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AC2" w:rsidRPr="008E46EB" w:rsidRDefault="00046B80" w:rsidP="008E46EB">
      <w:pPr>
        <w:snapToGrid w:val="0"/>
        <w:jc w:val="center"/>
        <w:rPr>
          <w:rFonts w:ascii="仿宋" w:eastAsia="仿宋" w:hAnsi="仿宋"/>
          <w:b/>
          <w:sz w:val="32"/>
          <w:szCs w:val="32"/>
        </w:rPr>
      </w:pPr>
      <w:r w:rsidRPr="00046B80">
        <w:rPr>
          <w:rFonts w:ascii="仿宋" w:eastAsia="仿宋" w:hAnsi="仿宋" w:hint="eastAsia"/>
          <w:b/>
          <w:sz w:val="32"/>
          <w:szCs w:val="32"/>
        </w:rPr>
        <w:t>CNAS-GLXX：202X《</w:t>
      </w:r>
      <w:r w:rsidR="00F43554" w:rsidRPr="00F43554">
        <w:rPr>
          <w:rFonts w:ascii="仿宋" w:eastAsia="仿宋" w:hAnsi="仿宋" w:hint="eastAsia"/>
          <w:b/>
          <w:sz w:val="32"/>
          <w:szCs w:val="32"/>
        </w:rPr>
        <w:t>电磁兼容检测领域设备、设施期间核查指南</w:t>
      </w:r>
      <w:r w:rsidRPr="00046B80">
        <w:rPr>
          <w:rFonts w:ascii="仿宋" w:eastAsia="仿宋" w:hAnsi="仿宋" w:hint="eastAsia"/>
          <w:b/>
          <w:sz w:val="32"/>
          <w:szCs w:val="32"/>
        </w:rPr>
        <w:t>》</w:t>
      </w:r>
      <w:r w:rsidR="004518A9">
        <w:rPr>
          <w:rFonts w:ascii="仿宋" w:eastAsia="仿宋" w:hAnsi="仿宋" w:hint="eastAsia"/>
          <w:b/>
          <w:sz w:val="32"/>
          <w:szCs w:val="32"/>
        </w:rPr>
        <w:t>的</w:t>
      </w:r>
      <w:r w:rsidR="00171996" w:rsidRPr="008E46EB">
        <w:rPr>
          <w:rFonts w:ascii="仿宋" w:eastAsia="仿宋" w:hAnsi="仿宋" w:hint="eastAsia"/>
          <w:b/>
          <w:sz w:val="32"/>
          <w:szCs w:val="32"/>
        </w:rPr>
        <w:t>编制说明</w:t>
      </w:r>
    </w:p>
    <w:p w:rsidR="00171996" w:rsidRDefault="00171996" w:rsidP="008E46EB">
      <w:pPr>
        <w:snapToGrid w:val="0"/>
        <w:jc w:val="center"/>
        <w:rPr>
          <w:rFonts w:ascii="仿宋" w:eastAsia="仿宋" w:hAnsi="仿宋"/>
          <w:sz w:val="28"/>
          <w:szCs w:val="28"/>
        </w:rPr>
      </w:pPr>
    </w:p>
    <w:p w:rsidR="004518A9" w:rsidRPr="004518A9" w:rsidRDefault="004518A9" w:rsidP="008E46EB">
      <w:pPr>
        <w:snapToGrid w:val="0"/>
        <w:jc w:val="center"/>
        <w:rPr>
          <w:rFonts w:ascii="仿宋" w:eastAsia="仿宋" w:hAnsi="仿宋"/>
          <w:sz w:val="28"/>
          <w:szCs w:val="28"/>
        </w:rPr>
      </w:pPr>
    </w:p>
    <w:p w:rsidR="00171996" w:rsidRPr="008E46EB" w:rsidRDefault="00171996" w:rsidP="008E46EB">
      <w:pPr>
        <w:snapToGrid w:val="0"/>
        <w:spacing w:line="300" w:lineRule="auto"/>
        <w:jc w:val="left"/>
        <w:rPr>
          <w:rFonts w:ascii="仿宋" w:eastAsia="仿宋" w:hAnsi="仿宋"/>
          <w:b/>
          <w:sz w:val="28"/>
          <w:szCs w:val="24"/>
        </w:rPr>
      </w:pPr>
      <w:r w:rsidRPr="008E46EB">
        <w:rPr>
          <w:rFonts w:ascii="仿宋" w:eastAsia="仿宋" w:hAnsi="仿宋" w:hint="eastAsia"/>
          <w:b/>
          <w:sz w:val="28"/>
          <w:szCs w:val="24"/>
        </w:rPr>
        <w:t>1.背景情况说明</w:t>
      </w:r>
    </w:p>
    <w:p w:rsidR="002D40F1" w:rsidRPr="002D40F1" w:rsidRDefault="00677C61" w:rsidP="008E46EB">
      <w:pPr>
        <w:snapToGrid w:val="0"/>
        <w:spacing w:line="300" w:lineRule="auto"/>
        <w:ind w:firstLineChars="200" w:firstLine="560"/>
        <w:jc w:val="left"/>
        <w:rPr>
          <w:rFonts w:ascii="仿宋" w:eastAsia="仿宋" w:hAnsi="仿宋"/>
          <w:sz w:val="28"/>
          <w:szCs w:val="24"/>
        </w:rPr>
      </w:pPr>
      <w:r w:rsidRPr="00677C61">
        <w:rPr>
          <w:rFonts w:ascii="仿宋" w:eastAsia="仿宋" w:hAnsi="仿宋" w:hint="eastAsia"/>
          <w:sz w:val="28"/>
          <w:szCs w:val="24"/>
        </w:rPr>
        <w:t>电磁兼容的检测覆盖的产品领域越来越广泛，电磁兼容领域包含很多不同的技术领域，对EMC测试系统设备的技术要求也各不相同。</w:t>
      </w:r>
      <w:r w:rsidR="00A240B6">
        <w:rPr>
          <w:rFonts w:ascii="仿宋" w:eastAsia="仿宋" w:hAnsi="仿宋" w:hint="eastAsia"/>
          <w:sz w:val="28"/>
          <w:szCs w:val="24"/>
        </w:rPr>
        <w:t>目前，</w:t>
      </w:r>
      <w:r w:rsidR="00A240B6" w:rsidRPr="00A240B6">
        <w:rPr>
          <w:rFonts w:ascii="仿宋" w:eastAsia="仿宋" w:hAnsi="仿宋" w:hint="eastAsia"/>
          <w:sz w:val="28"/>
          <w:szCs w:val="24"/>
        </w:rPr>
        <w:t>EMC实验室基本对核心的重要测试仪器进行</w:t>
      </w:r>
      <w:proofErr w:type="gramStart"/>
      <w:r w:rsidR="00A240B6" w:rsidRPr="00A240B6">
        <w:rPr>
          <w:rFonts w:ascii="仿宋" w:eastAsia="仿宋" w:hAnsi="仿宋" w:hint="eastAsia"/>
          <w:sz w:val="28"/>
          <w:szCs w:val="24"/>
        </w:rPr>
        <w:t>了期间</w:t>
      </w:r>
      <w:proofErr w:type="gramEnd"/>
      <w:r w:rsidR="00A240B6" w:rsidRPr="00A240B6">
        <w:rPr>
          <w:rFonts w:ascii="仿宋" w:eastAsia="仿宋" w:hAnsi="仿宋" w:hint="eastAsia"/>
          <w:sz w:val="28"/>
          <w:szCs w:val="24"/>
        </w:rPr>
        <w:t>核查计划和实施，但相当部分只是对单台设备进行相关期间核查的要求和实施，对EMC场地的确认的质量也参差不齐，然而，EMC领域与其他领域不同，影响EMC测试结果有效性的不仅仅是单台设备的稳定性，更重要起决定性作用的是整个系统的稳定性，需要两者兼顾同时列入期间核查计划，并依据实际应用分别设定不同的核查频次和核查要求。</w:t>
      </w:r>
    </w:p>
    <w:p w:rsidR="00171996" w:rsidRDefault="00A240B6" w:rsidP="008E46EB">
      <w:pPr>
        <w:snapToGrid w:val="0"/>
        <w:spacing w:line="300" w:lineRule="auto"/>
        <w:ind w:firstLineChars="200" w:firstLine="560"/>
        <w:jc w:val="left"/>
        <w:rPr>
          <w:rFonts w:ascii="仿宋" w:eastAsia="仿宋" w:hAnsi="仿宋"/>
          <w:sz w:val="28"/>
          <w:szCs w:val="32"/>
        </w:rPr>
      </w:pPr>
      <w:r w:rsidRPr="00A240B6">
        <w:rPr>
          <w:rFonts w:ascii="仿宋" w:eastAsia="仿宋" w:hAnsi="仿宋" w:hint="eastAsia"/>
          <w:sz w:val="28"/>
          <w:szCs w:val="24"/>
        </w:rPr>
        <w:t>通常实验室会根据CNAS-CL01《检测和校准实验室认可准则》中期间核查的要求来制定期间核查方法，利用期间核查以保持设备校准状态的可信度。在此基础上研究出EMC测试系统的期间核查的案例，为各实验室提供参考依据，特别是对于新申请CNAS的实验室，是非常有必要的。此项研究对于设备和设施评审要求进行很好的补充和规范，确保使用前和长期使用后的设备或系统进行正确的核查确认。</w:t>
      </w:r>
    </w:p>
    <w:p w:rsidR="004518A9" w:rsidRDefault="004518A9" w:rsidP="008E46EB">
      <w:pPr>
        <w:snapToGrid w:val="0"/>
        <w:spacing w:line="300" w:lineRule="auto"/>
        <w:ind w:firstLineChars="200" w:firstLine="560"/>
        <w:jc w:val="left"/>
        <w:rPr>
          <w:rFonts w:ascii="仿宋" w:eastAsia="仿宋" w:hAnsi="仿宋"/>
          <w:sz w:val="28"/>
          <w:szCs w:val="24"/>
        </w:rPr>
      </w:pPr>
    </w:p>
    <w:p w:rsidR="00171996" w:rsidRPr="008E46EB" w:rsidRDefault="00171996" w:rsidP="008E46EB">
      <w:pPr>
        <w:snapToGrid w:val="0"/>
        <w:spacing w:line="300" w:lineRule="auto"/>
        <w:jc w:val="left"/>
        <w:rPr>
          <w:rFonts w:ascii="仿宋" w:eastAsia="仿宋" w:hAnsi="仿宋"/>
          <w:b/>
          <w:sz w:val="28"/>
          <w:szCs w:val="24"/>
        </w:rPr>
      </w:pPr>
      <w:r w:rsidRPr="008E46EB">
        <w:rPr>
          <w:rFonts w:ascii="仿宋" w:eastAsia="仿宋" w:hAnsi="仿宋" w:hint="eastAsia"/>
          <w:b/>
          <w:sz w:val="28"/>
          <w:szCs w:val="24"/>
        </w:rPr>
        <w:t>2.文件内容说明</w:t>
      </w:r>
    </w:p>
    <w:p w:rsidR="004518A9" w:rsidRDefault="00A240B6" w:rsidP="00A860F9">
      <w:pPr>
        <w:snapToGrid w:val="0"/>
        <w:spacing w:line="300" w:lineRule="auto"/>
        <w:ind w:firstLineChars="200" w:firstLine="560"/>
        <w:jc w:val="left"/>
        <w:rPr>
          <w:rFonts w:ascii="仿宋" w:eastAsia="仿宋" w:hAnsi="仿宋"/>
          <w:sz w:val="28"/>
          <w:szCs w:val="24"/>
        </w:rPr>
      </w:pPr>
      <w:r w:rsidRPr="00A240B6">
        <w:rPr>
          <w:rFonts w:ascii="仿宋" w:eastAsia="仿宋" w:hAnsi="仿宋" w:hint="eastAsia"/>
          <w:sz w:val="28"/>
          <w:szCs w:val="24"/>
        </w:rPr>
        <w:t>《</w:t>
      </w:r>
      <w:r w:rsidR="00F43554" w:rsidRPr="00F43554">
        <w:rPr>
          <w:rFonts w:ascii="仿宋" w:eastAsia="仿宋" w:hAnsi="仿宋" w:hint="eastAsia"/>
          <w:sz w:val="28"/>
          <w:szCs w:val="24"/>
        </w:rPr>
        <w:t>电磁兼容检测领域设备、设施期间核查指南</w:t>
      </w:r>
      <w:r w:rsidRPr="00A240B6">
        <w:rPr>
          <w:rFonts w:ascii="仿宋" w:eastAsia="仿宋" w:hAnsi="仿宋" w:hint="eastAsia"/>
          <w:sz w:val="28"/>
          <w:szCs w:val="24"/>
        </w:rPr>
        <w:t>》</w:t>
      </w:r>
      <w:r>
        <w:rPr>
          <w:rFonts w:ascii="仿宋" w:eastAsia="仿宋" w:hAnsi="仿宋" w:hint="eastAsia"/>
          <w:sz w:val="28"/>
          <w:szCs w:val="24"/>
        </w:rPr>
        <w:t>文件</w:t>
      </w:r>
      <w:r w:rsidR="00A860F9">
        <w:rPr>
          <w:rFonts w:ascii="仿宋" w:eastAsia="仿宋" w:hAnsi="仿宋" w:hint="eastAsia"/>
          <w:sz w:val="28"/>
          <w:szCs w:val="24"/>
        </w:rPr>
        <w:t>主要包括期间核查的策划、记录和执行的要求；</w:t>
      </w:r>
      <w:r w:rsidR="00585D43">
        <w:rPr>
          <w:rFonts w:ascii="仿宋" w:eastAsia="仿宋" w:hAnsi="仿宋" w:hint="eastAsia"/>
          <w:sz w:val="28"/>
          <w:szCs w:val="24"/>
        </w:rPr>
        <w:t>E</w:t>
      </w:r>
      <w:r w:rsidR="00585D43">
        <w:rPr>
          <w:rFonts w:ascii="仿宋" w:eastAsia="仿宋" w:hAnsi="仿宋"/>
          <w:sz w:val="28"/>
          <w:szCs w:val="24"/>
        </w:rPr>
        <w:t>MC</w:t>
      </w:r>
      <w:r w:rsidR="00585D43">
        <w:rPr>
          <w:rFonts w:ascii="仿宋" w:eastAsia="仿宋" w:hAnsi="仿宋" w:hint="eastAsia"/>
          <w:sz w:val="28"/>
          <w:szCs w:val="24"/>
        </w:rPr>
        <w:t>系统级设备的核查要求和</w:t>
      </w:r>
      <w:r w:rsidR="00C5682E">
        <w:rPr>
          <w:rFonts w:ascii="仿宋" w:eastAsia="仿宋" w:hAnsi="仿宋" w:hint="eastAsia"/>
          <w:sz w:val="28"/>
          <w:szCs w:val="24"/>
        </w:rPr>
        <w:t>测试仪器的期间核查要求</w:t>
      </w:r>
      <w:r w:rsidR="00616D3E">
        <w:rPr>
          <w:rFonts w:ascii="仿宋" w:eastAsia="仿宋" w:hAnsi="仿宋" w:hint="eastAsia"/>
          <w:sz w:val="28"/>
          <w:szCs w:val="24"/>
        </w:rPr>
        <w:t>。</w:t>
      </w:r>
      <w:r w:rsidR="00C5682E">
        <w:rPr>
          <w:rFonts w:ascii="仿宋" w:eastAsia="仿宋" w:hAnsi="仿宋" w:hint="eastAsia"/>
          <w:sz w:val="28"/>
          <w:szCs w:val="24"/>
        </w:rPr>
        <w:t>本文件附录按照民用产品领域、汽车产品领域</w:t>
      </w:r>
      <w:r w:rsidR="009F0907">
        <w:rPr>
          <w:rFonts w:ascii="仿宋" w:eastAsia="仿宋" w:hAnsi="仿宋" w:hint="eastAsia"/>
          <w:sz w:val="28"/>
          <w:szCs w:val="24"/>
        </w:rPr>
        <w:t>、</w:t>
      </w:r>
      <w:r w:rsidR="00C5682E">
        <w:rPr>
          <w:rFonts w:ascii="仿宋" w:eastAsia="仿宋" w:hAnsi="仿宋" w:hint="eastAsia"/>
          <w:sz w:val="28"/>
          <w:szCs w:val="24"/>
        </w:rPr>
        <w:t>军标领域</w:t>
      </w:r>
      <w:r w:rsidR="009F0907">
        <w:rPr>
          <w:rFonts w:ascii="仿宋" w:eastAsia="仿宋" w:hAnsi="仿宋" w:hint="eastAsia"/>
          <w:sz w:val="28"/>
          <w:szCs w:val="24"/>
        </w:rPr>
        <w:t>和通信产品领域</w:t>
      </w:r>
      <w:r w:rsidR="00C5682E">
        <w:rPr>
          <w:rFonts w:ascii="仿宋" w:eastAsia="仿宋" w:hAnsi="仿宋" w:hint="eastAsia"/>
          <w:sz w:val="28"/>
          <w:szCs w:val="24"/>
        </w:rPr>
        <w:t>类别给出了典型测试项目的系统级设备和测试仪器的典型期间核查案例，便于实验室参考使用。</w:t>
      </w:r>
    </w:p>
    <w:p w:rsidR="00171996" w:rsidRPr="008E46EB" w:rsidRDefault="00171996" w:rsidP="008E46EB">
      <w:pPr>
        <w:snapToGrid w:val="0"/>
        <w:spacing w:line="300" w:lineRule="auto"/>
        <w:jc w:val="left"/>
        <w:rPr>
          <w:rFonts w:ascii="仿宋" w:eastAsia="仿宋" w:hAnsi="仿宋"/>
          <w:b/>
          <w:sz w:val="28"/>
          <w:szCs w:val="24"/>
        </w:rPr>
      </w:pPr>
      <w:r w:rsidRPr="008E46EB">
        <w:rPr>
          <w:rFonts w:ascii="仿宋" w:eastAsia="仿宋" w:hAnsi="仿宋" w:hint="eastAsia"/>
          <w:b/>
          <w:sz w:val="28"/>
          <w:szCs w:val="24"/>
        </w:rPr>
        <w:t>3.</w:t>
      </w:r>
      <w:r w:rsidR="004518A9">
        <w:rPr>
          <w:rFonts w:ascii="仿宋" w:eastAsia="仿宋" w:hAnsi="仿宋" w:hint="eastAsia"/>
          <w:b/>
          <w:sz w:val="28"/>
          <w:szCs w:val="24"/>
        </w:rPr>
        <w:t>其他建议</w:t>
      </w:r>
    </w:p>
    <w:p w:rsidR="004518A9" w:rsidRDefault="00616D3E" w:rsidP="008E46EB">
      <w:pPr>
        <w:snapToGrid w:val="0"/>
        <w:spacing w:line="300" w:lineRule="auto"/>
        <w:ind w:firstLineChars="200" w:firstLine="560"/>
        <w:jc w:val="left"/>
        <w:rPr>
          <w:rFonts w:ascii="仿宋" w:eastAsia="仿宋" w:hAnsi="仿宋"/>
          <w:sz w:val="28"/>
          <w:szCs w:val="24"/>
        </w:rPr>
      </w:pPr>
      <w:r>
        <w:rPr>
          <w:rFonts w:ascii="仿宋" w:eastAsia="仿宋" w:hAnsi="仿宋" w:hint="eastAsia"/>
          <w:sz w:val="28"/>
          <w:szCs w:val="24"/>
        </w:rPr>
        <w:t>建议</w:t>
      </w:r>
      <w:r w:rsidR="004518A9">
        <w:rPr>
          <w:rFonts w:ascii="仿宋" w:eastAsia="仿宋" w:hAnsi="仿宋" w:hint="eastAsia"/>
          <w:sz w:val="28"/>
          <w:szCs w:val="24"/>
        </w:rPr>
        <w:t>完成审批过程后按计划实施。</w:t>
      </w:r>
    </w:p>
    <w:p w:rsidR="00C5682E" w:rsidRDefault="00C5682E" w:rsidP="008E46EB">
      <w:pPr>
        <w:snapToGrid w:val="0"/>
        <w:spacing w:line="300" w:lineRule="auto"/>
        <w:ind w:firstLineChars="200" w:firstLine="560"/>
        <w:jc w:val="right"/>
        <w:rPr>
          <w:rFonts w:ascii="仿宋" w:eastAsia="仿宋" w:hAnsi="仿宋"/>
          <w:sz w:val="28"/>
          <w:szCs w:val="24"/>
        </w:rPr>
      </w:pPr>
    </w:p>
    <w:p w:rsidR="004C3E33" w:rsidRDefault="004518A9" w:rsidP="008E46EB">
      <w:pPr>
        <w:snapToGrid w:val="0"/>
        <w:spacing w:line="300" w:lineRule="auto"/>
        <w:ind w:firstLineChars="200" w:firstLine="560"/>
        <w:jc w:val="right"/>
        <w:rPr>
          <w:rFonts w:ascii="仿宋" w:eastAsia="仿宋" w:hAnsi="仿宋"/>
          <w:sz w:val="28"/>
          <w:szCs w:val="24"/>
        </w:rPr>
      </w:pPr>
      <w:r>
        <w:rPr>
          <w:rFonts w:ascii="仿宋" w:eastAsia="仿宋" w:hAnsi="仿宋" w:hint="eastAsia"/>
          <w:sz w:val="28"/>
          <w:szCs w:val="24"/>
        </w:rPr>
        <w:t>202</w:t>
      </w:r>
      <w:r w:rsidR="00DB6E47">
        <w:rPr>
          <w:rFonts w:ascii="仿宋" w:eastAsia="仿宋" w:hAnsi="仿宋" w:hint="eastAsia"/>
          <w:sz w:val="28"/>
          <w:szCs w:val="24"/>
        </w:rPr>
        <w:t>2</w:t>
      </w:r>
      <w:r>
        <w:rPr>
          <w:rFonts w:ascii="仿宋" w:eastAsia="仿宋" w:hAnsi="仿宋" w:hint="eastAsia"/>
          <w:sz w:val="28"/>
          <w:szCs w:val="24"/>
        </w:rPr>
        <w:t>年</w:t>
      </w:r>
      <w:r w:rsidR="00DB6E47">
        <w:rPr>
          <w:rFonts w:ascii="仿宋" w:eastAsia="仿宋" w:hAnsi="仿宋" w:hint="eastAsia"/>
          <w:sz w:val="28"/>
          <w:szCs w:val="24"/>
        </w:rPr>
        <w:t>3</w:t>
      </w:r>
      <w:r>
        <w:rPr>
          <w:rFonts w:ascii="仿宋" w:eastAsia="仿宋" w:hAnsi="仿宋" w:hint="eastAsia"/>
          <w:sz w:val="28"/>
          <w:szCs w:val="24"/>
        </w:rPr>
        <w:t>月</w:t>
      </w:r>
      <w:r w:rsidR="00A860F9">
        <w:rPr>
          <w:rFonts w:ascii="仿宋" w:eastAsia="仿宋" w:hAnsi="仿宋" w:hint="eastAsia"/>
          <w:sz w:val="28"/>
          <w:szCs w:val="24"/>
        </w:rPr>
        <w:t>2</w:t>
      </w:r>
      <w:r w:rsidR="00DB6E47">
        <w:rPr>
          <w:rFonts w:ascii="仿宋" w:eastAsia="仿宋" w:hAnsi="仿宋" w:hint="eastAsia"/>
          <w:sz w:val="28"/>
          <w:szCs w:val="24"/>
        </w:rPr>
        <w:t>5</w:t>
      </w:r>
      <w:bookmarkStart w:id="0" w:name="_GoBack"/>
      <w:bookmarkEnd w:id="0"/>
      <w:r>
        <w:rPr>
          <w:rFonts w:ascii="仿宋" w:eastAsia="仿宋" w:hAnsi="仿宋" w:hint="eastAsia"/>
          <w:sz w:val="28"/>
          <w:szCs w:val="24"/>
        </w:rPr>
        <w:t>日</w:t>
      </w:r>
    </w:p>
    <w:sectPr w:rsidR="004C3E33" w:rsidSect="004518A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17C" w:rsidRDefault="0033217C" w:rsidP="00171996">
      <w:r>
        <w:separator/>
      </w:r>
    </w:p>
  </w:endnote>
  <w:endnote w:type="continuationSeparator" w:id="0">
    <w:p w:rsidR="0033217C" w:rsidRDefault="0033217C" w:rsidP="0017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17C" w:rsidRDefault="0033217C" w:rsidP="00171996">
      <w:r>
        <w:separator/>
      </w:r>
    </w:p>
  </w:footnote>
  <w:footnote w:type="continuationSeparator" w:id="0">
    <w:p w:rsidR="0033217C" w:rsidRDefault="0033217C" w:rsidP="00171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810"/>
    <w:rsid w:val="00046B80"/>
    <w:rsid w:val="000C6A65"/>
    <w:rsid w:val="00171996"/>
    <w:rsid w:val="00202D13"/>
    <w:rsid w:val="00265A6C"/>
    <w:rsid w:val="002B6CD6"/>
    <w:rsid w:val="002D40F1"/>
    <w:rsid w:val="0033217C"/>
    <w:rsid w:val="003D290E"/>
    <w:rsid w:val="00411245"/>
    <w:rsid w:val="004518A9"/>
    <w:rsid w:val="004B1140"/>
    <w:rsid w:val="004C3E33"/>
    <w:rsid w:val="00585D43"/>
    <w:rsid w:val="0058661A"/>
    <w:rsid w:val="00616D3E"/>
    <w:rsid w:val="00677C61"/>
    <w:rsid w:val="0071205B"/>
    <w:rsid w:val="00753E5D"/>
    <w:rsid w:val="008E46EB"/>
    <w:rsid w:val="00927500"/>
    <w:rsid w:val="009F0907"/>
    <w:rsid w:val="00A04FC2"/>
    <w:rsid w:val="00A240B6"/>
    <w:rsid w:val="00A6743D"/>
    <w:rsid w:val="00A860F9"/>
    <w:rsid w:val="00AD373E"/>
    <w:rsid w:val="00AE6888"/>
    <w:rsid w:val="00B03502"/>
    <w:rsid w:val="00C5682E"/>
    <w:rsid w:val="00CD41F0"/>
    <w:rsid w:val="00DB6E47"/>
    <w:rsid w:val="00DC221B"/>
    <w:rsid w:val="00ED5810"/>
    <w:rsid w:val="00F1039B"/>
    <w:rsid w:val="00F43554"/>
    <w:rsid w:val="00F632D9"/>
    <w:rsid w:val="00FC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41773"/>
  <w15:docId w15:val="{7E8035E5-D6E7-40A0-A14C-49A297F1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9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1996"/>
    <w:rPr>
      <w:sz w:val="18"/>
      <w:szCs w:val="18"/>
    </w:rPr>
  </w:style>
  <w:style w:type="paragraph" w:styleId="a5">
    <w:name w:val="footer"/>
    <w:basedOn w:val="a"/>
    <w:link w:val="a6"/>
    <w:uiPriority w:val="99"/>
    <w:unhideWhenUsed/>
    <w:rsid w:val="00171996"/>
    <w:pPr>
      <w:tabs>
        <w:tab w:val="center" w:pos="4153"/>
        <w:tab w:val="right" w:pos="8306"/>
      </w:tabs>
      <w:snapToGrid w:val="0"/>
      <w:jc w:val="left"/>
    </w:pPr>
    <w:rPr>
      <w:sz w:val="18"/>
      <w:szCs w:val="18"/>
    </w:rPr>
  </w:style>
  <w:style w:type="character" w:customStyle="1" w:styleId="a6">
    <w:name w:val="页脚 字符"/>
    <w:basedOn w:val="a0"/>
    <w:link w:val="a5"/>
    <w:uiPriority w:val="99"/>
    <w:rsid w:val="00171996"/>
    <w:rPr>
      <w:sz w:val="18"/>
      <w:szCs w:val="18"/>
    </w:rPr>
  </w:style>
  <w:style w:type="paragraph" w:styleId="a7">
    <w:name w:val="List Paragraph"/>
    <w:basedOn w:val="a"/>
    <w:uiPriority w:val="34"/>
    <w:qFormat/>
    <w:rsid w:val="00171996"/>
    <w:pPr>
      <w:ind w:firstLineChars="200" w:firstLine="420"/>
    </w:pPr>
  </w:style>
  <w:style w:type="paragraph" w:styleId="a8">
    <w:name w:val="Date"/>
    <w:basedOn w:val="a"/>
    <w:next w:val="a"/>
    <w:link w:val="a9"/>
    <w:uiPriority w:val="99"/>
    <w:semiHidden/>
    <w:unhideWhenUsed/>
    <w:rsid w:val="00616D3E"/>
    <w:pPr>
      <w:ind w:leftChars="2500" w:left="100"/>
    </w:pPr>
  </w:style>
  <w:style w:type="character" w:customStyle="1" w:styleId="a9">
    <w:name w:val="日期 字符"/>
    <w:basedOn w:val="a0"/>
    <w:link w:val="a8"/>
    <w:uiPriority w:val="99"/>
    <w:semiHidden/>
    <w:rsid w:val="0061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任青钺</dc:creator>
  <cp:keywords/>
  <dc:description/>
  <cp:lastModifiedBy>huawei</cp:lastModifiedBy>
  <cp:revision>50</cp:revision>
  <cp:lastPrinted>2021-02-04T06:56:00Z</cp:lastPrinted>
  <dcterms:created xsi:type="dcterms:W3CDTF">2021-02-02T06:55:00Z</dcterms:created>
  <dcterms:modified xsi:type="dcterms:W3CDTF">2022-03-25T01:32:00Z</dcterms:modified>
</cp:coreProperties>
</file>