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6D" w:rsidRDefault="00D6506D" w:rsidP="00D6506D">
      <w:pPr>
        <w:spacing w:line="56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CNAS-TRL-</w:t>
      </w:r>
      <w:r w:rsidR="00567997">
        <w:rPr>
          <w:rFonts w:asciiTheme="majorEastAsia" w:eastAsiaTheme="majorEastAsia" w:hAnsiTheme="majorEastAsia" w:hint="eastAsia"/>
          <w:sz w:val="36"/>
          <w:szCs w:val="36"/>
        </w:rPr>
        <w:t>X</w:t>
      </w:r>
      <w:r>
        <w:rPr>
          <w:rFonts w:asciiTheme="majorEastAsia" w:eastAsiaTheme="majorEastAsia" w:hAnsiTheme="majorEastAsia" w:hint="eastAsia"/>
          <w:sz w:val="36"/>
          <w:szCs w:val="36"/>
        </w:rPr>
        <w:t xml:space="preserve">XX </w:t>
      </w:r>
      <w:proofErr w:type="gramStart"/>
      <w:r>
        <w:rPr>
          <w:rFonts w:asciiTheme="majorEastAsia" w:eastAsiaTheme="majorEastAsia" w:hAnsiTheme="majorEastAsia" w:cs="黑体" w:hint="eastAsia"/>
          <w:kern w:val="0"/>
          <w:sz w:val="36"/>
          <w:szCs w:val="36"/>
        </w:rPr>
        <w:t>《</w:t>
      </w:r>
      <w:proofErr w:type="gramEnd"/>
      <w:r w:rsidRPr="00D6506D">
        <w:rPr>
          <w:rFonts w:asciiTheme="majorEastAsia" w:eastAsiaTheme="majorEastAsia" w:hAnsiTheme="majorEastAsia" w:hint="eastAsia"/>
          <w:sz w:val="36"/>
          <w:szCs w:val="36"/>
        </w:rPr>
        <w:t>电动汽车检测</w:t>
      </w:r>
    </w:p>
    <w:p w:rsidR="00D6506D" w:rsidRPr="008B37B3" w:rsidRDefault="00D6506D" w:rsidP="00D6506D">
      <w:pPr>
        <w:spacing w:line="560" w:lineRule="exact"/>
        <w:jc w:val="center"/>
        <w:rPr>
          <w:rFonts w:asciiTheme="majorEastAsia" w:eastAsiaTheme="majorEastAsia" w:hAnsiTheme="majorEastAsia" w:cs="黑体"/>
          <w:kern w:val="0"/>
          <w:sz w:val="36"/>
          <w:szCs w:val="36"/>
        </w:rPr>
      </w:pPr>
      <w:r w:rsidRPr="00D6506D">
        <w:rPr>
          <w:rFonts w:asciiTheme="majorEastAsia" w:eastAsiaTheme="majorEastAsia" w:hAnsiTheme="majorEastAsia" w:hint="eastAsia"/>
          <w:sz w:val="36"/>
          <w:szCs w:val="36"/>
        </w:rPr>
        <w:t>安全风险识别与控制</w:t>
      </w:r>
      <w:proofErr w:type="gramStart"/>
      <w:r w:rsidRPr="00D6506D">
        <w:rPr>
          <w:rFonts w:asciiTheme="majorEastAsia" w:eastAsiaTheme="majorEastAsia" w:hAnsiTheme="majorEastAsia" w:hint="eastAsia"/>
          <w:sz w:val="36"/>
          <w:szCs w:val="36"/>
        </w:rPr>
        <w:t>》</w:t>
      </w:r>
      <w:proofErr w:type="gramEnd"/>
      <w:r>
        <w:rPr>
          <w:rFonts w:asciiTheme="majorEastAsia" w:eastAsiaTheme="majorEastAsia" w:hAnsiTheme="majorEastAsia" w:hint="eastAsia"/>
          <w:sz w:val="36"/>
          <w:szCs w:val="36"/>
        </w:rPr>
        <w:t>编制说明</w:t>
      </w:r>
    </w:p>
    <w:p w:rsidR="006B658D" w:rsidRDefault="006B658D"/>
    <w:p w:rsidR="00D6506D" w:rsidRDefault="00D6506D" w:rsidP="00D6506D">
      <w:pPr>
        <w:adjustRightInd w:val="0"/>
        <w:snapToGrid w:val="0"/>
        <w:spacing w:line="360" w:lineRule="auto"/>
        <w:ind w:firstLineChars="200" w:firstLine="600"/>
        <w:rPr>
          <w:rFonts w:ascii="Times New Roman"/>
          <w:color w:val="000000" w:themeColor="text1"/>
          <w:sz w:val="30"/>
          <w:szCs w:val="30"/>
        </w:rPr>
      </w:pPr>
      <w:r w:rsidRPr="00D6506D">
        <w:rPr>
          <w:rFonts w:ascii="Times New Roman" w:hint="eastAsia"/>
          <w:color w:val="000000" w:themeColor="text1"/>
          <w:sz w:val="30"/>
          <w:szCs w:val="30"/>
        </w:rPr>
        <w:t>为配合国家新能源汽车产业发展政策落实，满足新能源汽车企业检测认证的需要，</w:t>
      </w:r>
      <w:r>
        <w:rPr>
          <w:rFonts w:ascii="Times New Roman" w:hint="eastAsia"/>
          <w:color w:val="000000" w:themeColor="text1"/>
          <w:sz w:val="30"/>
          <w:szCs w:val="30"/>
        </w:rPr>
        <w:t>相关整车、零部件企业及汽车检测机构都陆续申请</w:t>
      </w:r>
      <w:r w:rsidRPr="00D6506D">
        <w:rPr>
          <w:rFonts w:ascii="Times New Roman" w:hint="eastAsia"/>
          <w:color w:val="000000" w:themeColor="text1"/>
          <w:sz w:val="30"/>
          <w:szCs w:val="30"/>
        </w:rPr>
        <w:t>了电动汽车、动力电池及其它关键部件的检测</w:t>
      </w:r>
      <w:r>
        <w:rPr>
          <w:rFonts w:ascii="Times New Roman" w:hint="eastAsia"/>
          <w:color w:val="000000" w:themeColor="text1"/>
          <w:sz w:val="30"/>
          <w:szCs w:val="30"/>
        </w:rPr>
        <w:t>能力</w:t>
      </w:r>
      <w:r w:rsidRPr="00D6506D">
        <w:rPr>
          <w:rFonts w:ascii="Times New Roman" w:hint="eastAsia"/>
          <w:color w:val="000000" w:themeColor="text1"/>
          <w:sz w:val="30"/>
          <w:szCs w:val="30"/>
        </w:rPr>
        <w:t>。</w:t>
      </w:r>
      <w:r>
        <w:rPr>
          <w:rFonts w:ascii="Times New Roman" w:hint="eastAsia"/>
          <w:color w:val="000000" w:themeColor="text1"/>
          <w:sz w:val="30"/>
          <w:szCs w:val="30"/>
        </w:rPr>
        <w:t>由于被测样品特性，</w:t>
      </w:r>
      <w:r w:rsidRPr="00D6506D">
        <w:rPr>
          <w:rFonts w:ascii="Times New Roman" w:hint="eastAsia"/>
          <w:color w:val="000000" w:themeColor="text1"/>
          <w:sz w:val="30"/>
          <w:szCs w:val="30"/>
        </w:rPr>
        <w:t>在检测过程中已经出现过火灾、爆炸等危险情况，到目前为止虽未造成人员伤亡和重大财产损失，但危险隐患一直存在，对相关实验室检测安全构成了严重的潜在威胁。</w:t>
      </w:r>
    </w:p>
    <w:p w:rsidR="00D6506D" w:rsidRPr="00D6506D" w:rsidRDefault="00D6506D" w:rsidP="00D6506D">
      <w:pPr>
        <w:adjustRightInd w:val="0"/>
        <w:snapToGrid w:val="0"/>
        <w:spacing w:line="360" w:lineRule="auto"/>
        <w:ind w:firstLineChars="200" w:firstLine="600"/>
        <w:rPr>
          <w:rFonts w:ascii="Times New Roman"/>
          <w:color w:val="000000" w:themeColor="text1"/>
          <w:sz w:val="30"/>
          <w:szCs w:val="30"/>
        </w:rPr>
      </w:pPr>
      <w:r w:rsidRPr="00D6506D">
        <w:rPr>
          <w:rFonts w:ascii="Times New Roman" w:hint="eastAsia"/>
          <w:color w:val="000000" w:themeColor="text1"/>
          <w:sz w:val="30"/>
          <w:szCs w:val="30"/>
        </w:rPr>
        <w:t>本</w:t>
      </w:r>
      <w:r>
        <w:rPr>
          <w:rFonts w:ascii="Times New Roman" w:hint="eastAsia"/>
          <w:color w:val="000000" w:themeColor="text1"/>
          <w:sz w:val="30"/>
          <w:szCs w:val="30"/>
        </w:rPr>
        <w:t>技术报告</w:t>
      </w:r>
      <w:r w:rsidRPr="00D6506D">
        <w:rPr>
          <w:rFonts w:ascii="Times New Roman" w:hint="eastAsia"/>
          <w:color w:val="000000" w:themeColor="text1"/>
          <w:sz w:val="30"/>
          <w:szCs w:val="30"/>
        </w:rPr>
        <w:t>依据</w:t>
      </w:r>
      <w:r w:rsidRPr="00D6506D">
        <w:rPr>
          <w:rFonts w:ascii="Times New Roman" w:hint="eastAsia"/>
          <w:color w:val="000000" w:themeColor="text1"/>
          <w:sz w:val="30"/>
          <w:szCs w:val="30"/>
        </w:rPr>
        <w:t>CNAS-CL01</w:t>
      </w:r>
      <w:r w:rsidRPr="00D6506D">
        <w:rPr>
          <w:rFonts w:ascii="Times New Roman" w:hint="eastAsia"/>
          <w:color w:val="000000" w:themeColor="text1"/>
          <w:sz w:val="30"/>
          <w:szCs w:val="30"/>
        </w:rPr>
        <w:t>：</w:t>
      </w:r>
      <w:r w:rsidRPr="00D6506D">
        <w:rPr>
          <w:rFonts w:ascii="Times New Roman" w:hint="eastAsia"/>
          <w:color w:val="000000" w:themeColor="text1"/>
          <w:sz w:val="30"/>
          <w:szCs w:val="30"/>
        </w:rPr>
        <w:t xml:space="preserve">2018 </w:t>
      </w:r>
      <w:r w:rsidRPr="00D6506D">
        <w:rPr>
          <w:rFonts w:ascii="Times New Roman" w:hint="eastAsia"/>
          <w:color w:val="000000" w:themeColor="text1"/>
          <w:sz w:val="30"/>
          <w:szCs w:val="30"/>
        </w:rPr>
        <w:t>《检测和校准实验室能力认可准则》、</w:t>
      </w:r>
      <w:r w:rsidRPr="00D6506D">
        <w:rPr>
          <w:rFonts w:ascii="Times New Roman" w:hint="eastAsia"/>
          <w:color w:val="000000" w:themeColor="text1"/>
          <w:sz w:val="30"/>
          <w:szCs w:val="30"/>
        </w:rPr>
        <w:t>CNAS-CL01-A00</w:t>
      </w:r>
      <w:r w:rsidRPr="00D6506D">
        <w:rPr>
          <w:rFonts w:ascii="Times New Roman"/>
          <w:color w:val="000000" w:themeColor="text1"/>
          <w:sz w:val="30"/>
          <w:szCs w:val="30"/>
        </w:rPr>
        <w:t>5</w:t>
      </w:r>
      <w:r w:rsidRPr="00D6506D">
        <w:rPr>
          <w:rFonts w:ascii="Times New Roman" w:hint="eastAsia"/>
          <w:color w:val="000000" w:themeColor="text1"/>
          <w:sz w:val="30"/>
          <w:szCs w:val="30"/>
        </w:rPr>
        <w:t>：</w:t>
      </w:r>
      <w:r w:rsidRPr="00D6506D">
        <w:rPr>
          <w:rFonts w:ascii="Times New Roman" w:hint="eastAsia"/>
          <w:color w:val="000000" w:themeColor="text1"/>
          <w:sz w:val="30"/>
          <w:szCs w:val="30"/>
        </w:rPr>
        <w:t>20</w:t>
      </w:r>
      <w:r w:rsidR="00567997">
        <w:rPr>
          <w:rFonts w:ascii="Times New Roman" w:hint="eastAsia"/>
          <w:color w:val="000000" w:themeColor="text1"/>
          <w:sz w:val="30"/>
          <w:szCs w:val="30"/>
        </w:rPr>
        <w:t>20</w:t>
      </w:r>
      <w:bookmarkStart w:id="0" w:name="_GoBack"/>
      <w:bookmarkEnd w:id="0"/>
      <w:r w:rsidRPr="00D6506D">
        <w:rPr>
          <w:rFonts w:ascii="Times New Roman" w:hint="eastAsia"/>
          <w:color w:val="000000" w:themeColor="text1"/>
          <w:sz w:val="30"/>
          <w:szCs w:val="30"/>
        </w:rPr>
        <w:t>《检测和校准实验室能力认可准则在汽车摩托车检测领域的应用说明》和</w:t>
      </w:r>
      <w:r w:rsidRPr="00D6506D">
        <w:rPr>
          <w:rFonts w:ascii="Times New Roman" w:hint="eastAsia"/>
          <w:color w:val="000000" w:themeColor="text1"/>
          <w:sz w:val="30"/>
          <w:szCs w:val="30"/>
        </w:rPr>
        <w:t>CNAS-CL01-G001</w:t>
      </w:r>
      <w:r w:rsidRPr="00D6506D">
        <w:rPr>
          <w:rFonts w:ascii="Times New Roman" w:hint="eastAsia"/>
          <w:color w:val="000000" w:themeColor="text1"/>
          <w:sz w:val="30"/>
          <w:szCs w:val="30"/>
        </w:rPr>
        <w:t>：</w:t>
      </w:r>
      <w:r w:rsidRPr="00D6506D">
        <w:rPr>
          <w:rFonts w:ascii="Times New Roman" w:hint="eastAsia"/>
          <w:color w:val="000000" w:themeColor="text1"/>
          <w:sz w:val="30"/>
          <w:szCs w:val="30"/>
        </w:rPr>
        <w:t>2018</w:t>
      </w:r>
      <w:r w:rsidRPr="00D6506D">
        <w:rPr>
          <w:rFonts w:ascii="Times New Roman" w:hint="eastAsia"/>
          <w:color w:val="000000" w:themeColor="text1"/>
          <w:sz w:val="30"/>
          <w:szCs w:val="30"/>
        </w:rPr>
        <w:t>《</w:t>
      </w:r>
      <w:r w:rsidRPr="00D6506D">
        <w:rPr>
          <w:rFonts w:ascii="Times New Roman" w:hint="eastAsia"/>
          <w:color w:val="000000" w:themeColor="text1"/>
          <w:sz w:val="30"/>
          <w:szCs w:val="30"/>
        </w:rPr>
        <w:t>CNAS-CL01&lt;</w:t>
      </w:r>
      <w:r w:rsidRPr="00D6506D">
        <w:rPr>
          <w:rFonts w:ascii="Times New Roman" w:hint="eastAsia"/>
          <w:color w:val="000000" w:themeColor="text1"/>
          <w:sz w:val="30"/>
          <w:szCs w:val="30"/>
        </w:rPr>
        <w:t>检测和校准实验室能力认可准则</w:t>
      </w:r>
      <w:r w:rsidRPr="00D6506D">
        <w:rPr>
          <w:rFonts w:ascii="Times New Roman" w:hint="eastAsia"/>
          <w:color w:val="000000" w:themeColor="text1"/>
          <w:sz w:val="30"/>
          <w:szCs w:val="30"/>
        </w:rPr>
        <w:t>&gt;</w:t>
      </w:r>
      <w:r w:rsidRPr="00D6506D">
        <w:rPr>
          <w:rFonts w:ascii="Times New Roman" w:hint="eastAsia"/>
          <w:color w:val="000000" w:themeColor="text1"/>
          <w:sz w:val="30"/>
          <w:szCs w:val="30"/>
        </w:rPr>
        <w:t>应用要求》中关于策划应对风险措施的要求，参考</w:t>
      </w:r>
      <w:r w:rsidRPr="00D6506D">
        <w:rPr>
          <w:rFonts w:ascii="Times New Roman" w:hint="eastAsia"/>
          <w:color w:val="000000" w:themeColor="text1"/>
          <w:sz w:val="30"/>
          <w:szCs w:val="30"/>
        </w:rPr>
        <w:t xml:space="preserve">GB/T 27476-2014 </w:t>
      </w:r>
      <w:r w:rsidRPr="00D6506D">
        <w:rPr>
          <w:rFonts w:ascii="Times New Roman" w:hint="eastAsia"/>
          <w:color w:val="000000" w:themeColor="text1"/>
          <w:sz w:val="30"/>
          <w:szCs w:val="30"/>
        </w:rPr>
        <w:t>《检测实验室安全》系列标准的要求和规定，结合了对电动汽车及其部件检测风险分析研究成果和电动汽车检测领域实验室的实践经验而制定。</w:t>
      </w:r>
    </w:p>
    <w:p w:rsidR="00D6506D" w:rsidRDefault="00D6506D" w:rsidP="00D6506D">
      <w:pPr>
        <w:adjustRightInd w:val="0"/>
        <w:snapToGrid w:val="0"/>
        <w:spacing w:line="360" w:lineRule="auto"/>
        <w:ind w:firstLineChars="200" w:firstLine="600"/>
        <w:rPr>
          <w:rFonts w:ascii="Times New Roman"/>
          <w:color w:val="000000" w:themeColor="text1"/>
          <w:sz w:val="30"/>
          <w:szCs w:val="30"/>
        </w:rPr>
      </w:pPr>
      <w:r w:rsidRPr="00D6506D">
        <w:rPr>
          <w:rFonts w:ascii="Times New Roman" w:hint="eastAsia"/>
          <w:color w:val="000000" w:themeColor="text1"/>
          <w:sz w:val="30"/>
          <w:szCs w:val="30"/>
        </w:rPr>
        <w:t>本技术报告旨在为电动汽车（包括混合动力电动汽车、燃料电池电动汽车）检测实验室提供安全建议。适用于从事电动汽车整车、可充电储能装置、燃料电池系统、驱动电机和各类高压零部件检测的实验室，电动摩托车检测实验室可参照使用。</w:t>
      </w:r>
    </w:p>
    <w:p w:rsidR="00F33909" w:rsidRDefault="00F33909" w:rsidP="00F33909">
      <w:pPr>
        <w:adjustRightInd w:val="0"/>
        <w:snapToGrid w:val="0"/>
        <w:spacing w:line="360" w:lineRule="auto"/>
        <w:ind w:firstLineChars="200" w:firstLine="600"/>
        <w:jc w:val="right"/>
        <w:rPr>
          <w:rFonts w:ascii="Times New Roman"/>
          <w:color w:val="000000" w:themeColor="text1"/>
          <w:sz w:val="30"/>
          <w:szCs w:val="30"/>
        </w:rPr>
      </w:pPr>
    </w:p>
    <w:p w:rsidR="00F33909" w:rsidRDefault="00F33909" w:rsidP="00F33909">
      <w:pPr>
        <w:adjustRightInd w:val="0"/>
        <w:snapToGrid w:val="0"/>
        <w:spacing w:line="360" w:lineRule="auto"/>
        <w:ind w:firstLineChars="200" w:firstLine="600"/>
        <w:jc w:val="right"/>
        <w:rPr>
          <w:rFonts w:ascii="Times New Roman"/>
          <w:color w:val="000000" w:themeColor="text1"/>
          <w:sz w:val="30"/>
          <w:szCs w:val="30"/>
        </w:rPr>
      </w:pPr>
      <w:r>
        <w:rPr>
          <w:rFonts w:ascii="Times New Roman" w:hint="eastAsia"/>
          <w:color w:val="000000" w:themeColor="text1"/>
          <w:sz w:val="30"/>
          <w:szCs w:val="30"/>
        </w:rPr>
        <w:t>文件编写工作组</w:t>
      </w:r>
    </w:p>
    <w:p w:rsidR="00F33909" w:rsidRPr="00F33909" w:rsidRDefault="00F33909" w:rsidP="00F33909">
      <w:pPr>
        <w:adjustRightInd w:val="0"/>
        <w:snapToGrid w:val="0"/>
        <w:spacing w:line="360" w:lineRule="auto"/>
        <w:ind w:firstLineChars="200" w:firstLine="600"/>
        <w:jc w:val="right"/>
        <w:rPr>
          <w:rFonts w:ascii="Times New Roman"/>
          <w:color w:val="000000" w:themeColor="text1"/>
          <w:sz w:val="30"/>
          <w:szCs w:val="30"/>
        </w:rPr>
      </w:pPr>
      <w:r>
        <w:rPr>
          <w:rFonts w:ascii="Times New Roman" w:hint="eastAsia"/>
          <w:color w:val="000000" w:themeColor="text1"/>
          <w:sz w:val="30"/>
          <w:szCs w:val="30"/>
        </w:rPr>
        <w:t>2020</w:t>
      </w:r>
      <w:r>
        <w:rPr>
          <w:rFonts w:ascii="Times New Roman" w:hint="eastAsia"/>
          <w:color w:val="000000" w:themeColor="text1"/>
          <w:sz w:val="30"/>
          <w:szCs w:val="30"/>
        </w:rPr>
        <w:t>年</w:t>
      </w:r>
      <w:r>
        <w:rPr>
          <w:rFonts w:ascii="Times New Roman" w:hint="eastAsia"/>
          <w:color w:val="000000" w:themeColor="text1"/>
          <w:sz w:val="30"/>
          <w:szCs w:val="30"/>
        </w:rPr>
        <w:t>12</w:t>
      </w:r>
      <w:r>
        <w:rPr>
          <w:rFonts w:ascii="Times New Roman" w:hint="eastAsia"/>
          <w:color w:val="000000" w:themeColor="text1"/>
          <w:sz w:val="30"/>
          <w:szCs w:val="30"/>
        </w:rPr>
        <w:t>月</w:t>
      </w:r>
      <w:r>
        <w:rPr>
          <w:rFonts w:ascii="Times New Roman" w:hint="eastAsia"/>
          <w:color w:val="000000" w:themeColor="text1"/>
          <w:sz w:val="30"/>
          <w:szCs w:val="30"/>
        </w:rPr>
        <w:t>18</w:t>
      </w:r>
      <w:r>
        <w:rPr>
          <w:rFonts w:ascii="Times New Roman" w:hint="eastAsia"/>
          <w:color w:val="000000" w:themeColor="text1"/>
          <w:sz w:val="30"/>
          <w:szCs w:val="30"/>
        </w:rPr>
        <w:t>日</w:t>
      </w:r>
    </w:p>
    <w:sectPr w:rsidR="00F33909" w:rsidRPr="00F339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6D"/>
    <w:rsid w:val="00005840"/>
    <w:rsid w:val="00231F46"/>
    <w:rsid w:val="00244885"/>
    <w:rsid w:val="00344EBE"/>
    <w:rsid w:val="003E2AE6"/>
    <w:rsid w:val="00416A77"/>
    <w:rsid w:val="0045216C"/>
    <w:rsid w:val="00492B01"/>
    <w:rsid w:val="004D2E42"/>
    <w:rsid w:val="004E0100"/>
    <w:rsid w:val="00567997"/>
    <w:rsid w:val="00570DA0"/>
    <w:rsid w:val="006B658D"/>
    <w:rsid w:val="006D18FF"/>
    <w:rsid w:val="007F0E4C"/>
    <w:rsid w:val="00826BF0"/>
    <w:rsid w:val="00855700"/>
    <w:rsid w:val="008A0A5F"/>
    <w:rsid w:val="009529F3"/>
    <w:rsid w:val="009A6B2D"/>
    <w:rsid w:val="009D393E"/>
    <w:rsid w:val="00A513F3"/>
    <w:rsid w:val="00A65213"/>
    <w:rsid w:val="00A801B7"/>
    <w:rsid w:val="00A91C0D"/>
    <w:rsid w:val="00B33D94"/>
    <w:rsid w:val="00B518F9"/>
    <w:rsid w:val="00D6506D"/>
    <w:rsid w:val="00E3609A"/>
    <w:rsid w:val="00EE58F5"/>
    <w:rsid w:val="00F03C8F"/>
    <w:rsid w:val="00F21671"/>
    <w:rsid w:val="00F33909"/>
    <w:rsid w:val="00F77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650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506D"/>
    <w:rPr>
      <w:rFonts w:ascii="宋体" w:eastAsia="宋体" w:hAnsi="宋体" w:cs="宋体"/>
      <w:b/>
      <w:bCs/>
      <w:kern w:val="36"/>
      <w:sz w:val="48"/>
      <w:szCs w:val="48"/>
    </w:rPr>
  </w:style>
  <w:style w:type="character" w:styleId="a3">
    <w:name w:val="Hyperlink"/>
    <w:basedOn w:val="a0"/>
    <w:uiPriority w:val="99"/>
    <w:semiHidden/>
    <w:unhideWhenUsed/>
    <w:rsid w:val="00D6506D"/>
    <w:rPr>
      <w:color w:val="0000FF"/>
      <w:u w:val="single"/>
    </w:rPr>
  </w:style>
  <w:style w:type="paragraph" w:styleId="a4">
    <w:name w:val="Normal (Web)"/>
    <w:basedOn w:val="a"/>
    <w:uiPriority w:val="99"/>
    <w:semiHidden/>
    <w:unhideWhenUsed/>
    <w:rsid w:val="00F3390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650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506D"/>
    <w:rPr>
      <w:rFonts w:ascii="宋体" w:eastAsia="宋体" w:hAnsi="宋体" w:cs="宋体"/>
      <w:b/>
      <w:bCs/>
      <w:kern w:val="36"/>
      <w:sz w:val="48"/>
      <w:szCs w:val="48"/>
    </w:rPr>
  </w:style>
  <w:style w:type="character" w:styleId="a3">
    <w:name w:val="Hyperlink"/>
    <w:basedOn w:val="a0"/>
    <w:uiPriority w:val="99"/>
    <w:semiHidden/>
    <w:unhideWhenUsed/>
    <w:rsid w:val="00D6506D"/>
    <w:rPr>
      <w:color w:val="0000FF"/>
      <w:u w:val="single"/>
    </w:rPr>
  </w:style>
  <w:style w:type="paragraph" w:styleId="a4">
    <w:name w:val="Normal (Web)"/>
    <w:basedOn w:val="a"/>
    <w:uiPriority w:val="99"/>
    <w:semiHidden/>
    <w:unhideWhenUsed/>
    <w:rsid w:val="00F339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6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吉黎明</dc:creator>
  <cp:lastModifiedBy>吉黎明</cp:lastModifiedBy>
  <cp:revision>4</cp:revision>
  <dcterms:created xsi:type="dcterms:W3CDTF">2020-11-25T06:48:00Z</dcterms:created>
  <dcterms:modified xsi:type="dcterms:W3CDTF">2020-12-17T05:59:00Z</dcterms:modified>
</cp:coreProperties>
</file>