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BB72" w14:textId="77777777" w:rsidR="00500FA4" w:rsidRPr="00B55CF6" w:rsidRDefault="00500FA4">
      <w:pPr>
        <w:rPr>
          <w:rFonts w:ascii="宋体" w:eastAsia="宋体" w:hAnsi="宋体" w:hint="eastAsia"/>
        </w:rPr>
      </w:pPr>
    </w:p>
    <w:p w14:paraId="5AB4C334" w14:textId="77777777" w:rsidR="00500FA4" w:rsidRPr="00B55CF6" w:rsidRDefault="00500FA4">
      <w:pPr>
        <w:rPr>
          <w:rFonts w:ascii="宋体" w:eastAsia="宋体" w:hAnsi="宋体"/>
        </w:rPr>
      </w:pPr>
    </w:p>
    <w:p w14:paraId="63B183F8" w14:textId="77777777" w:rsidR="00500FA4" w:rsidRPr="00B55CF6" w:rsidRDefault="00500FA4">
      <w:pPr>
        <w:rPr>
          <w:rFonts w:ascii="宋体" w:eastAsia="宋体" w:hAnsi="宋体"/>
        </w:rPr>
      </w:pPr>
    </w:p>
    <w:p w14:paraId="2C20B862" w14:textId="77777777" w:rsidR="00500FA4" w:rsidRPr="00B55CF6" w:rsidRDefault="00565C34">
      <w:pPr>
        <w:rPr>
          <w:rFonts w:ascii="宋体" w:eastAsia="宋体" w:hAnsi="宋体"/>
        </w:rPr>
      </w:pPr>
      <w:r w:rsidRPr="00B55CF6">
        <w:rPr>
          <w:rFonts w:ascii="宋体" w:eastAsia="宋体" w:hAnsi="宋体"/>
          <w:noProof/>
        </w:rPr>
        <w:drawing>
          <wp:anchor distT="0" distB="0" distL="114300" distR="114300" simplePos="0" relativeHeight="251658240" behindDoc="1" locked="0" layoutInCell="1" allowOverlap="1" wp14:anchorId="41B626A4" wp14:editId="03F5416A">
            <wp:simplePos x="0" y="0"/>
            <wp:positionH relativeFrom="column">
              <wp:align>center</wp:align>
            </wp:positionH>
            <wp:positionV relativeFrom="page">
              <wp:posOffset>1526540</wp:posOffset>
            </wp:positionV>
            <wp:extent cx="2437130" cy="1861185"/>
            <wp:effectExtent l="0" t="0" r="127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7200" cy="1861200"/>
                    </a:xfrm>
                    <a:prstGeom prst="rect">
                      <a:avLst/>
                    </a:prstGeom>
                  </pic:spPr>
                </pic:pic>
              </a:graphicData>
            </a:graphic>
          </wp:anchor>
        </w:drawing>
      </w:r>
    </w:p>
    <w:p w14:paraId="7E4E41AB" w14:textId="77777777" w:rsidR="00500FA4" w:rsidRPr="00B55CF6" w:rsidRDefault="00500FA4">
      <w:pPr>
        <w:rPr>
          <w:rFonts w:ascii="宋体" w:eastAsia="宋体" w:hAnsi="宋体"/>
        </w:rPr>
      </w:pPr>
    </w:p>
    <w:p w14:paraId="1B3A348F" w14:textId="77777777" w:rsidR="00500FA4" w:rsidRPr="00B55CF6" w:rsidRDefault="00500FA4">
      <w:pPr>
        <w:rPr>
          <w:rFonts w:ascii="宋体" w:eastAsia="宋体" w:hAnsi="宋体"/>
        </w:rPr>
      </w:pPr>
    </w:p>
    <w:p w14:paraId="22FF1A1B" w14:textId="77777777" w:rsidR="00500FA4" w:rsidRPr="00B55CF6" w:rsidRDefault="00500FA4">
      <w:pPr>
        <w:rPr>
          <w:rFonts w:ascii="宋体" w:eastAsia="宋体" w:hAnsi="宋体"/>
          <w:sz w:val="36"/>
          <w:szCs w:val="36"/>
        </w:rPr>
      </w:pPr>
    </w:p>
    <w:p w14:paraId="2F995494" w14:textId="77777777" w:rsidR="00500FA4" w:rsidRPr="00B55CF6" w:rsidRDefault="00500FA4">
      <w:pPr>
        <w:rPr>
          <w:rFonts w:ascii="宋体" w:eastAsia="宋体" w:hAnsi="宋体"/>
          <w:sz w:val="36"/>
          <w:szCs w:val="36"/>
        </w:rPr>
      </w:pPr>
    </w:p>
    <w:p w14:paraId="284E7248" w14:textId="77777777" w:rsidR="00500FA4" w:rsidRPr="00B55CF6" w:rsidRDefault="00500FA4">
      <w:pPr>
        <w:rPr>
          <w:rFonts w:ascii="宋体" w:eastAsia="宋体" w:hAnsi="宋体"/>
          <w:sz w:val="36"/>
          <w:szCs w:val="36"/>
        </w:rPr>
      </w:pPr>
    </w:p>
    <w:p w14:paraId="6482F6B1" w14:textId="77777777" w:rsidR="00500FA4" w:rsidRPr="00B55CF6" w:rsidRDefault="00500FA4">
      <w:pPr>
        <w:jc w:val="center"/>
        <w:rPr>
          <w:rFonts w:ascii="宋体" w:eastAsia="宋体" w:hAnsi="宋体"/>
          <w:sz w:val="32"/>
          <w:szCs w:val="32"/>
        </w:rPr>
      </w:pPr>
    </w:p>
    <w:p w14:paraId="0F3EC988" w14:textId="77777777" w:rsidR="00500FA4" w:rsidRPr="00B55CF6" w:rsidRDefault="00500FA4">
      <w:pPr>
        <w:jc w:val="center"/>
        <w:rPr>
          <w:rFonts w:ascii="宋体" w:eastAsia="宋体" w:hAnsi="宋体"/>
          <w:sz w:val="32"/>
          <w:szCs w:val="32"/>
        </w:rPr>
      </w:pPr>
    </w:p>
    <w:p w14:paraId="76C62917" w14:textId="77777777" w:rsidR="00500FA4" w:rsidRPr="00B55CF6" w:rsidRDefault="00565C34">
      <w:pPr>
        <w:jc w:val="center"/>
        <w:rPr>
          <w:rFonts w:ascii="宋体" w:eastAsia="宋体" w:hAnsi="宋体"/>
          <w:sz w:val="32"/>
          <w:szCs w:val="32"/>
        </w:rPr>
      </w:pPr>
      <w:r w:rsidRPr="00B55CF6">
        <w:rPr>
          <w:rFonts w:ascii="宋体" w:eastAsia="宋体" w:hAnsi="宋体" w:hint="eastAsia"/>
          <w:sz w:val="32"/>
          <w:szCs w:val="32"/>
        </w:rPr>
        <w:t>CNAS-GL 0XX</w:t>
      </w:r>
    </w:p>
    <w:p w14:paraId="2B234A86" w14:textId="77777777" w:rsidR="00500FA4" w:rsidRPr="00B55CF6" w:rsidRDefault="00500FA4">
      <w:pPr>
        <w:jc w:val="center"/>
        <w:rPr>
          <w:rFonts w:ascii="宋体" w:eastAsia="宋体" w:hAnsi="宋体"/>
          <w:sz w:val="36"/>
          <w:szCs w:val="36"/>
        </w:rPr>
      </w:pPr>
    </w:p>
    <w:p w14:paraId="03EEB134" w14:textId="77777777" w:rsidR="00500FA4" w:rsidRPr="00B55CF6" w:rsidRDefault="00500FA4">
      <w:pPr>
        <w:jc w:val="center"/>
        <w:rPr>
          <w:rFonts w:ascii="宋体" w:eastAsia="宋体" w:hAnsi="宋体"/>
          <w:sz w:val="36"/>
          <w:szCs w:val="36"/>
        </w:rPr>
      </w:pPr>
    </w:p>
    <w:p w14:paraId="30B2737A" w14:textId="77777777" w:rsidR="003260B3" w:rsidRDefault="00565C34">
      <w:pPr>
        <w:jc w:val="center"/>
        <w:rPr>
          <w:rFonts w:ascii="Times New Roman" w:eastAsia="宋体" w:hAnsi="Times New Roman" w:cs="Times New Roman"/>
          <w:b/>
          <w:sz w:val="48"/>
          <w:szCs w:val="48"/>
        </w:rPr>
      </w:pPr>
      <w:r w:rsidRPr="00B55CF6">
        <w:rPr>
          <w:rFonts w:ascii="Times New Roman" w:eastAsia="宋体" w:hAnsi="Times New Roman" w:cs="Times New Roman" w:hint="eastAsia"/>
          <w:b/>
          <w:sz w:val="48"/>
          <w:szCs w:val="48"/>
        </w:rPr>
        <w:t>医学实验室</w:t>
      </w:r>
      <w:r w:rsidR="003260B3">
        <w:rPr>
          <w:rFonts w:ascii="Times New Roman" w:eastAsia="宋体" w:hAnsi="Times New Roman" w:cs="Times New Roman" w:hint="eastAsia"/>
          <w:b/>
          <w:sz w:val="48"/>
          <w:szCs w:val="48"/>
        </w:rPr>
        <w:t xml:space="preserve">  </w:t>
      </w:r>
    </w:p>
    <w:p w14:paraId="598A9000" w14:textId="5991BCAC" w:rsidR="00500FA4" w:rsidRPr="00B55CF6" w:rsidRDefault="00565C34">
      <w:pPr>
        <w:jc w:val="center"/>
        <w:rPr>
          <w:rFonts w:ascii="Times New Roman" w:eastAsia="宋体" w:hAnsi="Times New Roman" w:cs="Times New Roman"/>
          <w:b/>
          <w:sz w:val="48"/>
          <w:szCs w:val="48"/>
        </w:rPr>
      </w:pPr>
      <w:r w:rsidRPr="00B55CF6">
        <w:rPr>
          <w:rFonts w:ascii="Times New Roman" w:eastAsia="宋体" w:hAnsi="Times New Roman" w:cs="Times New Roman"/>
          <w:b/>
          <w:sz w:val="48"/>
          <w:szCs w:val="48"/>
        </w:rPr>
        <w:t>定量</w:t>
      </w:r>
      <w:r w:rsidRPr="00B55CF6">
        <w:rPr>
          <w:rFonts w:ascii="Times New Roman" w:eastAsia="宋体" w:hAnsi="Times New Roman" w:cs="Times New Roman" w:hint="eastAsia"/>
          <w:b/>
          <w:sz w:val="48"/>
          <w:szCs w:val="48"/>
        </w:rPr>
        <w:t>检验程序结果可比性</w:t>
      </w:r>
      <w:r w:rsidRPr="00B55CF6">
        <w:rPr>
          <w:rFonts w:ascii="Times New Roman" w:eastAsia="宋体" w:hAnsi="Times New Roman" w:cs="Times New Roman"/>
          <w:b/>
          <w:sz w:val="48"/>
          <w:szCs w:val="48"/>
        </w:rPr>
        <w:t>验证指南</w:t>
      </w:r>
    </w:p>
    <w:p w14:paraId="2FB4B7F6" w14:textId="77777777" w:rsidR="00854069" w:rsidRDefault="003260B3">
      <w:pPr>
        <w:jc w:val="center"/>
        <w:rPr>
          <w:rFonts w:ascii="Times New Roman" w:eastAsia="宋体" w:hAnsi="Times New Roman" w:cs="Times New Roman"/>
          <w:b/>
          <w:sz w:val="36"/>
          <w:szCs w:val="36"/>
        </w:rPr>
      </w:pPr>
      <w:r w:rsidRPr="00B55CF6">
        <w:rPr>
          <w:rFonts w:ascii="Times New Roman" w:eastAsia="宋体" w:hAnsi="Times New Roman" w:cs="Times New Roman" w:hint="eastAsia"/>
          <w:b/>
          <w:sz w:val="36"/>
          <w:szCs w:val="36"/>
        </w:rPr>
        <w:t xml:space="preserve">Medical </w:t>
      </w:r>
      <w:r w:rsidRPr="00B55CF6">
        <w:rPr>
          <w:rFonts w:ascii="Times New Roman" w:eastAsia="宋体" w:hAnsi="Times New Roman" w:cs="Times New Roman"/>
          <w:b/>
          <w:sz w:val="36"/>
          <w:szCs w:val="36"/>
        </w:rPr>
        <w:t>Laboratories</w:t>
      </w:r>
      <w:r>
        <w:rPr>
          <w:rFonts w:ascii="宋体" w:eastAsia="宋体" w:hAnsi="宋体" w:cs="Times New Roman" w:hint="eastAsia"/>
          <w:b/>
          <w:sz w:val="36"/>
          <w:szCs w:val="36"/>
        </w:rPr>
        <w:t>—</w:t>
      </w:r>
      <w:r w:rsidRPr="00B55CF6">
        <w:rPr>
          <w:rFonts w:ascii="Times New Roman" w:eastAsia="宋体" w:hAnsi="Times New Roman" w:cs="Times New Roman"/>
          <w:b/>
          <w:sz w:val="36"/>
          <w:szCs w:val="36"/>
        </w:rPr>
        <w:t xml:space="preserve"> </w:t>
      </w:r>
    </w:p>
    <w:p w14:paraId="33C34184" w14:textId="43021A61" w:rsidR="00500FA4" w:rsidRPr="00B55CF6" w:rsidRDefault="00565C34">
      <w:pPr>
        <w:jc w:val="center"/>
        <w:rPr>
          <w:rFonts w:ascii="Times New Roman" w:eastAsia="宋体" w:hAnsi="Times New Roman" w:cs="Times New Roman"/>
          <w:b/>
          <w:sz w:val="36"/>
          <w:szCs w:val="36"/>
        </w:rPr>
      </w:pPr>
      <w:r w:rsidRPr="00B55CF6">
        <w:rPr>
          <w:rFonts w:ascii="Times New Roman" w:eastAsia="宋体" w:hAnsi="Times New Roman" w:cs="Times New Roman"/>
          <w:b/>
          <w:sz w:val="36"/>
          <w:szCs w:val="36"/>
        </w:rPr>
        <w:t xml:space="preserve">Guidance on the Verification of Result </w:t>
      </w:r>
      <w:r w:rsidRPr="00B55CF6">
        <w:rPr>
          <w:rFonts w:ascii="Times New Roman" w:eastAsia="宋体" w:hAnsi="Times New Roman" w:cs="Times New Roman" w:hint="eastAsia"/>
          <w:b/>
          <w:sz w:val="36"/>
          <w:szCs w:val="36"/>
        </w:rPr>
        <w:t>Com</w:t>
      </w:r>
      <w:r w:rsidRPr="00B55CF6">
        <w:rPr>
          <w:rFonts w:ascii="Times New Roman" w:eastAsia="宋体" w:hAnsi="Times New Roman" w:cs="Times New Roman"/>
          <w:b/>
          <w:sz w:val="36"/>
          <w:szCs w:val="36"/>
        </w:rPr>
        <w:t xml:space="preserve">parability among Quantitative </w:t>
      </w:r>
      <w:r w:rsidRPr="00B55CF6">
        <w:rPr>
          <w:rFonts w:ascii="Times New Roman" w:eastAsia="宋体" w:hAnsi="Times New Roman" w:cs="Times New Roman" w:hint="eastAsia"/>
          <w:b/>
          <w:sz w:val="36"/>
          <w:szCs w:val="36"/>
        </w:rPr>
        <w:t xml:space="preserve">Examination Procedures </w:t>
      </w:r>
    </w:p>
    <w:p w14:paraId="64B545E9" w14:textId="6B237172" w:rsidR="00500FA4" w:rsidRPr="00B55CF6" w:rsidRDefault="00565C34">
      <w:pPr>
        <w:jc w:val="center"/>
        <w:rPr>
          <w:rFonts w:ascii="Times New Roman" w:eastAsia="宋体" w:hAnsi="Times New Roman" w:cs="Times New Roman"/>
          <w:sz w:val="36"/>
          <w:szCs w:val="36"/>
        </w:rPr>
      </w:pPr>
      <w:r w:rsidRPr="00B55CF6">
        <w:rPr>
          <w:rFonts w:ascii="Times New Roman" w:eastAsia="宋体" w:hAnsi="Times New Roman" w:cs="Times New Roman" w:hint="eastAsia"/>
          <w:sz w:val="36"/>
          <w:szCs w:val="36"/>
        </w:rPr>
        <w:t>（</w:t>
      </w:r>
      <w:r w:rsidR="00D81249">
        <w:rPr>
          <w:rFonts w:ascii="Times New Roman" w:eastAsia="宋体" w:hAnsi="Times New Roman" w:cs="Times New Roman" w:hint="eastAsia"/>
          <w:sz w:val="36"/>
          <w:szCs w:val="36"/>
        </w:rPr>
        <w:t>征求意见</w:t>
      </w:r>
      <w:r w:rsidRPr="00B55CF6">
        <w:rPr>
          <w:rFonts w:ascii="Times New Roman" w:eastAsia="宋体" w:hAnsi="Times New Roman" w:cs="Times New Roman" w:hint="eastAsia"/>
          <w:sz w:val="36"/>
          <w:szCs w:val="36"/>
        </w:rPr>
        <w:t>稿）</w:t>
      </w:r>
    </w:p>
    <w:p w14:paraId="1947D722" w14:textId="77777777" w:rsidR="00500FA4" w:rsidRPr="00B55CF6" w:rsidRDefault="00500FA4">
      <w:pPr>
        <w:jc w:val="center"/>
        <w:rPr>
          <w:rFonts w:ascii="宋体" w:eastAsia="宋体" w:hAnsi="宋体"/>
          <w:sz w:val="36"/>
          <w:szCs w:val="36"/>
        </w:rPr>
      </w:pPr>
    </w:p>
    <w:p w14:paraId="741504DF" w14:textId="77777777" w:rsidR="00500FA4" w:rsidRPr="00B55CF6" w:rsidRDefault="00500FA4">
      <w:pPr>
        <w:jc w:val="center"/>
        <w:rPr>
          <w:rFonts w:ascii="宋体" w:eastAsia="宋体" w:hAnsi="宋体"/>
          <w:sz w:val="36"/>
          <w:szCs w:val="36"/>
        </w:rPr>
      </w:pPr>
    </w:p>
    <w:p w14:paraId="6568D0D3" w14:textId="77777777" w:rsidR="00500FA4" w:rsidRPr="00B55CF6" w:rsidRDefault="00500FA4">
      <w:pPr>
        <w:jc w:val="center"/>
        <w:rPr>
          <w:rFonts w:ascii="宋体" w:eastAsia="宋体" w:hAnsi="宋体"/>
          <w:sz w:val="36"/>
          <w:szCs w:val="36"/>
        </w:rPr>
      </w:pPr>
    </w:p>
    <w:p w14:paraId="01202B90" w14:textId="77777777" w:rsidR="00500FA4" w:rsidRPr="00B55CF6" w:rsidRDefault="00565C34">
      <w:pPr>
        <w:jc w:val="center"/>
        <w:rPr>
          <w:rFonts w:ascii="宋体" w:eastAsia="宋体" w:hAnsi="宋体"/>
          <w:sz w:val="36"/>
          <w:szCs w:val="36"/>
        </w:rPr>
      </w:pPr>
      <w:r w:rsidRPr="00B55CF6">
        <w:rPr>
          <w:rFonts w:ascii="宋体" w:eastAsia="宋体" w:hAnsi="宋体" w:hint="eastAsia"/>
          <w:sz w:val="36"/>
          <w:szCs w:val="36"/>
        </w:rPr>
        <w:t>中国合格评定国家认可委员会</w:t>
      </w:r>
    </w:p>
    <w:p w14:paraId="5EEA35D3" w14:textId="77777777" w:rsidR="00B27EC6" w:rsidRDefault="00565C34">
      <w:pPr>
        <w:jc w:val="center"/>
        <w:rPr>
          <w:rFonts w:ascii="宋体" w:eastAsia="宋体" w:hAnsi="宋体"/>
          <w:sz w:val="36"/>
          <w:szCs w:val="36"/>
        </w:rPr>
        <w:sectPr w:rsidR="00B27EC6">
          <w:headerReference w:type="default" r:id="rId11"/>
          <w:footerReference w:type="default" r:id="rId12"/>
          <w:pgSz w:w="11906" w:h="16838"/>
          <w:pgMar w:top="1440" w:right="1800" w:bottom="1440" w:left="1800" w:header="851" w:footer="992" w:gutter="0"/>
          <w:cols w:space="425"/>
          <w:titlePg/>
          <w:docGrid w:type="lines" w:linePitch="312"/>
        </w:sectPr>
      </w:pPr>
      <w:r w:rsidRPr="00B55CF6">
        <w:rPr>
          <w:rFonts w:ascii="宋体" w:eastAsia="宋体" w:hAnsi="宋体"/>
          <w:sz w:val="36"/>
          <w:szCs w:val="36"/>
        </w:rPr>
        <w:br w:type="page"/>
      </w:r>
    </w:p>
    <w:p w14:paraId="42FBD2A3" w14:textId="77777777" w:rsidR="00500FA4" w:rsidRPr="003260B3" w:rsidRDefault="00500FA4">
      <w:pPr>
        <w:jc w:val="center"/>
        <w:rPr>
          <w:rFonts w:ascii="宋体" w:eastAsia="宋体" w:hAnsi="宋体"/>
          <w:sz w:val="28"/>
          <w:szCs w:val="28"/>
        </w:rPr>
      </w:pPr>
      <w:bookmarkStart w:id="0" w:name="_GoBack"/>
      <w:bookmarkEnd w:id="0"/>
    </w:p>
    <w:p w14:paraId="51CC806B" w14:textId="77777777" w:rsidR="00500FA4" w:rsidRPr="00B55CF6" w:rsidRDefault="00565C34">
      <w:pPr>
        <w:jc w:val="center"/>
        <w:rPr>
          <w:rFonts w:ascii="宋体" w:eastAsia="宋体" w:hAnsi="宋体"/>
          <w:b/>
          <w:sz w:val="28"/>
          <w:szCs w:val="28"/>
        </w:rPr>
      </w:pPr>
      <w:r w:rsidRPr="00B55CF6">
        <w:rPr>
          <w:rFonts w:ascii="宋体" w:eastAsia="宋体" w:hAnsi="宋体" w:hint="eastAsia"/>
          <w:b/>
          <w:sz w:val="28"/>
          <w:szCs w:val="28"/>
        </w:rPr>
        <w:t>前  言</w:t>
      </w:r>
    </w:p>
    <w:p w14:paraId="2D677478" w14:textId="77777777" w:rsidR="00500FA4" w:rsidRPr="00B55CF6" w:rsidRDefault="00500FA4">
      <w:pPr>
        <w:jc w:val="center"/>
        <w:rPr>
          <w:rFonts w:ascii="宋体" w:eastAsia="宋体" w:hAnsi="宋体"/>
          <w:sz w:val="28"/>
          <w:szCs w:val="28"/>
        </w:rPr>
      </w:pPr>
    </w:p>
    <w:p w14:paraId="74EBF323" w14:textId="77777777" w:rsidR="00500FA4" w:rsidRPr="00B55CF6" w:rsidRDefault="00565C34">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本文件由中国合格评定国家认可委员会（CNAS）制定，是对C</w:t>
      </w:r>
      <w:r w:rsidRPr="00B55CF6">
        <w:rPr>
          <w:rFonts w:ascii="宋体" w:eastAsia="宋体" w:hAnsi="宋体"/>
          <w:sz w:val="24"/>
          <w:szCs w:val="24"/>
        </w:rPr>
        <w:t>NAS-CL02</w:t>
      </w:r>
      <w:r w:rsidRPr="00B55CF6">
        <w:rPr>
          <w:rFonts w:ascii="宋体" w:eastAsia="宋体" w:hAnsi="宋体" w:hint="eastAsia"/>
          <w:sz w:val="24"/>
          <w:szCs w:val="24"/>
        </w:rPr>
        <w:t>《医学实验室质量和能力认可准则》中“5</w:t>
      </w:r>
      <w:r w:rsidRPr="00B55CF6">
        <w:rPr>
          <w:rFonts w:ascii="宋体" w:eastAsia="宋体" w:hAnsi="宋体"/>
          <w:sz w:val="24"/>
          <w:szCs w:val="24"/>
        </w:rPr>
        <w:t xml:space="preserve">.6.4 </w:t>
      </w:r>
      <w:r w:rsidRPr="00B55CF6">
        <w:rPr>
          <w:rFonts w:ascii="宋体" w:eastAsia="宋体" w:hAnsi="宋体" w:hint="eastAsia"/>
          <w:sz w:val="24"/>
          <w:szCs w:val="24"/>
        </w:rPr>
        <w:t>检验结果的可比性”要求涉及的定量检验程序间检验结果可比性验证所做的具体解释和指导，供医学实验室和评审员参考使用。</w:t>
      </w:r>
    </w:p>
    <w:p w14:paraId="3657FE2D" w14:textId="6020F906" w:rsidR="00933B74" w:rsidRPr="00B55CF6" w:rsidRDefault="00933B74">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本文件为指南文件，医学实验室可参考使用，也可使用其它适宜方式对定量检验程序间检验结果可比性进行验证，如应用临床数据进行统计评估。</w:t>
      </w:r>
    </w:p>
    <w:p w14:paraId="1ADB73DD" w14:textId="77777777" w:rsidR="00500FA4" w:rsidRPr="00B55CF6" w:rsidRDefault="00565C34">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本文件为首次发布。</w:t>
      </w:r>
    </w:p>
    <w:p w14:paraId="6FF8995C" w14:textId="77777777" w:rsidR="00500FA4" w:rsidRPr="00B55CF6" w:rsidRDefault="00565C34">
      <w:pPr>
        <w:widowControl/>
        <w:spacing w:line="360" w:lineRule="auto"/>
        <w:jc w:val="left"/>
        <w:rPr>
          <w:rFonts w:ascii="宋体" w:eastAsia="宋体" w:hAnsi="宋体"/>
          <w:sz w:val="24"/>
          <w:szCs w:val="24"/>
        </w:rPr>
      </w:pPr>
      <w:r w:rsidRPr="00B55CF6">
        <w:rPr>
          <w:rFonts w:ascii="宋体" w:eastAsia="宋体" w:hAnsi="宋体"/>
          <w:sz w:val="24"/>
          <w:szCs w:val="24"/>
        </w:rPr>
        <w:br w:type="page"/>
      </w:r>
    </w:p>
    <w:p w14:paraId="2F20417A" w14:textId="77777777" w:rsidR="00500FA4" w:rsidRPr="00B55CF6" w:rsidRDefault="00500FA4">
      <w:pPr>
        <w:jc w:val="center"/>
        <w:rPr>
          <w:rFonts w:ascii="Times New Roman" w:eastAsia="宋体" w:hAnsi="Times New Roman" w:cs="Times New Roman"/>
          <w:b/>
          <w:sz w:val="24"/>
          <w:szCs w:val="24"/>
        </w:rPr>
      </w:pPr>
    </w:p>
    <w:p w14:paraId="5FA14CE7" w14:textId="77777777" w:rsidR="009820A1" w:rsidRDefault="00565C34">
      <w:pPr>
        <w:jc w:val="center"/>
        <w:rPr>
          <w:rFonts w:ascii="Times New Roman" w:eastAsia="宋体" w:hAnsi="Times New Roman" w:cs="Times New Roman" w:hint="eastAsia"/>
          <w:b/>
          <w:sz w:val="32"/>
          <w:szCs w:val="32"/>
        </w:rPr>
      </w:pPr>
      <w:r w:rsidRPr="00B55CF6">
        <w:rPr>
          <w:rFonts w:ascii="Times New Roman" w:eastAsia="宋体" w:hAnsi="Times New Roman" w:cs="Times New Roman" w:hint="eastAsia"/>
          <w:b/>
          <w:sz w:val="32"/>
          <w:szCs w:val="32"/>
        </w:rPr>
        <w:t>医学实验室</w:t>
      </w:r>
    </w:p>
    <w:p w14:paraId="037CC442" w14:textId="07C50329" w:rsidR="00500FA4" w:rsidRPr="00B55CF6" w:rsidRDefault="00565C34">
      <w:pPr>
        <w:jc w:val="center"/>
        <w:rPr>
          <w:rFonts w:ascii="Times New Roman" w:eastAsia="宋体" w:hAnsi="Times New Roman" w:cs="Times New Roman"/>
          <w:b/>
          <w:sz w:val="32"/>
          <w:szCs w:val="32"/>
        </w:rPr>
      </w:pPr>
      <w:r w:rsidRPr="00B55CF6">
        <w:rPr>
          <w:rFonts w:ascii="Times New Roman" w:eastAsia="宋体" w:hAnsi="Times New Roman" w:cs="Times New Roman"/>
          <w:b/>
          <w:sz w:val="32"/>
          <w:szCs w:val="32"/>
        </w:rPr>
        <w:t>定量</w:t>
      </w:r>
      <w:r w:rsidRPr="00B55CF6">
        <w:rPr>
          <w:rFonts w:ascii="Times New Roman" w:eastAsia="宋体" w:hAnsi="Times New Roman" w:cs="Times New Roman" w:hint="eastAsia"/>
          <w:b/>
          <w:sz w:val="32"/>
          <w:szCs w:val="32"/>
        </w:rPr>
        <w:t>检验程序结果可比性</w:t>
      </w:r>
      <w:r w:rsidRPr="00B55CF6">
        <w:rPr>
          <w:rFonts w:ascii="Times New Roman" w:eastAsia="宋体" w:hAnsi="Times New Roman" w:cs="Times New Roman"/>
          <w:b/>
          <w:sz w:val="32"/>
          <w:szCs w:val="32"/>
        </w:rPr>
        <w:t>验证指南</w:t>
      </w:r>
    </w:p>
    <w:p w14:paraId="6481D0C5" w14:textId="77777777" w:rsidR="00500FA4" w:rsidRPr="009820A1" w:rsidRDefault="00500FA4">
      <w:pPr>
        <w:spacing w:line="276" w:lineRule="auto"/>
        <w:jc w:val="center"/>
        <w:rPr>
          <w:rFonts w:ascii="宋体" w:eastAsia="宋体" w:hAnsi="宋体"/>
          <w:b/>
          <w:sz w:val="28"/>
          <w:szCs w:val="28"/>
        </w:rPr>
      </w:pPr>
    </w:p>
    <w:p w14:paraId="633309A1" w14:textId="77777777" w:rsidR="00500FA4" w:rsidRPr="00B55CF6" w:rsidRDefault="00565C34">
      <w:pPr>
        <w:spacing w:line="276" w:lineRule="auto"/>
        <w:rPr>
          <w:rFonts w:ascii="宋体" w:eastAsia="宋体" w:hAnsi="宋体"/>
          <w:b/>
          <w:sz w:val="24"/>
          <w:szCs w:val="24"/>
        </w:rPr>
      </w:pPr>
      <w:r w:rsidRPr="00B55CF6">
        <w:rPr>
          <w:rFonts w:ascii="宋体" w:eastAsia="宋体" w:hAnsi="宋体" w:hint="eastAsia"/>
          <w:b/>
          <w:sz w:val="24"/>
          <w:szCs w:val="24"/>
        </w:rPr>
        <w:t>1</w:t>
      </w:r>
      <w:r w:rsidRPr="00B55CF6">
        <w:rPr>
          <w:rFonts w:ascii="宋体" w:eastAsia="宋体" w:hAnsi="宋体"/>
          <w:b/>
          <w:sz w:val="24"/>
          <w:szCs w:val="24"/>
        </w:rPr>
        <w:t xml:space="preserve"> </w:t>
      </w:r>
      <w:r w:rsidRPr="00B55CF6">
        <w:rPr>
          <w:rFonts w:ascii="宋体" w:eastAsia="宋体" w:hAnsi="宋体" w:hint="eastAsia"/>
          <w:b/>
          <w:sz w:val="24"/>
          <w:szCs w:val="24"/>
        </w:rPr>
        <w:t>范围</w:t>
      </w:r>
    </w:p>
    <w:p w14:paraId="38054D31" w14:textId="5FAB12CE" w:rsidR="00500FA4" w:rsidRPr="00B55CF6" w:rsidRDefault="00933B74">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本文件</w:t>
      </w:r>
      <w:r w:rsidR="00565C34" w:rsidRPr="00B55CF6">
        <w:rPr>
          <w:rFonts w:ascii="宋体" w:eastAsia="宋体" w:hAnsi="宋体" w:hint="eastAsia"/>
          <w:sz w:val="24"/>
          <w:szCs w:val="24"/>
        </w:rPr>
        <w:t>适用于申请认可或已获认可的医学实验室（以下简称“实验室”）在相同或不同地点</w:t>
      </w:r>
      <w:r w:rsidRPr="00B55CF6">
        <w:rPr>
          <w:rFonts w:ascii="宋体" w:eastAsia="宋体" w:hAnsi="宋体" w:hint="eastAsia"/>
          <w:sz w:val="24"/>
          <w:szCs w:val="24"/>
        </w:rPr>
        <w:t>，</w:t>
      </w:r>
      <w:r w:rsidR="00565C34" w:rsidRPr="00B55CF6">
        <w:rPr>
          <w:rFonts w:ascii="宋体" w:eastAsia="宋体" w:hAnsi="宋体" w:hint="eastAsia"/>
          <w:sz w:val="24"/>
          <w:szCs w:val="24"/>
        </w:rPr>
        <w:t>使用多个相同或不同的定量检验程序、检测系统、检验方法等（通称“检验程序”）检测同一分析物（检验项目）时，验证检验结果间的可比性</w:t>
      </w:r>
      <w:r w:rsidR="00565C34" w:rsidRPr="00B55CF6">
        <w:rPr>
          <w:rFonts w:ascii="宋体" w:eastAsia="宋体" w:hAnsi="宋体"/>
          <w:sz w:val="24"/>
          <w:szCs w:val="24"/>
        </w:rPr>
        <w:t>，也可供评审员在</w:t>
      </w:r>
      <w:r w:rsidR="00565C34" w:rsidRPr="00B55CF6">
        <w:rPr>
          <w:rFonts w:ascii="宋体" w:eastAsia="宋体" w:hAnsi="宋体" w:hint="eastAsia"/>
          <w:sz w:val="24"/>
          <w:szCs w:val="24"/>
        </w:rPr>
        <w:t>现场</w:t>
      </w:r>
      <w:r w:rsidR="00565C34" w:rsidRPr="00B55CF6">
        <w:rPr>
          <w:rFonts w:ascii="宋体" w:eastAsia="宋体" w:hAnsi="宋体"/>
          <w:sz w:val="24"/>
          <w:szCs w:val="24"/>
        </w:rPr>
        <w:t>评审过程中</w:t>
      </w:r>
      <w:r w:rsidR="00565C34" w:rsidRPr="00B55CF6">
        <w:rPr>
          <w:rFonts w:ascii="宋体" w:eastAsia="宋体" w:hAnsi="宋体" w:hint="eastAsia"/>
          <w:sz w:val="24"/>
          <w:szCs w:val="24"/>
        </w:rPr>
        <w:t>参考</w:t>
      </w:r>
      <w:r w:rsidR="00565C34" w:rsidRPr="00B55CF6">
        <w:rPr>
          <w:rFonts w:ascii="宋体" w:eastAsia="宋体" w:hAnsi="宋体"/>
          <w:sz w:val="24"/>
          <w:szCs w:val="24"/>
        </w:rPr>
        <w:t>使用。</w:t>
      </w:r>
    </w:p>
    <w:p w14:paraId="3E6F1343" w14:textId="21AC04DD" w:rsidR="00500FA4" w:rsidRPr="00B55CF6" w:rsidRDefault="00933B74">
      <w:pPr>
        <w:spacing w:line="360" w:lineRule="auto"/>
        <w:ind w:firstLineChars="200" w:firstLine="480"/>
        <w:rPr>
          <w:rFonts w:ascii="宋体" w:eastAsia="宋体" w:hAnsi="宋体"/>
          <w:b/>
          <w:sz w:val="24"/>
          <w:szCs w:val="24"/>
        </w:rPr>
      </w:pPr>
      <w:r w:rsidRPr="00B55CF6">
        <w:rPr>
          <w:rFonts w:ascii="宋体" w:eastAsia="宋体" w:hAnsi="宋体" w:hint="eastAsia"/>
          <w:sz w:val="24"/>
          <w:szCs w:val="24"/>
        </w:rPr>
        <w:t>本文件</w:t>
      </w:r>
      <w:r w:rsidR="00565C34" w:rsidRPr="00B55CF6">
        <w:rPr>
          <w:rFonts w:ascii="宋体" w:eastAsia="宋体" w:hAnsi="宋体" w:hint="eastAsia"/>
          <w:sz w:val="24"/>
          <w:szCs w:val="24"/>
        </w:rPr>
        <w:t>适用于医学实验室</w:t>
      </w:r>
      <w:r w:rsidRPr="00B55CF6">
        <w:rPr>
          <w:rFonts w:ascii="宋体" w:eastAsia="宋体" w:hAnsi="宋体" w:hint="eastAsia"/>
          <w:sz w:val="24"/>
          <w:szCs w:val="24"/>
        </w:rPr>
        <w:t>应用</w:t>
      </w:r>
      <w:r w:rsidR="00565C34" w:rsidRPr="00B55CF6">
        <w:rPr>
          <w:rFonts w:ascii="宋体" w:eastAsia="宋体" w:hAnsi="宋体" w:hint="eastAsia"/>
          <w:sz w:val="24"/>
          <w:szCs w:val="24"/>
        </w:rPr>
        <w:t>的经确认的定量检验程序。</w:t>
      </w:r>
    </w:p>
    <w:p w14:paraId="4642CF99" w14:textId="77777777" w:rsidR="00500FA4" w:rsidRPr="00B55CF6" w:rsidRDefault="00500FA4">
      <w:pPr>
        <w:spacing w:line="276" w:lineRule="auto"/>
        <w:rPr>
          <w:rFonts w:ascii="宋体" w:eastAsia="宋体" w:hAnsi="宋体"/>
          <w:b/>
          <w:sz w:val="24"/>
          <w:szCs w:val="24"/>
        </w:rPr>
      </w:pPr>
    </w:p>
    <w:p w14:paraId="0C230DC2" w14:textId="77777777" w:rsidR="00500FA4" w:rsidRPr="00B55CF6" w:rsidRDefault="00565C34">
      <w:pPr>
        <w:spacing w:line="276" w:lineRule="auto"/>
        <w:rPr>
          <w:rFonts w:ascii="宋体" w:eastAsia="宋体" w:hAnsi="宋体"/>
          <w:b/>
          <w:sz w:val="24"/>
          <w:szCs w:val="24"/>
        </w:rPr>
      </w:pPr>
      <w:r w:rsidRPr="00B55CF6">
        <w:rPr>
          <w:rFonts w:ascii="宋体" w:eastAsia="宋体" w:hAnsi="宋体" w:hint="eastAsia"/>
          <w:b/>
          <w:sz w:val="24"/>
          <w:szCs w:val="24"/>
        </w:rPr>
        <w:t>2</w:t>
      </w:r>
      <w:r w:rsidRPr="00B55CF6">
        <w:rPr>
          <w:rFonts w:ascii="宋体" w:eastAsia="宋体" w:hAnsi="宋体"/>
          <w:b/>
          <w:sz w:val="24"/>
          <w:szCs w:val="24"/>
        </w:rPr>
        <w:t xml:space="preserve"> </w:t>
      </w:r>
      <w:r w:rsidRPr="00B55CF6">
        <w:rPr>
          <w:rFonts w:ascii="宋体" w:eastAsia="宋体" w:hAnsi="宋体" w:hint="eastAsia"/>
          <w:b/>
          <w:sz w:val="24"/>
          <w:szCs w:val="24"/>
        </w:rPr>
        <w:t>规范性引用文件</w:t>
      </w:r>
    </w:p>
    <w:p w14:paraId="23B7ED56" w14:textId="459A79C6" w:rsidR="00B55CF6" w:rsidRPr="00B55CF6" w:rsidRDefault="00B55CF6" w:rsidP="00B55CF6">
      <w:pPr>
        <w:spacing w:line="276" w:lineRule="auto"/>
        <w:ind w:firstLineChars="200" w:firstLine="480"/>
        <w:rPr>
          <w:rFonts w:ascii="宋体" w:eastAsia="宋体" w:hAnsi="宋体" w:cs="宋体"/>
          <w:sz w:val="24"/>
          <w:szCs w:val="24"/>
        </w:rPr>
      </w:pPr>
      <w:r w:rsidRPr="00B55CF6">
        <w:rPr>
          <w:rFonts w:ascii="宋体" w:eastAsia="宋体" w:hAnsi="宋体" w:hint="eastAsia"/>
          <w:sz w:val="24"/>
          <w:szCs w:val="24"/>
        </w:rPr>
        <w:t>下列文件对于本指南的应用是必不可少的</w:t>
      </w:r>
      <w:r w:rsidRPr="00B55CF6">
        <w:rPr>
          <w:rFonts w:ascii="宋体" w:eastAsia="宋体" w:hAnsi="宋体"/>
          <w:sz w:val="24"/>
          <w:szCs w:val="24"/>
        </w:rPr>
        <w:t>。</w:t>
      </w:r>
      <w:r w:rsidRPr="00B55CF6">
        <w:rPr>
          <w:rFonts w:ascii="宋体" w:eastAsia="宋体" w:hAnsi="宋体" w:hint="eastAsia"/>
          <w:sz w:val="24"/>
          <w:szCs w:val="24"/>
        </w:rPr>
        <w:t>凡是注明日期的引用文件，仅该版本适用于本指南。凡是未注明日期的引用文件，其最新版本（包括所有的修改部分）适用于本指南。</w:t>
      </w:r>
    </w:p>
    <w:p w14:paraId="37D3718A" w14:textId="6C55CB59" w:rsidR="00500FA4" w:rsidRPr="00B55CF6" w:rsidRDefault="00B55CF6" w:rsidP="00B55CF6">
      <w:pPr>
        <w:spacing w:line="276" w:lineRule="auto"/>
        <w:ind w:firstLineChars="200" w:firstLine="480"/>
        <w:rPr>
          <w:rFonts w:ascii="宋体" w:eastAsia="宋体" w:hAnsi="宋体"/>
          <w:b/>
          <w:sz w:val="24"/>
          <w:szCs w:val="24"/>
        </w:rPr>
      </w:pPr>
      <w:r w:rsidRPr="00B55CF6">
        <w:rPr>
          <w:rFonts w:ascii="宋体" w:eastAsia="宋体" w:hAnsi="宋体" w:cs="宋体" w:hint="eastAsia"/>
          <w:sz w:val="24"/>
          <w:szCs w:val="24"/>
        </w:rPr>
        <w:t>WS</w:t>
      </w:r>
      <w:r w:rsidRPr="00B55CF6">
        <w:rPr>
          <w:rFonts w:ascii="宋体" w:eastAsia="宋体" w:hAnsi="宋体" w:cs="宋体"/>
          <w:sz w:val="24"/>
          <w:szCs w:val="24"/>
        </w:rPr>
        <w:t>/</w:t>
      </w:r>
      <w:r w:rsidRPr="00B55CF6">
        <w:rPr>
          <w:rFonts w:ascii="宋体" w:eastAsia="宋体" w:hAnsi="宋体" w:cs="宋体" w:hint="eastAsia"/>
          <w:sz w:val="24"/>
          <w:szCs w:val="24"/>
        </w:rPr>
        <w:t>T</w:t>
      </w:r>
      <w:r w:rsidRPr="00B55CF6">
        <w:rPr>
          <w:rFonts w:ascii="宋体" w:eastAsia="宋体" w:hAnsi="宋体" w:cs="宋体"/>
          <w:sz w:val="24"/>
          <w:szCs w:val="24"/>
        </w:rPr>
        <w:t xml:space="preserve"> 407-2012</w:t>
      </w:r>
      <w:r w:rsidRPr="00B55CF6">
        <w:rPr>
          <w:rFonts w:ascii="宋体" w:eastAsia="宋体" w:hAnsi="宋体" w:cs="宋体" w:hint="eastAsia"/>
          <w:sz w:val="24"/>
          <w:szCs w:val="24"/>
        </w:rPr>
        <w:t>《</w:t>
      </w:r>
      <w:hyperlink r:id="rId13" w:tgtFrame="_blank" w:tooltip="医疗机构内定量检验结果的可比性验证指南" w:history="1">
        <w:r w:rsidRPr="00B55CF6">
          <w:rPr>
            <w:rFonts w:ascii="宋体" w:eastAsia="宋体" w:hAnsi="宋体" w:cs="宋体"/>
            <w:sz w:val="24"/>
            <w:szCs w:val="24"/>
          </w:rPr>
          <w:t>医疗机构内定量检验结果的可比性验证指南</w:t>
        </w:r>
      </w:hyperlink>
      <w:r w:rsidRPr="00B55CF6">
        <w:rPr>
          <w:rFonts w:ascii="宋体" w:eastAsia="宋体" w:hAnsi="宋体" w:cs="宋体" w:hint="eastAsia"/>
          <w:sz w:val="24"/>
          <w:szCs w:val="24"/>
        </w:rPr>
        <w:t>》</w:t>
      </w:r>
    </w:p>
    <w:p w14:paraId="45B79F76" w14:textId="77777777" w:rsidR="00500FA4" w:rsidRPr="00B55CF6" w:rsidRDefault="00565C34">
      <w:pPr>
        <w:spacing w:line="360" w:lineRule="auto"/>
        <w:rPr>
          <w:rFonts w:ascii="宋体" w:eastAsia="宋体" w:hAnsi="宋体"/>
          <w:b/>
          <w:sz w:val="24"/>
          <w:szCs w:val="24"/>
        </w:rPr>
      </w:pPr>
      <w:r w:rsidRPr="00B55CF6">
        <w:rPr>
          <w:rFonts w:ascii="宋体" w:eastAsia="宋体" w:hAnsi="宋体" w:hint="eastAsia"/>
          <w:b/>
          <w:sz w:val="24"/>
          <w:szCs w:val="24"/>
        </w:rPr>
        <w:t>3</w:t>
      </w:r>
      <w:r w:rsidRPr="00B55CF6">
        <w:rPr>
          <w:rFonts w:ascii="宋体" w:eastAsia="宋体" w:hAnsi="宋体"/>
          <w:b/>
          <w:sz w:val="24"/>
          <w:szCs w:val="24"/>
        </w:rPr>
        <w:t xml:space="preserve"> </w:t>
      </w:r>
      <w:r w:rsidRPr="00B55CF6">
        <w:rPr>
          <w:rFonts w:ascii="宋体" w:eastAsia="宋体" w:hAnsi="宋体" w:hint="eastAsia"/>
          <w:b/>
          <w:sz w:val="24"/>
          <w:szCs w:val="24"/>
        </w:rPr>
        <w:t>术语和定义</w:t>
      </w:r>
    </w:p>
    <w:p w14:paraId="306D5406" w14:textId="11FDCEA3" w:rsidR="00500FA4" w:rsidRPr="00B55CF6" w:rsidRDefault="00565C34">
      <w:pPr>
        <w:pStyle w:val="af7"/>
        <w:spacing w:line="360" w:lineRule="auto"/>
        <w:ind w:firstLine="480"/>
        <w:rPr>
          <w:rFonts w:hAnsi="宋体"/>
          <w:sz w:val="24"/>
          <w:szCs w:val="24"/>
        </w:rPr>
      </w:pPr>
      <w:bookmarkStart w:id="1" w:name="_Toc337475432"/>
      <w:bookmarkStart w:id="2" w:name="_Toc337475464"/>
      <w:bookmarkStart w:id="3" w:name="_Toc337475535"/>
      <w:r w:rsidRPr="00B55CF6">
        <w:rPr>
          <w:rFonts w:hAnsi="宋体"/>
          <w:sz w:val="24"/>
          <w:szCs w:val="24"/>
        </w:rPr>
        <w:t>下列术语和定义适用于</w:t>
      </w:r>
      <w:r w:rsidR="00933B74" w:rsidRPr="00B55CF6">
        <w:rPr>
          <w:rFonts w:hAnsi="宋体"/>
          <w:sz w:val="24"/>
          <w:szCs w:val="24"/>
        </w:rPr>
        <w:t>本文件</w:t>
      </w:r>
      <w:r w:rsidRPr="00B55CF6">
        <w:rPr>
          <w:rFonts w:hAnsi="宋体"/>
          <w:sz w:val="24"/>
          <w:szCs w:val="24"/>
        </w:rPr>
        <w:t>。</w:t>
      </w:r>
      <w:bookmarkEnd w:id="1"/>
      <w:bookmarkEnd w:id="2"/>
      <w:bookmarkEnd w:id="3"/>
    </w:p>
    <w:p w14:paraId="6D3D4211" w14:textId="77777777" w:rsidR="00500FA4" w:rsidRPr="00B55CF6" w:rsidRDefault="00565C34">
      <w:pPr>
        <w:spacing w:line="360" w:lineRule="auto"/>
        <w:rPr>
          <w:rFonts w:ascii="宋体" w:eastAsia="宋体" w:hAnsi="宋体"/>
          <w:b/>
          <w:sz w:val="24"/>
          <w:szCs w:val="24"/>
        </w:rPr>
      </w:pPr>
      <w:r w:rsidRPr="00B55CF6">
        <w:rPr>
          <w:rFonts w:ascii="宋体" w:eastAsia="宋体" w:hAnsi="宋体"/>
          <w:b/>
          <w:sz w:val="24"/>
          <w:szCs w:val="24"/>
        </w:rPr>
        <w:t>3.1</w:t>
      </w:r>
      <w:r w:rsidRPr="00B55CF6">
        <w:rPr>
          <w:rFonts w:ascii="宋体" w:eastAsia="宋体" w:hAnsi="宋体" w:hint="eastAsia"/>
          <w:b/>
          <w:sz w:val="24"/>
          <w:szCs w:val="24"/>
        </w:rPr>
        <w:t>分析物 analyte</w:t>
      </w:r>
    </w:p>
    <w:p w14:paraId="621C88D9" w14:textId="77777777" w:rsidR="00500FA4" w:rsidRPr="00B55CF6" w:rsidRDefault="00565C34">
      <w:pPr>
        <w:pStyle w:val="af7"/>
        <w:spacing w:line="360" w:lineRule="auto"/>
        <w:ind w:firstLine="480"/>
        <w:rPr>
          <w:rFonts w:hAnsi="宋体"/>
          <w:sz w:val="24"/>
          <w:szCs w:val="24"/>
        </w:rPr>
      </w:pPr>
      <w:r w:rsidRPr="00B55CF6">
        <w:rPr>
          <w:rFonts w:hAnsi="宋体" w:hint="eastAsia"/>
          <w:sz w:val="24"/>
          <w:szCs w:val="24"/>
        </w:rPr>
        <w:t>具有可测量特性的样品组分。</w:t>
      </w:r>
    </w:p>
    <w:p w14:paraId="7BBAE4A4" w14:textId="77777777" w:rsidR="00500FA4" w:rsidRPr="00B55CF6" w:rsidRDefault="00565C34">
      <w:pPr>
        <w:spacing w:beforeLines="50" w:before="156" w:afterLines="50" w:after="156" w:line="360" w:lineRule="auto"/>
        <w:ind w:firstLineChars="200" w:firstLine="480"/>
        <w:rPr>
          <w:rFonts w:ascii="仿宋" w:eastAsia="仿宋" w:hAnsi="仿宋"/>
          <w:b/>
          <w:sz w:val="24"/>
          <w:szCs w:val="24"/>
        </w:rPr>
      </w:pPr>
      <w:r w:rsidRPr="00B55CF6">
        <w:rPr>
          <w:rFonts w:ascii="仿宋" w:eastAsia="仿宋" w:hAnsi="仿宋" w:hint="eastAsia"/>
          <w:sz w:val="24"/>
          <w:szCs w:val="24"/>
        </w:rPr>
        <w:t>注：</w:t>
      </w:r>
      <w:r w:rsidRPr="00B55CF6">
        <w:rPr>
          <w:rFonts w:ascii="仿宋" w:eastAsia="仿宋" w:hAnsi="仿宋"/>
          <w:sz w:val="24"/>
          <w:szCs w:val="24"/>
        </w:rPr>
        <w:t>在“24h尿蛋白</w:t>
      </w:r>
      <w:r w:rsidRPr="00B55CF6">
        <w:rPr>
          <w:rFonts w:ascii="仿宋" w:eastAsia="仿宋" w:hAnsi="仿宋" w:hint="eastAsia"/>
          <w:sz w:val="24"/>
          <w:szCs w:val="24"/>
        </w:rPr>
        <w:t>质质量</w:t>
      </w:r>
      <w:r w:rsidRPr="00B55CF6">
        <w:rPr>
          <w:rFonts w:ascii="仿宋" w:eastAsia="仿宋" w:hAnsi="仿宋"/>
          <w:sz w:val="24"/>
          <w:szCs w:val="24"/>
        </w:rPr>
        <w:t>”中，“蛋白质”是分析物</w:t>
      </w:r>
      <w:r w:rsidRPr="00B55CF6">
        <w:rPr>
          <w:rFonts w:ascii="仿宋" w:eastAsia="仿宋" w:hAnsi="仿宋" w:hint="eastAsia"/>
          <w:sz w:val="24"/>
          <w:szCs w:val="24"/>
        </w:rPr>
        <w:t>，</w:t>
      </w:r>
      <w:r w:rsidRPr="00B55CF6">
        <w:rPr>
          <w:rFonts w:ascii="仿宋" w:eastAsia="仿宋" w:hAnsi="仿宋"/>
          <w:sz w:val="24"/>
          <w:szCs w:val="24"/>
        </w:rPr>
        <w:t>“</w:t>
      </w:r>
      <w:r w:rsidRPr="00B55CF6">
        <w:rPr>
          <w:rFonts w:ascii="仿宋" w:eastAsia="仿宋" w:hAnsi="仿宋" w:hint="eastAsia"/>
          <w:sz w:val="24"/>
          <w:szCs w:val="24"/>
        </w:rPr>
        <w:t>质量</w:t>
      </w:r>
      <w:r w:rsidRPr="00B55CF6">
        <w:rPr>
          <w:rFonts w:ascii="仿宋" w:eastAsia="仿宋" w:hAnsi="仿宋"/>
          <w:sz w:val="24"/>
          <w:szCs w:val="24"/>
        </w:rPr>
        <w:t>”</w:t>
      </w:r>
      <w:r w:rsidRPr="00B55CF6">
        <w:rPr>
          <w:rFonts w:ascii="仿宋" w:eastAsia="仿宋" w:hAnsi="仿宋" w:hint="eastAsia"/>
          <w:sz w:val="24"/>
          <w:szCs w:val="24"/>
        </w:rPr>
        <w:t>是特性。</w:t>
      </w:r>
      <w:r w:rsidRPr="00B55CF6">
        <w:rPr>
          <w:rFonts w:ascii="仿宋" w:eastAsia="仿宋" w:hAnsi="仿宋"/>
          <w:sz w:val="24"/>
          <w:szCs w:val="24"/>
        </w:rPr>
        <w:t>在“血浆中葡萄糖物质</w:t>
      </w:r>
      <w:r w:rsidRPr="00B55CF6">
        <w:rPr>
          <w:rFonts w:ascii="仿宋" w:eastAsia="仿宋" w:hAnsi="仿宋" w:hint="eastAsia"/>
          <w:sz w:val="24"/>
          <w:szCs w:val="24"/>
        </w:rPr>
        <w:t>浓度</w:t>
      </w:r>
      <w:r w:rsidRPr="00B55CF6">
        <w:rPr>
          <w:rFonts w:ascii="仿宋" w:eastAsia="仿宋" w:hAnsi="仿宋"/>
          <w:sz w:val="24"/>
          <w:szCs w:val="24"/>
        </w:rPr>
        <w:t>”中，“葡萄糖”是分析物</w:t>
      </w:r>
      <w:r w:rsidRPr="00B55CF6">
        <w:rPr>
          <w:rFonts w:ascii="仿宋" w:eastAsia="仿宋" w:hAnsi="仿宋" w:hint="eastAsia"/>
          <w:sz w:val="24"/>
          <w:szCs w:val="24"/>
        </w:rPr>
        <w:t>，</w:t>
      </w:r>
      <w:r w:rsidRPr="00B55CF6">
        <w:rPr>
          <w:rFonts w:ascii="仿宋" w:eastAsia="仿宋" w:hAnsi="仿宋"/>
          <w:sz w:val="24"/>
          <w:szCs w:val="24"/>
        </w:rPr>
        <w:t>“</w:t>
      </w:r>
      <w:r w:rsidRPr="00B55CF6">
        <w:rPr>
          <w:rFonts w:ascii="仿宋" w:eastAsia="仿宋" w:hAnsi="仿宋" w:hint="eastAsia"/>
          <w:sz w:val="24"/>
          <w:szCs w:val="24"/>
        </w:rPr>
        <w:t>浓度</w:t>
      </w:r>
      <w:r w:rsidRPr="00B55CF6">
        <w:rPr>
          <w:rFonts w:ascii="仿宋" w:eastAsia="仿宋" w:hAnsi="仿宋"/>
          <w:sz w:val="24"/>
          <w:szCs w:val="24"/>
        </w:rPr>
        <w:t>”</w:t>
      </w:r>
      <w:r w:rsidRPr="00B55CF6">
        <w:rPr>
          <w:rFonts w:ascii="仿宋" w:eastAsia="仿宋" w:hAnsi="仿宋" w:hint="eastAsia"/>
          <w:sz w:val="24"/>
          <w:szCs w:val="24"/>
        </w:rPr>
        <w:t>是特性</w:t>
      </w:r>
      <w:r w:rsidRPr="00B55CF6">
        <w:rPr>
          <w:rFonts w:ascii="仿宋" w:eastAsia="仿宋" w:hAnsi="仿宋"/>
          <w:sz w:val="24"/>
          <w:szCs w:val="24"/>
        </w:rPr>
        <w:t>。两个例子中的整个</w:t>
      </w:r>
      <w:r w:rsidRPr="00B55CF6">
        <w:rPr>
          <w:rFonts w:ascii="仿宋" w:eastAsia="仿宋" w:hAnsi="仿宋" w:hint="eastAsia"/>
          <w:sz w:val="24"/>
          <w:szCs w:val="24"/>
        </w:rPr>
        <w:t>短语代表</w:t>
      </w:r>
      <w:r w:rsidRPr="00B55CF6">
        <w:rPr>
          <w:rFonts w:ascii="仿宋" w:eastAsia="仿宋" w:hAnsi="仿宋"/>
          <w:sz w:val="24"/>
          <w:szCs w:val="24"/>
        </w:rPr>
        <w:t>被测量</w:t>
      </w:r>
      <w:r w:rsidRPr="00B55CF6">
        <w:rPr>
          <w:rFonts w:ascii="仿宋" w:eastAsia="仿宋" w:hAnsi="仿宋" w:hint="eastAsia"/>
          <w:b/>
          <w:sz w:val="24"/>
          <w:szCs w:val="24"/>
        </w:rPr>
        <w:t>。</w:t>
      </w:r>
    </w:p>
    <w:p w14:paraId="4BE2526D" w14:textId="77777777" w:rsidR="00500FA4" w:rsidRPr="00B55CF6" w:rsidRDefault="00565C34">
      <w:pPr>
        <w:spacing w:beforeLines="50" w:before="156" w:afterLines="50" w:after="156" w:line="360" w:lineRule="auto"/>
        <w:ind w:firstLineChars="200" w:firstLine="480"/>
        <w:rPr>
          <w:rFonts w:ascii="宋体" w:eastAsia="宋体" w:hAnsi="宋体" w:cs="Times New Roman"/>
          <w:sz w:val="24"/>
          <w:szCs w:val="24"/>
        </w:rPr>
      </w:pPr>
      <w:r w:rsidRPr="00B55CF6">
        <w:rPr>
          <w:rFonts w:ascii="宋体" w:eastAsia="宋体" w:hAnsi="宋体" w:cs="Times New Roman"/>
          <w:sz w:val="24"/>
          <w:szCs w:val="24"/>
        </w:rPr>
        <w:t>[GB/T</w:t>
      </w:r>
      <w:r w:rsidRPr="00B55CF6">
        <w:rPr>
          <w:rFonts w:ascii="宋体" w:eastAsia="宋体" w:hAnsi="宋体" w:cs="Times New Roman" w:hint="eastAsia"/>
          <w:sz w:val="24"/>
          <w:szCs w:val="24"/>
        </w:rPr>
        <w:t xml:space="preserve"> </w:t>
      </w:r>
      <w:r w:rsidRPr="00B55CF6">
        <w:rPr>
          <w:rFonts w:ascii="宋体" w:eastAsia="宋体" w:hAnsi="宋体" w:cs="Times New Roman"/>
          <w:sz w:val="24"/>
          <w:szCs w:val="24"/>
        </w:rPr>
        <w:t>29791.1-2013/ISO 18113-1</w:t>
      </w:r>
      <w:r w:rsidRPr="00B55CF6">
        <w:rPr>
          <w:rFonts w:ascii="宋体" w:eastAsia="宋体" w:hAnsi="宋体" w:cs="Times New Roman" w:hint="eastAsia"/>
          <w:sz w:val="24"/>
          <w:szCs w:val="24"/>
        </w:rPr>
        <w:t>：</w:t>
      </w:r>
      <w:r w:rsidRPr="00B55CF6">
        <w:rPr>
          <w:rFonts w:ascii="宋体" w:eastAsia="宋体" w:hAnsi="宋体" w:cs="Times New Roman"/>
          <w:sz w:val="24"/>
          <w:szCs w:val="24"/>
        </w:rPr>
        <w:t>2009</w:t>
      </w:r>
      <w:r w:rsidRPr="00B55CF6">
        <w:rPr>
          <w:rFonts w:ascii="宋体" w:eastAsia="宋体" w:hAnsi="宋体" w:cs="Times New Roman" w:hint="eastAsia"/>
          <w:sz w:val="24"/>
          <w:szCs w:val="24"/>
        </w:rPr>
        <w:t>，定义</w:t>
      </w:r>
      <w:r w:rsidRPr="00B55CF6">
        <w:rPr>
          <w:rFonts w:ascii="宋体" w:eastAsia="宋体" w:hAnsi="宋体" w:cs="Times New Roman"/>
          <w:sz w:val="24"/>
          <w:szCs w:val="24"/>
        </w:rPr>
        <w:t>3.</w:t>
      </w:r>
      <w:r w:rsidRPr="00B55CF6">
        <w:rPr>
          <w:rFonts w:ascii="宋体" w:eastAsia="宋体" w:hAnsi="宋体" w:cs="Times New Roman" w:hint="eastAsia"/>
          <w:sz w:val="24"/>
          <w:szCs w:val="24"/>
        </w:rPr>
        <w:t>3]</w:t>
      </w:r>
    </w:p>
    <w:p w14:paraId="4480FA56" w14:textId="77777777" w:rsidR="00500FA4" w:rsidRPr="00B55CF6" w:rsidRDefault="00565C34">
      <w:pPr>
        <w:spacing w:line="360" w:lineRule="auto"/>
        <w:rPr>
          <w:rFonts w:ascii="宋体" w:eastAsia="宋体" w:hAnsi="宋体"/>
          <w:b/>
          <w:sz w:val="24"/>
          <w:szCs w:val="24"/>
        </w:rPr>
      </w:pPr>
      <w:r w:rsidRPr="00B55CF6">
        <w:rPr>
          <w:rFonts w:ascii="宋体" w:eastAsia="宋体" w:hAnsi="宋体" w:hint="eastAsia"/>
          <w:b/>
          <w:sz w:val="24"/>
          <w:szCs w:val="24"/>
        </w:rPr>
        <w:t>3.2 被测量 measurand</w:t>
      </w:r>
    </w:p>
    <w:p w14:paraId="23108DCF" w14:textId="77777777" w:rsidR="00500FA4" w:rsidRPr="00B55CF6" w:rsidRDefault="00565C34">
      <w:pPr>
        <w:pStyle w:val="af7"/>
        <w:spacing w:line="360" w:lineRule="auto"/>
        <w:ind w:firstLine="480"/>
        <w:rPr>
          <w:rFonts w:hAnsi="宋体" w:cs="Arial"/>
          <w:sz w:val="24"/>
          <w:szCs w:val="24"/>
        </w:rPr>
      </w:pPr>
      <w:r w:rsidRPr="00B55CF6">
        <w:rPr>
          <w:rFonts w:hAnsi="宋体" w:hint="eastAsia"/>
          <w:sz w:val="24"/>
          <w:szCs w:val="24"/>
        </w:rPr>
        <w:t>拟测量的量。</w:t>
      </w:r>
    </w:p>
    <w:p w14:paraId="4D1D0C80" w14:textId="77777777" w:rsidR="00500FA4" w:rsidRPr="00B55CF6" w:rsidRDefault="00565C34">
      <w:pPr>
        <w:pStyle w:val="a4"/>
        <w:numPr>
          <w:ilvl w:val="0"/>
          <w:numId w:val="4"/>
        </w:numPr>
        <w:spacing w:line="360" w:lineRule="auto"/>
        <w:rPr>
          <w:rFonts w:ascii="仿宋" w:eastAsia="仿宋" w:hAnsi="仿宋"/>
          <w:sz w:val="24"/>
          <w:szCs w:val="24"/>
        </w:rPr>
      </w:pPr>
      <w:r w:rsidRPr="00B55CF6">
        <w:rPr>
          <w:rFonts w:ascii="仿宋" w:eastAsia="仿宋" w:hAnsi="仿宋" w:hint="eastAsia"/>
          <w:sz w:val="24"/>
          <w:szCs w:val="24"/>
        </w:rPr>
        <w:t>在检验医学中被测量的规定需说明量类（例如质量浓度）、</w:t>
      </w:r>
      <w:proofErr w:type="gramStart"/>
      <w:r w:rsidRPr="00B55CF6">
        <w:rPr>
          <w:rFonts w:ascii="仿宋" w:eastAsia="仿宋" w:hAnsi="仿宋" w:hint="eastAsia"/>
          <w:sz w:val="24"/>
          <w:szCs w:val="24"/>
        </w:rPr>
        <w:t>含有该量的</w:t>
      </w:r>
      <w:proofErr w:type="gramEnd"/>
      <w:r w:rsidRPr="00B55CF6">
        <w:rPr>
          <w:rFonts w:ascii="仿宋" w:eastAsia="仿宋" w:hAnsi="仿宋" w:hint="eastAsia"/>
          <w:sz w:val="24"/>
          <w:szCs w:val="24"/>
        </w:rPr>
        <w:t>基质（例如血浆）以及涉及的化学实体（例如分析物）；</w:t>
      </w:r>
    </w:p>
    <w:p w14:paraId="6E755D38" w14:textId="77777777" w:rsidR="00500FA4" w:rsidRPr="00B55CF6" w:rsidRDefault="00565C34">
      <w:pPr>
        <w:pStyle w:val="a4"/>
        <w:numPr>
          <w:ilvl w:val="0"/>
          <w:numId w:val="4"/>
        </w:numPr>
        <w:spacing w:line="360" w:lineRule="auto"/>
        <w:rPr>
          <w:rFonts w:ascii="仿宋" w:eastAsia="仿宋" w:hAnsi="仿宋"/>
          <w:sz w:val="24"/>
          <w:szCs w:val="24"/>
        </w:rPr>
      </w:pPr>
      <w:r w:rsidRPr="00B55CF6">
        <w:rPr>
          <w:rFonts w:ascii="仿宋" w:eastAsia="仿宋" w:hAnsi="仿宋" w:hint="eastAsia"/>
          <w:sz w:val="24"/>
          <w:szCs w:val="24"/>
        </w:rPr>
        <w:t>被测量可以是生物活性；</w:t>
      </w:r>
    </w:p>
    <w:p w14:paraId="27861B91" w14:textId="77777777" w:rsidR="00500FA4" w:rsidRPr="00B55CF6" w:rsidRDefault="00565C34">
      <w:pPr>
        <w:pStyle w:val="a4"/>
        <w:numPr>
          <w:ilvl w:val="0"/>
          <w:numId w:val="4"/>
        </w:numPr>
        <w:spacing w:line="360" w:lineRule="auto"/>
        <w:rPr>
          <w:rFonts w:ascii="仿宋" w:eastAsia="仿宋" w:hAnsi="仿宋"/>
          <w:sz w:val="24"/>
          <w:szCs w:val="24"/>
        </w:rPr>
      </w:pPr>
      <w:r w:rsidRPr="00B55CF6">
        <w:rPr>
          <w:rFonts w:ascii="仿宋" w:eastAsia="仿宋" w:hAnsi="仿宋" w:hint="eastAsia"/>
          <w:sz w:val="24"/>
          <w:szCs w:val="24"/>
        </w:rPr>
        <w:lastRenderedPageBreak/>
        <w:t>在化学上，“分析物”，或某种物质或化合物的名称，有时被用作“被测量”的术语。此用法是错误的，因为这些术语不指代量。</w:t>
      </w:r>
    </w:p>
    <w:p w14:paraId="5EDC44A5" w14:textId="77777777" w:rsidR="00500FA4" w:rsidRPr="00B55CF6" w:rsidRDefault="00565C34">
      <w:pPr>
        <w:pStyle w:val="a4"/>
        <w:numPr>
          <w:ilvl w:val="0"/>
          <w:numId w:val="0"/>
        </w:numPr>
        <w:spacing w:beforeLines="50" w:before="156" w:afterLines="50" w:after="156" w:line="360" w:lineRule="auto"/>
        <w:ind w:left="811" w:hanging="448"/>
        <w:rPr>
          <w:rFonts w:hAnsi="宋体"/>
          <w:b/>
          <w:sz w:val="24"/>
          <w:szCs w:val="24"/>
        </w:rPr>
      </w:pPr>
      <w:r w:rsidRPr="00B55CF6">
        <w:rPr>
          <w:rFonts w:hAnsi="宋体"/>
          <w:sz w:val="24"/>
          <w:szCs w:val="24"/>
        </w:rPr>
        <w:t>[GB/T</w:t>
      </w:r>
      <w:r w:rsidRPr="00B55CF6">
        <w:rPr>
          <w:rFonts w:hAnsi="宋体" w:hint="eastAsia"/>
          <w:sz w:val="24"/>
          <w:szCs w:val="24"/>
        </w:rPr>
        <w:t xml:space="preserve"> </w:t>
      </w:r>
      <w:r w:rsidRPr="00B55CF6">
        <w:rPr>
          <w:rFonts w:hAnsi="宋体"/>
          <w:sz w:val="24"/>
          <w:szCs w:val="24"/>
        </w:rPr>
        <w:t>29791.1-2013/ISO 18113-1</w:t>
      </w:r>
      <w:r w:rsidRPr="00B55CF6">
        <w:rPr>
          <w:rFonts w:hAnsi="宋体" w:hint="eastAsia"/>
          <w:sz w:val="24"/>
          <w:szCs w:val="24"/>
        </w:rPr>
        <w:t>：</w:t>
      </w:r>
      <w:r w:rsidRPr="00B55CF6">
        <w:rPr>
          <w:rFonts w:hAnsi="宋体"/>
          <w:sz w:val="24"/>
          <w:szCs w:val="24"/>
        </w:rPr>
        <w:t>2009</w:t>
      </w:r>
      <w:r w:rsidRPr="00B55CF6">
        <w:rPr>
          <w:rFonts w:hAnsi="宋体" w:hint="eastAsia"/>
          <w:sz w:val="24"/>
          <w:szCs w:val="24"/>
        </w:rPr>
        <w:t>，</w:t>
      </w:r>
      <w:r w:rsidRPr="00B55CF6">
        <w:rPr>
          <w:rFonts w:hAnsi="宋体" w:hint="eastAsia"/>
          <w:kern w:val="2"/>
          <w:sz w:val="24"/>
          <w:szCs w:val="24"/>
        </w:rPr>
        <w:t>定义</w:t>
      </w:r>
      <w:r w:rsidRPr="00B55CF6">
        <w:rPr>
          <w:rFonts w:hAnsi="宋体"/>
          <w:sz w:val="24"/>
          <w:szCs w:val="24"/>
        </w:rPr>
        <w:t>3.</w:t>
      </w:r>
      <w:r w:rsidRPr="00B55CF6">
        <w:rPr>
          <w:rFonts w:hAnsi="宋体" w:hint="eastAsia"/>
          <w:sz w:val="24"/>
          <w:szCs w:val="24"/>
        </w:rPr>
        <w:t>39]</w:t>
      </w:r>
    </w:p>
    <w:p w14:paraId="434245E8" w14:textId="77777777" w:rsidR="00500FA4" w:rsidRPr="00B55CF6" w:rsidRDefault="00565C34">
      <w:pPr>
        <w:pStyle w:val="af7"/>
        <w:spacing w:line="360" w:lineRule="auto"/>
        <w:ind w:firstLineChars="0" w:firstLine="0"/>
        <w:rPr>
          <w:rFonts w:hAnsi="宋体"/>
          <w:sz w:val="24"/>
          <w:szCs w:val="24"/>
        </w:rPr>
      </w:pPr>
      <w:r w:rsidRPr="00B55CF6">
        <w:rPr>
          <w:rFonts w:hAnsi="宋体" w:hint="eastAsia"/>
          <w:sz w:val="24"/>
          <w:szCs w:val="24"/>
        </w:rPr>
        <w:t xml:space="preserve">3.3 </w:t>
      </w:r>
      <w:r w:rsidRPr="00B55CF6">
        <w:rPr>
          <w:rFonts w:hAnsi="宋体" w:hint="eastAsia"/>
          <w:b/>
          <w:bCs/>
          <w:sz w:val="24"/>
          <w:szCs w:val="24"/>
        </w:rPr>
        <w:t>测量程序</w:t>
      </w:r>
      <w:r w:rsidRPr="00B55CF6">
        <w:rPr>
          <w:rFonts w:hAnsi="宋体" w:hint="eastAsia"/>
          <w:sz w:val="24"/>
          <w:szCs w:val="24"/>
        </w:rPr>
        <w:t xml:space="preserve"> measurement procedure</w:t>
      </w:r>
    </w:p>
    <w:p w14:paraId="6080B88F" w14:textId="77777777" w:rsidR="00500FA4" w:rsidRPr="00B55CF6" w:rsidRDefault="00565C34">
      <w:pPr>
        <w:pStyle w:val="af7"/>
        <w:spacing w:line="360" w:lineRule="auto"/>
        <w:ind w:firstLine="480"/>
        <w:rPr>
          <w:rFonts w:hAnsi="宋体"/>
          <w:sz w:val="24"/>
          <w:szCs w:val="24"/>
        </w:rPr>
      </w:pPr>
      <w:r w:rsidRPr="00B55CF6">
        <w:rPr>
          <w:rFonts w:hAnsi="宋体" w:hint="eastAsia"/>
          <w:sz w:val="24"/>
          <w:szCs w:val="24"/>
        </w:rPr>
        <w:t>按照一个或多个测量原理和给定的测量方法，基于一种测量模型，对测量所作的详细描述，包括获得测量结果所必需的任何计算。</w:t>
      </w:r>
    </w:p>
    <w:p w14:paraId="453539A3" w14:textId="77777777" w:rsidR="00500FA4" w:rsidRPr="00B55CF6" w:rsidRDefault="00565C34">
      <w:pPr>
        <w:pStyle w:val="a4"/>
        <w:numPr>
          <w:ilvl w:val="0"/>
          <w:numId w:val="5"/>
        </w:numPr>
        <w:spacing w:line="360" w:lineRule="auto"/>
        <w:rPr>
          <w:rFonts w:ascii="仿宋" w:eastAsia="仿宋" w:hAnsi="仿宋"/>
          <w:sz w:val="24"/>
          <w:szCs w:val="24"/>
        </w:rPr>
      </w:pPr>
      <w:r w:rsidRPr="00B55CF6">
        <w:rPr>
          <w:rFonts w:ascii="仿宋" w:eastAsia="仿宋" w:hAnsi="仿宋" w:hint="eastAsia"/>
          <w:sz w:val="24"/>
          <w:szCs w:val="24"/>
        </w:rPr>
        <w:t>测量程序通常在文件中作足够详细的描述，以使操作者能进行测量；</w:t>
      </w:r>
    </w:p>
    <w:p w14:paraId="25F10D70" w14:textId="77777777" w:rsidR="00500FA4" w:rsidRPr="00B55CF6" w:rsidRDefault="00565C34">
      <w:pPr>
        <w:pStyle w:val="a4"/>
        <w:numPr>
          <w:ilvl w:val="0"/>
          <w:numId w:val="5"/>
        </w:numPr>
        <w:spacing w:line="360" w:lineRule="auto"/>
        <w:rPr>
          <w:rFonts w:ascii="仿宋" w:eastAsia="仿宋" w:hAnsi="仿宋"/>
          <w:sz w:val="24"/>
          <w:szCs w:val="24"/>
        </w:rPr>
      </w:pPr>
      <w:r w:rsidRPr="00B55CF6">
        <w:rPr>
          <w:rFonts w:ascii="仿宋" w:eastAsia="仿宋" w:hAnsi="仿宋" w:hint="eastAsia"/>
          <w:sz w:val="24"/>
          <w:szCs w:val="24"/>
        </w:rPr>
        <w:t>测量程序可以包括有关目标测量不确定度的说明。</w:t>
      </w:r>
    </w:p>
    <w:p w14:paraId="2B9D58C1" w14:textId="77777777" w:rsidR="00500FA4" w:rsidRPr="00B55CF6" w:rsidRDefault="00565C34">
      <w:pPr>
        <w:pStyle w:val="a4"/>
        <w:numPr>
          <w:ilvl w:val="0"/>
          <w:numId w:val="0"/>
        </w:numPr>
        <w:spacing w:beforeLines="50" w:before="156" w:afterLines="50" w:after="156" w:line="360" w:lineRule="auto"/>
        <w:ind w:left="811" w:hanging="448"/>
        <w:rPr>
          <w:rFonts w:hAnsi="宋体"/>
          <w:b/>
          <w:sz w:val="24"/>
          <w:szCs w:val="24"/>
        </w:rPr>
      </w:pPr>
      <w:r w:rsidRPr="00B55CF6">
        <w:rPr>
          <w:rFonts w:hAnsi="宋体"/>
          <w:sz w:val="24"/>
          <w:szCs w:val="24"/>
        </w:rPr>
        <w:t>[GB/T</w:t>
      </w:r>
      <w:r w:rsidRPr="00B55CF6">
        <w:rPr>
          <w:rFonts w:hAnsi="宋体" w:hint="eastAsia"/>
          <w:sz w:val="24"/>
          <w:szCs w:val="24"/>
        </w:rPr>
        <w:t xml:space="preserve"> </w:t>
      </w:r>
      <w:r w:rsidRPr="00B55CF6">
        <w:rPr>
          <w:rFonts w:hAnsi="宋体"/>
          <w:sz w:val="24"/>
          <w:szCs w:val="24"/>
        </w:rPr>
        <w:t>29791.1-2013/ISO 18113-1</w:t>
      </w:r>
      <w:r w:rsidRPr="00B55CF6">
        <w:rPr>
          <w:rFonts w:hAnsi="宋体" w:hint="eastAsia"/>
          <w:sz w:val="24"/>
          <w:szCs w:val="24"/>
        </w:rPr>
        <w:t>：</w:t>
      </w:r>
      <w:r w:rsidRPr="00B55CF6">
        <w:rPr>
          <w:rFonts w:hAnsi="宋体"/>
          <w:sz w:val="24"/>
          <w:szCs w:val="24"/>
        </w:rPr>
        <w:t>2009</w:t>
      </w:r>
      <w:r w:rsidRPr="00B55CF6">
        <w:rPr>
          <w:rFonts w:hAnsi="宋体" w:hint="eastAsia"/>
          <w:sz w:val="24"/>
          <w:szCs w:val="24"/>
        </w:rPr>
        <w:t>，</w:t>
      </w:r>
      <w:r w:rsidRPr="00B55CF6">
        <w:rPr>
          <w:rFonts w:hAnsi="宋体" w:hint="eastAsia"/>
          <w:kern w:val="2"/>
          <w:sz w:val="24"/>
          <w:szCs w:val="24"/>
        </w:rPr>
        <w:t>定义</w:t>
      </w:r>
      <w:r w:rsidRPr="00B55CF6">
        <w:rPr>
          <w:rFonts w:hAnsi="宋体"/>
          <w:sz w:val="24"/>
          <w:szCs w:val="24"/>
        </w:rPr>
        <w:t>3.</w:t>
      </w:r>
      <w:r w:rsidRPr="00B55CF6">
        <w:rPr>
          <w:rFonts w:hAnsi="宋体" w:hint="eastAsia"/>
          <w:sz w:val="24"/>
          <w:szCs w:val="24"/>
        </w:rPr>
        <w:t>44]</w:t>
      </w:r>
    </w:p>
    <w:p w14:paraId="4E62C080" w14:textId="77777777" w:rsidR="00500FA4" w:rsidRPr="00B55CF6" w:rsidRDefault="00565C34">
      <w:pPr>
        <w:spacing w:beforeLines="50" w:before="156" w:afterLines="50" w:after="156" w:line="360" w:lineRule="auto"/>
        <w:rPr>
          <w:rFonts w:ascii="宋体" w:eastAsia="宋体" w:hAnsi="宋体" w:cs="Times New Roman"/>
          <w:sz w:val="24"/>
          <w:szCs w:val="24"/>
        </w:rPr>
      </w:pPr>
      <w:r w:rsidRPr="00B55CF6">
        <w:rPr>
          <w:rFonts w:ascii="宋体" w:eastAsia="宋体" w:hAnsi="宋体" w:cs="Times New Roman" w:hint="eastAsia"/>
          <w:b/>
          <w:sz w:val="24"/>
          <w:szCs w:val="24"/>
        </w:rPr>
        <w:t>3.4 测量系统</w:t>
      </w:r>
      <w:r w:rsidRPr="00B55CF6">
        <w:rPr>
          <w:rFonts w:ascii="宋体" w:eastAsia="宋体" w:hAnsi="宋体" w:cs="Times New Roman"/>
          <w:sz w:val="24"/>
          <w:szCs w:val="24"/>
        </w:rPr>
        <w:t xml:space="preserve"> </w:t>
      </w:r>
      <w:r w:rsidRPr="00B55CF6">
        <w:rPr>
          <w:rFonts w:ascii="宋体" w:eastAsia="宋体" w:hAnsi="宋体" w:cs="Times New Roman" w:hint="eastAsia"/>
          <w:sz w:val="24"/>
          <w:szCs w:val="24"/>
        </w:rPr>
        <w:t>measur</w:t>
      </w:r>
      <w:r w:rsidRPr="00B55CF6">
        <w:rPr>
          <w:rFonts w:ascii="宋体" w:eastAsia="宋体" w:hAnsi="宋体" w:cs="Times New Roman"/>
          <w:sz w:val="24"/>
          <w:szCs w:val="24"/>
        </w:rPr>
        <w:t>ing system</w:t>
      </w:r>
    </w:p>
    <w:p w14:paraId="3D7FC6EA" w14:textId="77777777" w:rsidR="00500FA4" w:rsidRPr="00B55CF6" w:rsidRDefault="00565C34">
      <w:pPr>
        <w:spacing w:beforeLines="50" w:before="156" w:afterLines="50" w:after="156" w:line="360" w:lineRule="auto"/>
        <w:ind w:firstLine="465"/>
        <w:rPr>
          <w:rFonts w:ascii="宋体" w:eastAsia="宋体" w:hAnsi="宋体" w:cs="Times New Roman"/>
          <w:sz w:val="24"/>
          <w:szCs w:val="24"/>
        </w:rPr>
      </w:pPr>
      <w:r w:rsidRPr="00B55CF6">
        <w:rPr>
          <w:rFonts w:ascii="宋体" w:eastAsia="宋体" w:hAnsi="宋体" w:cs="Times New Roman" w:hint="eastAsia"/>
          <w:sz w:val="24"/>
          <w:szCs w:val="24"/>
        </w:rPr>
        <w:t>一套组合在一起的，适合给出</w:t>
      </w:r>
      <w:proofErr w:type="gramStart"/>
      <w:r w:rsidRPr="00B55CF6">
        <w:rPr>
          <w:rFonts w:ascii="宋体" w:eastAsia="宋体" w:hAnsi="宋体" w:cs="Times New Roman" w:hint="eastAsia"/>
          <w:sz w:val="24"/>
          <w:szCs w:val="24"/>
        </w:rPr>
        <w:t>规定类量规定</w:t>
      </w:r>
      <w:proofErr w:type="gramEnd"/>
      <w:r w:rsidRPr="00B55CF6">
        <w:rPr>
          <w:rFonts w:ascii="宋体" w:eastAsia="宋体" w:hAnsi="宋体" w:cs="Times New Roman" w:hint="eastAsia"/>
          <w:sz w:val="24"/>
          <w:szCs w:val="24"/>
        </w:rPr>
        <w:t>区间内测得量值的一个或多个测量仪器以及经常和其他器械组成的组合，包括任何试剂和用品。</w:t>
      </w:r>
    </w:p>
    <w:p w14:paraId="69FEE5BB" w14:textId="77777777" w:rsidR="00500FA4" w:rsidRPr="00B55CF6" w:rsidRDefault="00565C34">
      <w:pPr>
        <w:spacing w:beforeLines="50" w:before="156" w:afterLines="50" w:after="156" w:line="360" w:lineRule="auto"/>
        <w:ind w:firstLine="465"/>
        <w:rPr>
          <w:rFonts w:ascii="宋体" w:eastAsia="宋体" w:hAnsi="宋体" w:cs="Times New Roman"/>
          <w:sz w:val="24"/>
          <w:szCs w:val="24"/>
        </w:rPr>
      </w:pPr>
      <w:r w:rsidRPr="00B55CF6">
        <w:rPr>
          <w:rFonts w:ascii="宋体" w:eastAsia="宋体" w:hAnsi="宋体" w:cs="Times New Roman"/>
          <w:sz w:val="24"/>
          <w:szCs w:val="24"/>
        </w:rPr>
        <w:t>[GB/T</w:t>
      </w:r>
      <w:r w:rsidRPr="00B55CF6">
        <w:rPr>
          <w:rFonts w:ascii="宋体" w:eastAsia="宋体" w:hAnsi="宋体" w:cs="Times New Roman" w:hint="eastAsia"/>
          <w:sz w:val="24"/>
          <w:szCs w:val="24"/>
        </w:rPr>
        <w:t xml:space="preserve"> </w:t>
      </w:r>
      <w:r w:rsidRPr="00B55CF6">
        <w:rPr>
          <w:rFonts w:ascii="宋体" w:eastAsia="宋体" w:hAnsi="宋体" w:cs="Times New Roman"/>
          <w:sz w:val="24"/>
          <w:szCs w:val="24"/>
        </w:rPr>
        <w:t>29791.1-2013/ISO 18113-1</w:t>
      </w:r>
      <w:r w:rsidRPr="00B55CF6">
        <w:rPr>
          <w:rFonts w:ascii="宋体" w:eastAsia="宋体" w:hAnsi="宋体" w:cs="Times New Roman" w:hint="eastAsia"/>
          <w:sz w:val="24"/>
          <w:szCs w:val="24"/>
        </w:rPr>
        <w:t>：</w:t>
      </w:r>
      <w:r w:rsidRPr="00B55CF6">
        <w:rPr>
          <w:rFonts w:ascii="宋体" w:eastAsia="宋体" w:hAnsi="宋体" w:cs="Times New Roman"/>
          <w:sz w:val="24"/>
          <w:szCs w:val="24"/>
        </w:rPr>
        <w:t>2009</w:t>
      </w:r>
      <w:r w:rsidRPr="00B55CF6">
        <w:rPr>
          <w:rFonts w:ascii="宋体" w:eastAsia="宋体" w:hAnsi="宋体" w:cs="Times New Roman" w:hint="eastAsia"/>
          <w:sz w:val="24"/>
          <w:szCs w:val="24"/>
        </w:rPr>
        <w:t>, A</w:t>
      </w:r>
      <w:r w:rsidRPr="00B55CF6">
        <w:rPr>
          <w:rFonts w:ascii="宋体" w:eastAsia="宋体" w:hAnsi="宋体" w:cs="Times New Roman"/>
          <w:sz w:val="24"/>
          <w:szCs w:val="24"/>
        </w:rPr>
        <w:t>3.</w:t>
      </w:r>
      <w:r w:rsidRPr="00B55CF6">
        <w:rPr>
          <w:rFonts w:ascii="宋体" w:eastAsia="宋体" w:hAnsi="宋体" w:cs="Times New Roman" w:hint="eastAsia"/>
          <w:sz w:val="24"/>
          <w:szCs w:val="24"/>
        </w:rPr>
        <w:t>37]</w:t>
      </w:r>
    </w:p>
    <w:p w14:paraId="72C03842" w14:textId="77777777" w:rsidR="00500FA4" w:rsidRPr="00B55CF6" w:rsidRDefault="00565C34">
      <w:pPr>
        <w:pStyle w:val="af7"/>
        <w:spacing w:line="360" w:lineRule="auto"/>
        <w:ind w:firstLineChars="0" w:firstLine="0"/>
        <w:rPr>
          <w:rFonts w:hAnsi="宋体"/>
          <w:sz w:val="24"/>
          <w:szCs w:val="24"/>
        </w:rPr>
      </w:pPr>
      <w:r w:rsidRPr="00B55CF6">
        <w:rPr>
          <w:rFonts w:hAnsi="宋体" w:hint="eastAsia"/>
          <w:sz w:val="24"/>
          <w:szCs w:val="24"/>
        </w:rPr>
        <w:t xml:space="preserve">3.5 </w:t>
      </w:r>
      <w:r w:rsidRPr="00B55CF6">
        <w:rPr>
          <w:rFonts w:hAnsi="宋体" w:hint="eastAsia"/>
          <w:b/>
          <w:bCs/>
          <w:sz w:val="24"/>
          <w:szCs w:val="24"/>
        </w:rPr>
        <w:t>测量区间</w:t>
      </w:r>
      <w:r w:rsidRPr="00B55CF6">
        <w:rPr>
          <w:rFonts w:hAnsi="宋体" w:hint="eastAsia"/>
          <w:sz w:val="24"/>
          <w:szCs w:val="24"/>
        </w:rPr>
        <w:t xml:space="preserve">  measuring interval</w:t>
      </w:r>
    </w:p>
    <w:p w14:paraId="533B2972" w14:textId="77777777" w:rsidR="00500FA4" w:rsidRPr="00B55CF6" w:rsidRDefault="00565C34">
      <w:pPr>
        <w:pStyle w:val="af7"/>
        <w:spacing w:line="360" w:lineRule="auto"/>
        <w:ind w:firstLine="480"/>
        <w:rPr>
          <w:rFonts w:hAnsi="宋体"/>
          <w:sz w:val="24"/>
          <w:szCs w:val="24"/>
        </w:rPr>
      </w:pPr>
      <w:r w:rsidRPr="00B55CF6">
        <w:rPr>
          <w:rFonts w:hAnsi="宋体" w:hint="eastAsia"/>
          <w:sz w:val="24"/>
          <w:szCs w:val="24"/>
        </w:rPr>
        <w:t>在规定条件下，可由给定测量仪器或测量系统以规定的仪器不确定度测量的</w:t>
      </w:r>
      <w:proofErr w:type="gramStart"/>
      <w:r w:rsidRPr="00B55CF6">
        <w:rPr>
          <w:rFonts w:hAnsi="宋体" w:hint="eastAsia"/>
          <w:sz w:val="24"/>
          <w:szCs w:val="24"/>
        </w:rPr>
        <w:t>相同类量的</w:t>
      </w:r>
      <w:proofErr w:type="gramEnd"/>
      <w:r w:rsidRPr="00B55CF6">
        <w:rPr>
          <w:rFonts w:hAnsi="宋体" w:hint="eastAsia"/>
          <w:sz w:val="24"/>
          <w:szCs w:val="24"/>
        </w:rPr>
        <w:t>量值的集合。</w:t>
      </w:r>
    </w:p>
    <w:p w14:paraId="1FB1E2CB" w14:textId="77777777" w:rsidR="00500FA4" w:rsidRPr="00B55CF6" w:rsidRDefault="00565C34">
      <w:pPr>
        <w:pStyle w:val="a4"/>
        <w:numPr>
          <w:ilvl w:val="0"/>
          <w:numId w:val="0"/>
        </w:numPr>
        <w:spacing w:line="360" w:lineRule="auto"/>
        <w:ind w:left="363"/>
        <w:rPr>
          <w:rFonts w:ascii="仿宋" w:eastAsia="仿宋" w:hAnsi="仿宋"/>
          <w:sz w:val="24"/>
          <w:szCs w:val="24"/>
        </w:rPr>
      </w:pPr>
      <w:r w:rsidRPr="00B55CF6">
        <w:rPr>
          <w:rFonts w:ascii="仿宋" w:eastAsia="仿宋" w:hAnsi="仿宋" w:hint="eastAsia"/>
          <w:sz w:val="24"/>
          <w:szCs w:val="24"/>
        </w:rPr>
        <w:t>注1：体外诊断医疗器械性能特征已被验证的测量区间被称为可报告范围；</w:t>
      </w:r>
    </w:p>
    <w:p w14:paraId="06563A33" w14:textId="77777777" w:rsidR="00500FA4" w:rsidRPr="00B55CF6" w:rsidRDefault="00565C34">
      <w:pPr>
        <w:pStyle w:val="a4"/>
        <w:numPr>
          <w:ilvl w:val="0"/>
          <w:numId w:val="0"/>
        </w:numPr>
        <w:spacing w:line="360" w:lineRule="auto"/>
        <w:ind w:left="363"/>
        <w:rPr>
          <w:rFonts w:ascii="仿宋" w:eastAsia="仿宋" w:hAnsi="仿宋"/>
          <w:sz w:val="24"/>
          <w:szCs w:val="24"/>
        </w:rPr>
      </w:pPr>
      <w:r w:rsidRPr="00B55CF6">
        <w:rPr>
          <w:rFonts w:ascii="仿宋" w:eastAsia="仿宋" w:hAnsi="仿宋" w:hint="eastAsia"/>
          <w:sz w:val="24"/>
          <w:szCs w:val="24"/>
        </w:rPr>
        <w:t>注2：测量区间的下限</w:t>
      </w:r>
      <w:proofErr w:type="gramStart"/>
      <w:r w:rsidRPr="00B55CF6">
        <w:rPr>
          <w:rFonts w:ascii="仿宋" w:eastAsia="仿宋" w:hAnsi="仿宋" w:hint="eastAsia"/>
          <w:sz w:val="24"/>
          <w:szCs w:val="24"/>
        </w:rPr>
        <w:t>不</w:t>
      </w:r>
      <w:proofErr w:type="gramEnd"/>
      <w:r w:rsidRPr="00B55CF6">
        <w:rPr>
          <w:rFonts w:ascii="仿宋" w:eastAsia="仿宋" w:hAnsi="仿宋" w:hint="eastAsia"/>
          <w:sz w:val="24"/>
          <w:szCs w:val="24"/>
        </w:rPr>
        <w:t>应和检出限混淆。</w:t>
      </w:r>
    </w:p>
    <w:p w14:paraId="35036FB3" w14:textId="77777777" w:rsidR="00500FA4" w:rsidRPr="00B55CF6" w:rsidRDefault="00565C34">
      <w:pPr>
        <w:pStyle w:val="a4"/>
        <w:numPr>
          <w:ilvl w:val="0"/>
          <w:numId w:val="0"/>
        </w:numPr>
        <w:spacing w:line="360" w:lineRule="auto"/>
        <w:ind w:left="363"/>
        <w:rPr>
          <w:rFonts w:hAnsi="宋体"/>
          <w:sz w:val="24"/>
          <w:szCs w:val="24"/>
        </w:rPr>
      </w:pPr>
      <w:r w:rsidRPr="00B55CF6">
        <w:rPr>
          <w:rFonts w:hAnsi="宋体" w:hint="eastAsia"/>
          <w:sz w:val="24"/>
          <w:szCs w:val="24"/>
        </w:rPr>
        <w:t>[</w:t>
      </w:r>
      <w:r w:rsidRPr="00B55CF6">
        <w:rPr>
          <w:rFonts w:hAnsi="宋体"/>
          <w:sz w:val="24"/>
          <w:szCs w:val="24"/>
        </w:rPr>
        <w:t>GB/T</w:t>
      </w:r>
      <w:r w:rsidRPr="00B55CF6">
        <w:rPr>
          <w:rFonts w:hAnsi="宋体" w:hint="eastAsia"/>
          <w:sz w:val="24"/>
          <w:szCs w:val="24"/>
        </w:rPr>
        <w:t xml:space="preserve"> </w:t>
      </w:r>
      <w:r w:rsidRPr="00B55CF6">
        <w:rPr>
          <w:rFonts w:hAnsi="宋体"/>
          <w:sz w:val="24"/>
          <w:szCs w:val="24"/>
        </w:rPr>
        <w:t>29791.1-2013/ISO 18113-1</w:t>
      </w:r>
      <w:r w:rsidRPr="00B55CF6">
        <w:rPr>
          <w:rFonts w:hAnsi="宋体" w:hint="eastAsia"/>
          <w:sz w:val="24"/>
          <w:szCs w:val="24"/>
        </w:rPr>
        <w:t>：</w:t>
      </w:r>
      <w:r w:rsidRPr="00B55CF6">
        <w:rPr>
          <w:rFonts w:hAnsi="宋体"/>
          <w:sz w:val="24"/>
          <w:szCs w:val="24"/>
        </w:rPr>
        <w:t>2009</w:t>
      </w:r>
      <w:r w:rsidRPr="00B55CF6">
        <w:rPr>
          <w:rFonts w:hAnsi="宋体" w:hint="eastAsia"/>
          <w:sz w:val="24"/>
          <w:szCs w:val="24"/>
        </w:rPr>
        <w:t>，定义</w:t>
      </w:r>
      <w:r w:rsidRPr="00B55CF6">
        <w:rPr>
          <w:rFonts w:hAnsi="宋体"/>
          <w:sz w:val="24"/>
          <w:szCs w:val="24"/>
        </w:rPr>
        <w:t>3.</w:t>
      </w:r>
      <w:r w:rsidRPr="00B55CF6">
        <w:rPr>
          <w:rFonts w:hAnsi="宋体" w:hint="eastAsia"/>
          <w:sz w:val="24"/>
          <w:szCs w:val="24"/>
        </w:rPr>
        <w:t>46]</w:t>
      </w:r>
    </w:p>
    <w:p w14:paraId="5FE0F034" w14:textId="77777777" w:rsidR="00500FA4" w:rsidRPr="00B55CF6" w:rsidRDefault="00565C34">
      <w:pPr>
        <w:spacing w:beforeLines="50" w:before="156" w:afterLines="50" w:after="156" w:line="360" w:lineRule="auto"/>
        <w:rPr>
          <w:rFonts w:ascii="宋体" w:eastAsia="宋体" w:hAnsi="宋体" w:cs="Times New Roman"/>
          <w:b/>
          <w:bCs/>
          <w:sz w:val="24"/>
          <w:szCs w:val="24"/>
        </w:rPr>
      </w:pPr>
      <w:r w:rsidRPr="00B55CF6">
        <w:rPr>
          <w:rFonts w:ascii="宋体" w:eastAsia="宋体" w:hAnsi="宋体" w:cs="Times New Roman" w:hint="eastAsia"/>
          <w:b/>
          <w:bCs/>
          <w:sz w:val="24"/>
          <w:szCs w:val="24"/>
        </w:rPr>
        <w:t>3</w:t>
      </w:r>
      <w:r w:rsidRPr="00B55CF6">
        <w:rPr>
          <w:rFonts w:ascii="宋体" w:eastAsia="宋体" w:hAnsi="宋体" w:cs="Times New Roman"/>
          <w:b/>
          <w:bCs/>
          <w:sz w:val="24"/>
          <w:szCs w:val="24"/>
        </w:rPr>
        <w:t>.</w:t>
      </w:r>
      <w:r w:rsidRPr="00B55CF6">
        <w:rPr>
          <w:rFonts w:ascii="宋体" w:eastAsia="宋体" w:hAnsi="宋体" w:cs="Times New Roman" w:hint="eastAsia"/>
          <w:b/>
          <w:bCs/>
          <w:sz w:val="24"/>
          <w:szCs w:val="24"/>
        </w:rPr>
        <w:t>6</w:t>
      </w:r>
      <w:r w:rsidRPr="00B55CF6">
        <w:rPr>
          <w:rFonts w:ascii="宋体" w:eastAsia="宋体" w:hAnsi="宋体" w:cs="Times New Roman"/>
          <w:b/>
          <w:bCs/>
          <w:sz w:val="24"/>
          <w:szCs w:val="24"/>
        </w:rPr>
        <w:t xml:space="preserve"> </w:t>
      </w:r>
      <w:r w:rsidRPr="00B55CF6">
        <w:rPr>
          <w:rFonts w:ascii="宋体" w:eastAsia="宋体" w:hAnsi="宋体" w:cs="Times New Roman" w:hint="eastAsia"/>
          <w:b/>
          <w:bCs/>
          <w:sz w:val="24"/>
          <w:szCs w:val="24"/>
        </w:rPr>
        <w:t xml:space="preserve">测量结果的计量学可比性 </w:t>
      </w:r>
      <w:r w:rsidRPr="00B55CF6">
        <w:rPr>
          <w:rFonts w:ascii="宋体" w:eastAsia="宋体" w:hAnsi="宋体" w:cs="Times New Roman"/>
          <w:b/>
          <w:bCs/>
          <w:sz w:val="24"/>
          <w:szCs w:val="24"/>
        </w:rPr>
        <w:t xml:space="preserve">metrological </w:t>
      </w:r>
      <w:r w:rsidRPr="00B55CF6">
        <w:rPr>
          <w:rFonts w:ascii="宋体" w:eastAsia="宋体" w:hAnsi="宋体" w:cs="Times New Roman" w:hint="eastAsia"/>
          <w:b/>
          <w:bCs/>
          <w:sz w:val="24"/>
          <w:szCs w:val="24"/>
        </w:rPr>
        <w:t>c</w:t>
      </w:r>
      <w:r w:rsidRPr="00B55CF6">
        <w:rPr>
          <w:rFonts w:ascii="宋体" w:eastAsia="宋体" w:hAnsi="宋体" w:cs="Times New Roman"/>
          <w:b/>
          <w:bCs/>
          <w:sz w:val="24"/>
          <w:szCs w:val="24"/>
        </w:rPr>
        <w:t>omparability of measurement results</w:t>
      </w:r>
    </w:p>
    <w:p w14:paraId="536BF459" w14:textId="77777777" w:rsidR="00500FA4" w:rsidRPr="00B55CF6" w:rsidRDefault="00565C34">
      <w:pPr>
        <w:spacing w:beforeLines="50" w:before="156" w:afterLines="50" w:after="156" w:line="360" w:lineRule="auto"/>
        <w:ind w:firstLine="480"/>
        <w:rPr>
          <w:rFonts w:ascii="宋体" w:eastAsia="宋体" w:hAnsi="宋体" w:cs="Times New Roman"/>
          <w:sz w:val="24"/>
          <w:szCs w:val="24"/>
        </w:rPr>
      </w:pPr>
      <w:r w:rsidRPr="00B55CF6">
        <w:rPr>
          <w:rFonts w:ascii="宋体" w:eastAsia="宋体" w:hAnsi="宋体" w:cs="Times New Roman" w:hint="eastAsia"/>
          <w:sz w:val="24"/>
          <w:szCs w:val="24"/>
        </w:rPr>
        <w:t>对于给定种类的量，计量可溯源到同一参照的测量结果间可比较的特性。</w:t>
      </w:r>
    </w:p>
    <w:p w14:paraId="6F89E507" w14:textId="77777777" w:rsidR="00500FA4" w:rsidRPr="00B55CF6" w:rsidRDefault="00565C34" w:rsidP="00D625CD">
      <w:pPr>
        <w:spacing w:beforeLines="50" w:before="156" w:afterLines="50" w:after="156" w:line="360" w:lineRule="auto"/>
        <w:ind w:firstLine="480"/>
        <w:rPr>
          <w:rFonts w:ascii="宋体" w:eastAsia="宋体" w:hAnsi="宋体" w:cs="Times New Roman"/>
          <w:sz w:val="24"/>
          <w:szCs w:val="24"/>
        </w:rPr>
      </w:pPr>
      <w:r w:rsidRPr="00B55CF6">
        <w:rPr>
          <w:rFonts w:ascii="宋体" w:eastAsia="宋体" w:hAnsi="宋体" w:cs="Times New Roman" w:hint="eastAsia"/>
          <w:sz w:val="24"/>
          <w:szCs w:val="24"/>
        </w:rPr>
        <w:t>[</w:t>
      </w:r>
      <w:r w:rsidRPr="00B55CF6">
        <w:rPr>
          <w:rFonts w:ascii="宋体" w:eastAsia="宋体" w:hAnsi="宋体" w:cs="Times New Roman"/>
          <w:sz w:val="24"/>
          <w:szCs w:val="24"/>
        </w:rPr>
        <w:t>GB/T</w:t>
      </w:r>
      <w:r w:rsidRPr="00B55CF6">
        <w:rPr>
          <w:rFonts w:ascii="宋体" w:eastAsia="宋体" w:hAnsi="宋体" w:cs="Times New Roman" w:hint="eastAsia"/>
          <w:sz w:val="24"/>
          <w:szCs w:val="24"/>
        </w:rPr>
        <w:t xml:space="preserve"> </w:t>
      </w:r>
      <w:r w:rsidRPr="00B55CF6">
        <w:rPr>
          <w:rFonts w:ascii="宋体" w:eastAsia="宋体" w:hAnsi="宋体" w:cs="Times New Roman"/>
          <w:sz w:val="24"/>
          <w:szCs w:val="24"/>
        </w:rPr>
        <w:t>29791.1-2013/ISO 18113-1</w:t>
      </w:r>
      <w:r w:rsidRPr="00B55CF6">
        <w:rPr>
          <w:rFonts w:ascii="宋体" w:eastAsia="宋体" w:hAnsi="宋体" w:cs="Times New Roman" w:hint="eastAsia"/>
          <w:sz w:val="24"/>
          <w:szCs w:val="24"/>
        </w:rPr>
        <w:t>：</w:t>
      </w:r>
      <w:r w:rsidRPr="00B55CF6">
        <w:rPr>
          <w:rFonts w:ascii="宋体" w:eastAsia="宋体" w:hAnsi="宋体" w:cs="Times New Roman"/>
          <w:sz w:val="24"/>
          <w:szCs w:val="24"/>
        </w:rPr>
        <w:t>2009</w:t>
      </w:r>
      <w:r w:rsidRPr="00B55CF6">
        <w:rPr>
          <w:rFonts w:ascii="宋体" w:eastAsia="宋体" w:hAnsi="宋体" w:cs="Times New Roman" w:hint="eastAsia"/>
          <w:sz w:val="24"/>
          <w:szCs w:val="24"/>
        </w:rPr>
        <w:t>，A.</w:t>
      </w:r>
      <w:r w:rsidRPr="00B55CF6">
        <w:rPr>
          <w:rFonts w:ascii="宋体" w:eastAsia="宋体" w:hAnsi="宋体" w:cs="Times New Roman"/>
          <w:sz w:val="24"/>
          <w:szCs w:val="24"/>
        </w:rPr>
        <w:t>3.</w:t>
      </w:r>
      <w:r w:rsidRPr="00B55CF6">
        <w:rPr>
          <w:rFonts w:ascii="宋体" w:eastAsia="宋体" w:hAnsi="宋体" w:cs="Times New Roman" w:hint="eastAsia"/>
          <w:sz w:val="24"/>
          <w:szCs w:val="24"/>
        </w:rPr>
        <w:t>39]</w:t>
      </w:r>
    </w:p>
    <w:p w14:paraId="18243090" w14:textId="77777777" w:rsidR="00500FA4" w:rsidRPr="00B55CF6" w:rsidRDefault="00565C34" w:rsidP="00D625CD">
      <w:pPr>
        <w:spacing w:beforeLines="50" w:before="156" w:afterLines="50" w:after="156" w:line="360" w:lineRule="auto"/>
        <w:rPr>
          <w:rFonts w:ascii="宋体" w:eastAsia="宋体" w:hAnsi="宋体" w:cs="Times New Roman"/>
          <w:b/>
          <w:bCs/>
          <w:sz w:val="24"/>
          <w:szCs w:val="24"/>
        </w:rPr>
      </w:pPr>
      <w:r w:rsidRPr="00B55CF6">
        <w:rPr>
          <w:rFonts w:ascii="宋体" w:eastAsia="宋体" w:hAnsi="宋体" w:cs="Times New Roman" w:hint="eastAsia"/>
          <w:b/>
          <w:bCs/>
          <w:sz w:val="24"/>
          <w:szCs w:val="24"/>
        </w:rPr>
        <w:t>3</w:t>
      </w:r>
      <w:r w:rsidRPr="00B55CF6">
        <w:rPr>
          <w:rFonts w:ascii="宋体" w:eastAsia="宋体" w:hAnsi="宋体" w:cs="Times New Roman"/>
          <w:b/>
          <w:bCs/>
          <w:sz w:val="24"/>
          <w:szCs w:val="24"/>
        </w:rPr>
        <w:t>.</w:t>
      </w:r>
      <w:r w:rsidRPr="00B55CF6">
        <w:rPr>
          <w:rFonts w:ascii="宋体" w:eastAsia="宋体" w:hAnsi="宋体" w:cs="Times New Roman" w:hint="eastAsia"/>
          <w:b/>
          <w:bCs/>
          <w:sz w:val="24"/>
          <w:szCs w:val="24"/>
        </w:rPr>
        <w:t>7</w:t>
      </w:r>
      <w:r w:rsidRPr="00B55CF6">
        <w:rPr>
          <w:rFonts w:ascii="宋体" w:eastAsia="宋体" w:hAnsi="宋体" w:cs="Times New Roman"/>
          <w:b/>
          <w:bCs/>
          <w:sz w:val="24"/>
          <w:szCs w:val="24"/>
        </w:rPr>
        <w:t xml:space="preserve"> </w:t>
      </w:r>
      <w:r w:rsidRPr="00B55CF6">
        <w:rPr>
          <w:rFonts w:ascii="宋体" w:eastAsia="宋体" w:hAnsi="宋体" w:cs="Times New Roman" w:hint="eastAsia"/>
          <w:b/>
          <w:bCs/>
          <w:sz w:val="24"/>
          <w:szCs w:val="24"/>
        </w:rPr>
        <w:t xml:space="preserve">测量结果的计量学相容性 </w:t>
      </w:r>
      <w:r w:rsidRPr="00B55CF6">
        <w:rPr>
          <w:rFonts w:ascii="宋体" w:eastAsia="宋体" w:hAnsi="宋体" w:cs="Times New Roman"/>
          <w:b/>
          <w:bCs/>
          <w:sz w:val="24"/>
          <w:szCs w:val="24"/>
        </w:rPr>
        <w:t>metrological compatibility of measurement results</w:t>
      </w:r>
    </w:p>
    <w:p w14:paraId="3F67B0E5" w14:textId="77777777" w:rsidR="00500FA4" w:rsidRPr="00B55CF6" w:rsidRDefault="00565C34" w:rsidP="00D625CD">
      <w:pPr>
        <w:spacing w:beforeLines="50" w:before="156" w:afterLines="50" w:after="156" w:line="360" w:lineRule="auto"/>
        <w:ind w:firstLine="480"/>
        <w:rPr>
          <w:rFonts w:ascii="宋体" w:eastAsia="宋体" w:hAnsi="宋体" w:cs="Times New Roman"/>
          <w:sz w:val="24"/>
          <w:szCs w:val="24"/>
        </w:rPr>
      </w:pPr>
      <w:r w:rsidRPr="00B55CF6">
        <w:rPr>
          <w:rFonts w:ascii="宋体" w:eastAsia="宋体" w:hAnsi="宋体" w:cs="Times New Roman" w:hint="eastAsia"/>
          <w:sz w:val="24"/>
          <w:szCs w:val="24"/>
        </w:rPr>
        <w:lastRenderedPageBreak/>
        <w:t>规定被测量的一组测量结果的特性，该特性为任意一对来自两个不同测量结果的测得量值的差值的绝对值小于该差值标准测量不确定度的某个选定倍数。</w:t>
      </w:r>
    </w:p>
    <w:p w14:paraId="07FA1DF5" w14:textId="77777777" w:rsidR="00500FA4" w:rsidRPr="00B55CF6" w:rsidRDefault="00565C34" w:rsidP="00D625CD">
      <w:pPr>
        <w:spacing w:beforeLines="50" w:before="156" w:afterLines="50" w:after="156" w:line="360" w:lineRule="auto"/>
        <w:ind w:firstLine="480"/>
        <w:rPr>
          <w:rFonts w:ascii="宋体" w:eastAsia="宋体" w:hAnsi="宋体" w:cs="Times New Roman"/>
          <w:sz w:val="24"/>
          <w:szCs w:val="24"/>
        </w:rPr>
      </w:pPr>
      <w:r w:rsidRPr="00B55CF6">
        <w:rPr>
          <w:rFonts w:ascii="宋体" w:eastAsia="宋体" w:hAnsi="宋体" w:cs="Times New Roman" w:hint="eastAsia"/>
          <w:sz w:val="24"/>
          <w:szCs w:val="24"/>
        </w:rPr>
        <w:t>[</w:t>
      </w:r>
      <w:r w:rsidRPr="00B55CF6">
        <w:rPr>
          <w:rFonts w:ascii="宋体" w:eastAsia="宋体" w:hAnsi="宋体" w:cs="Times New Roman"/>
          <w:sz w:val="24"/>
          <w:szCs w:val="24"/>
        </w:rPr>
        <w:t>GB/T</w:t>
      </w:r>
      <w:r w:rsidRPr="00B55CF6">
        <w:rPr>
          <w:rFonts w:ascii="宋体" w:eastAsia="宋体" w:hAnsi="宋体" w:cs="Times New Roman" w:hint="eastAsia"/>
          <w:sz w:val="24"/>
          <w:szCs w:val="24"/>
        </w:rPr>
        <w:t xml:space="preserve"> </w:t>
      </w:r>
      <w:r w:rsidRPr="00B55CF6">
        <w:rPr>
          <w:rFonts w:ascii="宋体" w:eastAsia="宋体" w:hAnsi="宋体" w:cs="Times New Roman"/>
          <w:sz w:val="24"/>
          <w:szCs w:val="24"/>
        </w:rPr>
        <w:t>29791.1-2013/ISO 18113-1</w:t>
      </w:r>
      <w:r w:rsidRPr="00B55CF6">
        <w:rPr>
          <w:rFonts w:ascii="宋体" w:eastAsia="宋体" w:hAnsi="宋体" w:cs="Times New Roman" w:hint="eastAsia"/>
          <w:sz w:val="24"/>
          <w:szCs w:val="24"/>
        </w:rPr>
        <w:t>：</w:t>
      </w:r>
      <w:r w:rsidRPr="00B55CF6">
        <w:rPr>
          <w:rFonts w:ascii="宋体" w:eastAsia="宋体" w:hAnsi="宋体" w:cs="Times New Roman"/>
          <w:sz w:val="24"/>
          <w:szCs w:val="24"/>
        </w:rPr>
        <w:t>2009</w:t>
      </w:r>
      <w:r w:rsidRPr="00B55CF6">
        <w:rPr>
          <w:rFonts w:ascii="宋体" w:eastAsia="宋体" w:hAnsi="宋体" w:cs="Times New Roman" w:hint="eastAsia"/>
          <w:sz w:val="24"/>
          <w:szCs w:val="24"/>
        </w:rPr>
        <w:t>，A.</w:t>
      </w:r>
      <w:r w:rsidRPr="00B55CF6">
        <w:rPr>
          <w:rFonts w:ascii="宋体" w:eastAsia="宋体" w:hAnsi="宋体" w:cs="Times New Roman"/>
          <w:sz w:val="24"/>
          <w:szCs w:val="24"/>
        </w:rPr>
        <w:t>3.</w:t>
      </w:r>
      <w:r w:rsidRPr="00B55CF6">
        <w:rPr>
          <w:rFonts w:ascii="宋体" w:eastAsia="宋体" w:hAnsi="宋体" w:cs="Times New Roman" w:hint="eastAsia"/>
          <w:sz w:val="24"/>
          <w:szCs w:val="24"/>
        </w:rPr>
        <w:t>39]</w:t>
      </w:r>
    </w:p>
    <w:p w14:paraId="215BEE89" w14:textId="77777777" w:rsidR="00500FA4" w:rsidRPr="00B55CF6" w:rsidRDefault="00565C34" w:rsidP="00D625CD">
      <w:pPr>
        <w:pStyle w:val="af8"/>
        <w:numPr>
          <w:ilvl w:val="0"/>
          <w:numId w:val="6"/>
        </w:numPr>
        <w:spacing w:beforeLines="50" w:before="156" w:afterLines="50" w:after="156" w:line="360" w:lineRule="auto"/>
        <w:ind w:firstLineChars="0"/>
        <w:rPr>
          <w:rFonts w:ascii="宋体" w:eastAsia="宋体" w:hAnsi="宋体" w:cs="Times New Roman"/>
          <w:b/>
          <w:sz w:val="24"/>
          <w:szCs w:val="24"/>
        </w:rPr>
      </w:pPr>
      <w:r w:rsidRPr="00B55CF6">
        <w:rPr>
          <w:rFonts w:ascii="宋体" w:eastAsia="宋体" w:hAnsi="宋体" w:cs="Times New Roman" w:hint="eastAsia"/>
          <w:b/>
          <w:sz w:val="24"/>
          <w:szCs w:val="24"/>
        </w:rPr>
        <w:t>总则</w:t>
      </w:r>
    </w:p>
    <w:p w14:paraId="5EDACFE4" w14:textId="77777777" w:rsidR="00500FA4" w:rsidRPr="00B55CF6" w:rsidRDefault="00565C34" w:rsidP="00D625CD">
      <w:pPr>
        <w:spacing w:beforeLines="50" w:before="156" w:afterLines="50" w:after="156" w:line="360" w:lineRule="auto"/>
        <w:rPr>
          <w:rFonts w:ascii="宋体" w:eastAsia="宋体" w:hAnsi="宋体"/>
          <w:b/>
          <w:sz w:val="24"/>
          <w:szCs w:val="24"/>
        </w:rPr>
      </w:pPr>
      <w:r w:rsidRPr="00B55CF6">
        <w:rPr>
          <w:rFonts w:ascii="宋体" w:eastAsia="宋体" w:hAnsi="宋体"/>
          <w:b/>
          <w:sz w:val="24"/>
          <w:szCs w:val="24"/>
        </w:rPr>
        <w:t>4.</w:t>
      </w:r>
      <w:r w:rsidRPr="00B55CF6">
        <w:rPr>
          <w:rFonts w:ascii="宋体" w:eastAsia="宋体" w:hAnsi="宋体" w:hint="eastAsia"/>
          <w:b/>
          <w:sz w:val="24"/>
          <w:szCs w:val="24"/>
        </w:rPr>
        <w:t>1</w:t>
      </w:r>
      <w:r w:rsidRPr="00B55CF6">
        <w:rPr>
          <w:rFonts w:ascii="宋体" w:eastAsia="宋体" w:hAnsi="宋体"/>
          <w:b/>
          <w:sz w:val="24"/>
          <w:szCs w:val="24"/>
        </w:rPr>
        <w:t xml:space="preserve"> 验证条件</w:t>
      </w:r>
    </w:p>
    <w:p w14:paraId="0B663AAB" w14:textId="211B86E4" w:rsidR="00500FA4" w:rsidRPr="00B55CF6" w:rsidRDefault="00565C34" w:rsidP="00D625CD">
      <w:pPr>
        <w:pStyle w:val="Default"/>
        <w:spacing w:line="360" w:lineRule="auto"/>
        <w:ind w:firstLine="480"/>
        <w:rPr>
          <w:rFonts w:ascii="宋体" w:eastAsia="宋体" w:hAnsi="宋体"/>
          <w:color w:val="auto"/>
        </w:rPr>
      </w:pPr>
      <w:r w:rsidRPr="00B55CF6">
        <w:rPr>
          <w:rFonts w:ascii="宋体" w:eastAsia="宋体" w:hAnsi="宋体" w:hint="eastAsia"/>
          <w:color w:val="auto"/>
        </w:rPr>
        <w:t>对于同一分析物（检验项目），实验室存在如下情况时，应验证不同检验程序在</w:t>
      </w:r>
      <w:r w:rsidRPr="00B55CF6">
        <w:rPr>
          <w:rFonts w:ascii="宋体" w:eastAsia="宋体" w:hAnsi="宋体"/>
          <w:color w:val="auto"/>
        </w:rPr>
        <w:t>临床适宜区间</w:t>
      </w:r>
      <w:r w:rsidRPr="00B55CF6">
        <w:rPr>
          <w:rFonts w:ascii="宋体" w:eastAsia="宋体" w:hAnsi="宋体" w:hint="eastAsia"/>
          <w:color w:val="auto"/>
        </w:rPr>
        <w:t>（</w:t>
      </w:r>
      <w:r w:rsidR="00010816" w:rsidRPr="00B55CF6">
        <w:rPr>
          <w:rFonts w:ascii="宋体" w:eastAsia="宋体" w:hAnsi="宋体" w:hint="eastAsia"/>
          <w:color w:val="auto"/>
        </w:rPr>
        <w:t>指对临床</w:t>
      </w:r>
      <w:r w:rsidR="00010816" w:rsidRPr="00B55CF6">
        <w:rPr>
          <w:rFonts w:ascii="宋体" w:eastAsia="宋体" w:hAnsi="宋体"/>
          <w:color w:val="auto"/>
        </w:rPr>
        <w:t>诊断、管理、预防</w:t>
      </w:r>
      <w:r w:rsidR="00010816" w:rsidRPr="00B55CF6">
        <w:rPr>
          <w:rFonts w:ascii="宋体" w:eastAsia="宋体" w:hAnsi="宋体" w:hint="eastAsia"/>
          <w:color w:val="auto"/>
        </w:rPr>
        <w:t>、</w:t>
      </w:r>
      <w:r w:rsidR="00010816" w:rsidRPr="00B55CF6">
        <w:rPr>
          <w:rFonts w:ascii="宋体" w:eastAsia="宋体" w:hAnsi="宋体"/>
          <w:color w:val="auto"/>
        </w:rPr>
        <w:t>治疗或健康评估</w:t>
      </w:r>
      <w:r w:rsidR="00010816" w:rsidRPr="00B55CF6">
        <w:rPr>
          <w:rFonts w:ascii="宋体" w:eastAsia="宋体" w:hAnsi="宋体" w:hint="eastAsia"/>
          <w:color w:val="auto"/>
        </w:rPr>
        <w:t>有意义的测量结果区间</w:t>
      </w:r>
      <w:r w:rsidRPr="00B55CF6">
        <w:rPr>
          <w:rFonts w:ascii="宋体" w:eastAsia="宋体" w:hAnsi="宋体" w:hint="eastAsia"/>
          <w:color w:val="auto"/>
        </w:rPr>
        <w:t>）</w:t>
      </w:r>
      <w:r w:rsidRPr="00B55CF6">
        <w:rPr>
          <w:rFonts w:ascii="宋体" w:eastAsia="宋体" w:hAnsi="宋体"/>
          <w:color w:val="auto"/>
        </w:rPr>
        <w:t>内患者样品</w:t>
      </w:r>
      <w:r w:rsidRPr="00B55CF6">
        <w:rPr>
          <w:rFonts w:ascii="宋体" w:eastAsia="宋体" w:hAnsi="宋体" w:hint="eastAsia"/>
          <w:color w:val="auto"/>
        </w:rPr>
        <w:t>检验</w:t>
      </w:r>
      <w:r w:rsidRPr="00B55CF6">
        <w:rPr>
          <w:rFonts w:ascii="宋体" w:eastAsia="宋体" w:hAnsi="宋体"/>
          <w:color w:val="auto"/>
        </w:rPr>
        <w:t>结果</w:t>
      </w:r>
      <w:r w:rsidRPr="00B55CF6">
        <w:rPr>
          <w:rFonts w:ascii="宋体" w:eastAsia="宋体" w:hAnsi="宋体" w:hint="eastAsia"/>
          <w:color w:val="auto"/>
        </w:rPr>
        <w:t>的可比性</w:t>
      </w:r>
      <w:r w:rsidR="00010816" w:rsidRPr="00B55CF6">
        <w:rPr>
          <w:rFonts w:ascii="宋体" w:eastAsia="宋体" w:hAnsi="宋体" w:hint="eastAsia"/>
          <w:color w:val="auto"/>
        </w:rPr>
        <w:t>：</w:t>
      </w:r>
    </w:p>
    <w:p w14:paraId="6BE5679E" w14:textId="31032D18" w:rsidR="00500FA4" w:rsidRPr="00B55CF6" w:rsidRDefault="00565C34" w:rsidP="00D625CD">
      <w:pPr>
        <w:pStyle w:val="Default"/>
        <w:numPr>
          <w:ilvl w:val="0"/>
          <w:numId w:val="7"/>
        </w:numPr>
        <w:spacing w:line="360" w:lineRule="auto"/>
        <w:ind w:firstLine="6"/>
        <w:rPr>
          <w:rFonts w:ascii="宋体" w:eastAsia="宋体" w:hAnsi="宋体"/>
          <w:color w:val="auto"/>
        </w:rPr>
      </w:pPr>
      <w:r w:rsidRPr="00B55CF6">
        <w:rPr>
          <w:rFonts w:ascii="宋体" w:eastAsia="宋体" w:hAnsi="宋体" w:hint="eastAsia"/>
          <w:color w:val="auto"/>
        </w:rPr>
        <w:t>检测的样品类型不同但</w:t>
      </w:r>
      <w:r w:rsidR="00BC68CB" w:rsidRPr="00B55CF6">
        <w:rPr>
          <w:rFonts w:ascii="宋体" w:eastAsia="宋体" w:hAnsi="宋体" w:hint="eastAsia"/>
          <w:color w:val="auto"/>
        </w:rPr>
        <w:t>临床预期用途相同，且</w:t>
      </w:r>
      <w:r w:rsidR="000D06E6" w:rsidRPr="00B55CF6">
        <w:rPr>
          <w:rFonts w:ascii="宋体" w:eastAsia="宋体" w:hAnsi="宋体" w:hint="eastAsia"/>
          <w:color w:val="auto"/>
        </w:rPr>
        <w:t>测量单位</w:t>
      </w:r>
      <w:r w:rsidRPr="00B55CF6">
        <w:rPr>
          <w:rFonts w:ascii="宋体" w:eastAsia="宋体" w:hAnsi="宋体" w:hint="eastAsia"/>
          <w:color w:val="auto"/>
        </w:rPr>
        <w:t>相同</w:t>
      </w:r>
      <w:r w:rsidR="00BC68CB" w:rsidRPr="00B55CF6">
        <w:rPr>
          <w:rFonts w:ascii="宋体" w:eastAsia="宋体" w:hAnsi="宋体" w:hint="eastAsia"/>
          <w:color w:val="auto"/>
        </w:rPr>
        <w:t>或可换算</w:t>
      </w:r>
      <w:r w:rsidR="000D06E6" w:rsidRPr="00B55CF6">
        <w:rPr>
          <w:rFonts w:ascii="宋体" w:eastAsia="宋体" w:hAnsi="宋体" w:hint="eastAsia"/>
          <w:color w:val="auto"/>
        </w:rPr>
        <w:t>时，</w:t>
      </w:r>
      <w:r w:rsidRPr="00B55CF6">
        <w:rPr>
          <w:rFonts w:ascii="宋体" w:eastAsia="宋体" w:hAnsi="宋体" w:hint="eastAsia"/>
          <w:color w:val="auto"/>
        </w:rPr>
        <w:t>如血清葡萄糖物质的量浓度与血浆葡萄糖物质的量浓度；</w:t>
      </w:r>
    </w:p>
    <w:p w14:paraId="188F4BD6" w14:textId="50012245" w:rsidR="00BC68CB" w:rsidRPr="00B55CF6" w:rsidRDefault="00BC68CB" w:rsidP="00D625CD">
      <w:pPr>
        <w:pStyle w:val="Default"/>
        <w:spacing w:line="360" w:lineRule="auto"/>
        <w:ind w:left="426" w:firstLineChars="200" w:firstLine="420"/>
        <w:rPr>
          <w:rFonts w:ascii="仿宋" w:eastAsia="仿宋" w:hAnsi="仿宋"/>
          <w:color w:val="auto"/>
          <w:sz w:val="21"/>
          <w:szCs w:val="21"/>
        </w:rPr>
      </w:pPr>
      <w:r w:rsidRPr="00B55CF6">
        <w:rPr>
          <w:rFonts w:ascii="仿宋" w:eastAsia="仿宋" w:hAnsi="仿宋" w:hint="eastAsia"/>
          <w:color w:val="auto"/>
          <w:sz w:val="21"/>
          <w:szCs w:val="21"/>
        </w:rPr>
        <w:t>注：</w:t>
      </w:r>
      <w:r w:rsidRPr="00B55CF6">
        <w:rPr>
          <w:rFonts w:ascii="仿宋" w:eastAsia="仿宋" w:hAnsi="仿宋"/>
          <w:color w:val="auto"/>
          <w:sz w:val="21"/>
          <w:szCs w:val="21"/>
        </w:rPr>
        <w:t>检测的样品类型不同</w:t>
      </w:r>
      <w:r w:rsidRPr="00B55CF6">
        <w:rPr>
          <w:rFonts w:ascii="仿宋" w:eastAsia="仿宋" w:hAnsi="仿宋" w:hint="eastAsia"/>
          <w:color w:val="auto"/>
          <w:sz w:val="21"/>
          <w:szCs w:val="21"/>
        </w:rPr>
        <w:t>且</w:t>
      </w:r>
      <w:r w:rsidRPr="00B55CF6">
        <w:rPr>
          <w:rFonts w:ascii="仿宋" w:eastAsia="仿宋" w:hAnsi="仿宋"/>
          <w:color w:val="auto"/>
          <w:sz w:val="21"/>
          <w:szCs w:val="21"/>
        </w:rPr>
        <w:t>临床预期用途</w:t>
      </w:r>
      <w:r w:rsidRPr="00B55CF6">
        <w:rPr>
          <w:rFonts w:ascii="仿宋" w:eastAsia="仿宋" w:hAnsi="仿宋" w:hint="eastAsia"/>
          <w:color w:val="auto"/>
          <w:sz w:val="21"/>
          <w:szCs w:val="21"/>
        </w:rPr>
        <w:t>不</w:t>
      </w:r>
      <w:r w:rsidRPr="00B55CF6">
        <w:rPr>
          <w:rFonts w:ascii="仿宋" w:eastAsia="仿宋" w:hAnsi="仿宋"/>
          <w:color w:val="auto"/>
          <w:sz w:val="21"/>
          <w:szCs w:val="21"/>
        </w:rPr>
        <w:t>同</w:t>
      </w:r>
      <w:r w:rsidRPr="00B55CF6">
        <w:rPr>
          <w:rFonts w:ascii="仿宋" w:eastAsia="仿宋" w:hAnsi="仿宋" w:hint="eastAsia"/>
          <w:color w:val="auto"/>
          <w:sz w:val="21"/>
          <w:szCs w:val="21"/>
        </w:rPr>
        <w:t>时</w:t>
      </w:r>
      <w:r w:rsidRPr="00B55CF6">
        <w:rPr>
          <w:rFonts w:ascii="仿宋" w:eastAsia="仿宋" w:hAnsi="仿宋"/>
          <w:color w:val="auto"/>
          <w:sz w:val="21"/>
          <w:szCs w:val="21"/>
        </w:rPr>
        <w:t>，</w:t>
      </w:r>
      <w:r w:rsidRPr="00B55CF6">
        <w:rPr>
          <w:rFonts w:ascii="仿宋" w:eastAsia="仿宋" w:hAnsi="仿宋" w:hint="eastAsia"/>
          <w:color w:val="auto"/>
          <w:sz w:val="21"/>
          <w:szCs w:val="21"/>
        </w:rPr>
        <w:t>不</w:t>
      </w:r>
      <w:r w:rsidR="006D4397" w:rsidRPr="00B55CF6">
        <w:rPr>
          <w:rFonts w:ascii="仿宋" w:eastAsia="仿宋" w:hAnsi="仿宋" w:hint="eastAsia"/>
          <w:color w:val="auto"/>
          <w:sz w:val="21"/>
          <w:szCs w:val="21"/>
        </w:rPr>
        <w:t>宜</w:t>
      </w:r>
      <w:r w:rsidRPr="00B55CF6">
        <w:rPr>
          <w:rFonts w:ascii="仿宋" w:eastAsia="仿宋" w:hAnsi="仿宋" w:hint="eastAsia"/>
          <w:color w:val="auto"/>
          <w:sz w:val="21"/>
          <w:szCs w:val="21"/>
        </w:rPr>
        <w:t>进行比对，</w:t>
      </w:r>
      <w:r w:rsidRPr="00B55CF6">
        <w:rPr>
          <w:rFonts w:ascii="仿宋" w:eastAsia="仿宋" w:hAnsi="仿宋"/>
          <w:color w:val="auto"/>
          <w:sz w:val="21"/>
          <w:szCs w:val="21"/>
        </w:rPr>
        <w:t>如</w:t>
      </w:r>
      <w:r w:rsidR="00894238" w:rsidRPr="00B55CF6">
        <w:rPr>
          <w:rFonts w:ascii="仿宋" w:eastAsia="仿宋" w:hAnsi="仿宋" w:hint="eastAsia"/>
          <w:color w:val="auto"/>
          <w:sz w:val="21"/>
          <w:szCs w:val="21"/>
        </w:rPr>
        <w:t>动脉</w:t>
      </w:r>
      <w:r w:rsidRPr="00B55CF6">
        <w:rPr>
          <w:rFonts w:ascii="仿宋" w:eastAsia="仿宋" w:hAnsi="仿宋" w:hint="eastAsia"/>
          <w:color w:val="auto"/>
          <w:sz w:val="21"/>
          <w:szCs w:val="21"/>
        </w:rPr>
        <w:t>血气</w:t>
      </w:r>
      <w:r w:rsidR="00010816" w:rsidRPr="00B55CF6">
        <w:rPr>
          <w:rFonts w:ascii="仿宋" w:eastAsia="仿宋" w:hAnsi="仿宋" w:hint="eastAsia"/>
          <w:color w:val="auto"/>
          <w:sz w:val="21"/>
          <w:szCs w:val="21"/>
        </w:rPr>
        <w:t>检验</w:t>
      </w:r>
      <w:r w:rsidRPr="00B55CF6">
        <w:rPr>
          <w:rFonts w:ascii="仿宋" w:eastAsia="仿宋" w:hAnsi="仿宋" w:hint="eastAsia"/>
          <w:color w:val="auto"/>
          <w:sz w:val="21"/>
          <w:szCs w:val="21"/>
        </w:rPr>
        <w:t>项目与生化常规</w:t>
      </w:r>
      <w:r w:rsidR="00010816" w:rsidRPr="00B55CF6">
        <w:rPr>
          <w:rFonts w:ascii="仿宋" w:eastAsia="仿宋" w:hAnsi="仿宋" w:hint="eastAsia"/>
          <w:color w:val="auto"/>
          <w:sz w:val="21"/>
          <w:szCs w:val="21"/>
        </w:rPr>
        <w:t>检验</w:t>
      </w:r>
      <w:r w:rsidRPr="00B55CF6">
        <w:rPr>
          <w:rFonts w:ascii="仿宋" w:eastAsia="仿宋" w:hAnsi="仿宋" w:hint="eastAsia"/>
          <w:color w:val="auto"/>
          <w:sz w:val="21"/>
          <w:szCs w:val="21"/>
        </w:rPr>
        <w:t>项目。</w:t>
      </w:r>
    </w:p>
    <w:p w14:paraId="300E6F86" w14:textId="77777777" w:rsidR="00D75E23" w:rsidRPr="00B55CF6" w:rsidRDefault="00D75E23" w:rsidP="00D625CD">
      <w:pPr>
        <w:pStyle w:val="Default"/>
        <w:numPr>
          <w:ilvl w:val="0"/>
          <w:numId w:val="7"/>
        </w:numPr>
        <w:spacing w:line="360" w:lineRule="auto"/>
        <w:ind w:firstLine="6"/>
        <w:rPr>
          <w:rFonts w:ascii="宋体" w:eastAsia="宋体" w:hAnsi="宋体"/>
          <w:color w:val="auto"/>
        </w:rPr>
      </w:pPr>
      <w:r w:rsidRPr="00B55CF6">
        <w:rPr>
          <w:rFonts w:ascii="宋体" w:eastAsia="宋体" w:hAnsi="宋体" w:hint="eastAsia"/>
          <w:color w:val="auto"/>
        </w:rPr>
        <w:t>使用</w:t>
      </w:r>
      <w:r w:rsidRPr="00B55CF6">
        <w:rPr>
          <w:rFonts w:ascii="宋体" w:eastAsia="宋体" w:hAnsi="宋体"/>
          <w:color w:val="auto"/>
        </w:rPr>
        <w:t>不同的</w:t>
      </w:r>
      <w:r w:rsidRPr="00B55CF6">
        <w:rPr>
          <w:rFonts w:ascii="宋体" w:eastAsia="宋体" w:hAnsi="宋体" w:hint="eastAsia"/>
          <w:color w:val="auto"/>
        </w:rPr>
        <w:t>检测系统；</w:t>
      </w:r>
    </w:p>
    <w:p w14:paraId="0BA0C16C" w14:textId="471E05DD" w:rsidR="00D75E23" w:rsidRPr="00B55CF6" w:rsidRDefault="00565C34" w:rsidP="00D625CD">
      <w:pPr>
        <w:pStyle w:val="Default"/>
        <w:numPr>
          <w:ilvl w:val="0"/>
          <w:numId w:val="7"/>
        </w:numPr>
        <w:spacing w:line="360" w:lineRule="auto"/>
        <w:ind w:firstLine="6"/>
        <w:rPr>
          <w:rFonts w:ascii="宋体" w:eastAsia="宋体" w:hAnsi="宋体"/>
          <w:color w:val="auto"/>
        </w:rPr>
      </w:pPr>
      <w:r w:rsidRPr="00B55CF6">
        <w:rPr>
          <w:rFonts w:ascii="宋体" w:eastAsia="宋体" w:hAnsi="宋体" w:hint="eastAsia"/>
          <w:color w:val="auto"/>
        </w:rPr>
        <w:t>使用多套</w:t>
      </w:r>
      <w:r w:rsidRPr="00B55CF6">
        <w:rPr>
          <w:rFonts w:ascii="宋体" w:eastAsia="宋体" w:hAnsi="宋体"/>
          <w:color w:val="auto"/>
        </w:rPr>
        <w:t>相同的</w:t>
      </w:r>
      <w:r w:rsidRPr="00B55CF6">
        <w:rPr>
          <w:rFonts w:ascii="宋体" w:eastAsia="宋体" w:hAnsi="宋体" w:hint="eastAsia"/>
          <w:color w:val="auto"/>
        </w:rPr>
        <w:t>检测系统</w:t>
      </w:r>
      <w:r w:rsidR="00D75E23" w:rsidRPr="00B55CF6">
        <w:rPr>
          <w:rFonts w:ascii="宋体" w:eastAsia="宋体" w:hAnsi="宋体" w:hint="eastAsia"/>
          <w:color w:val="auto"/>
        </w:rPr>
        <w:t>；</w:t>
      </w:r>
    </w:p>
    <w:p w14:paraId="7B59F075" w14:textId="3812AC4D" w:rsidR="00500FA4" w:rsidRPr="00B55CF6" w:rsidRDefault="00010816" w:rsidP="00D625CD">
      <w:pPr>
        <w:pStyle w:val="Default"/>
        <w:numPr>
          <w:ilvl w:val="0"/>
          <w:numId w:val="7"/>
        </w:numPr>
        <w:spacing w:line="360" w:lineRule="auto"/>
        <w:ind w:firstLine="6"/>
        <w:rPr>
          <w:rFonts w:ascii="宋体" w:eastAsia="宋体" w:hAnsi="宋体"/>
          <w:color w:val="auto"/>
        </w:rPr>
      </w:pPr>
      <w:r w:rsidRPr="00B55CF6">
        <w:rPr>
          <w:rFonts w:ascii="宋体" w:eastAsia="宋体" w:hAnsi="宋体" w:hint="eastAsia"/>
          <w:color w:val="auto"/>
        </w:rPr>
        <w:t>使用</w:t>
      </w:r>
      <w:r w:rsidR="00D75E23" w:rsidRPr="00B55CF6">
        <w:rPr>
          <w:rFonts w:ascii="宋体" w:eastAsia="宋体" w:hAnsi="宋体" w:hint="eastAsia"/>
          <w:color w:val="auto"/>
        </w:rPr>
        <w:t>同一检测系统</w:t>
      </w:r>
      <w:r w:rsidRPr="00B55CF6">
        <w:rPr>
          <w:rFonts w:ascii="宋体" w:eastAsia="宋体" w:hAnsi="宋体" w:hint="eastAsia"/>
          <w:color w:val="auto"/>
        </w:rPr>
        <w:t>的多个</w:t>
      </w:r>
      <w:r w:rsidR="00D75E23" w:rsidRPr="00B55CF6">
        <w:rPr>
          <w:rFonts w:ascii="宋体" w:eastAsia="宋体" w:hAnsi="宋体" w:hint="eastAsia"/>
          <w:color w:val="auto"/>
        </w:rPr>
        <w:t>分析模块</w:t>
      </w:r>
      <w:r w:rsidR="00565C34" w:rsidRPr="00B55CF6">
        <w:rPr>
          <w:rFonts w:ascii="宋体" w:eastAsia="宋体" w:hAnsi="宋体" w:hint="eastAsia"/>
          <w:color w:val="auto"/>
        </w:rPr>
        <w:t>；</w:t>
      </w:r>
      <w:r w:rsidR="00565C34" w:rsidRPr="00B55CF6">
        <w:rPr>
          <w:rFonts w:ascii="宋体" w:eastAsia="宋体" w:hAnsi="宋体"/>
          <w:color w:val="auto"/>
        </w:rPr>
        <w:t xml:space="preserve"> </w:t>
      </w:r>
    </w:p>
    <w:p w14:paraId="446ABE67" w14:textId="77777777" w:rsidR="00500FA4" w:rsidRPr="00B55CF6" w:rsidRDefault="00565C34" w:rsidP="00D625CD">
      <w:pPr>
        <w:pStyle w:val="Default"/>
        <w:numPr>
          <w:ilvl w:val="0"/>
          <w:numId w:val="7"/>
        </w:numPr>
        <w:spacing w:line="360" w:lineRule="auto"/>
        <w:ind w:firstLine="6"/>
        <w:rPr>
          <w:rFonts w:ascii="宋体" w:eastAsia="宋体" w:hAnsi="宋体"/>
          <w:color w:val="auto"/>
        </w:rPr>
      </w:pPr>
      <w:r w:rsidRPr="00B55CF6">
        <w:rPr>
          <w:rFonts w:ascii="宋体" w:eastAsia="宋体" w:hAnsi="宋体" w:hint="eastAsia"/>
          <w:color w:val="auto"/>
        </w:rPr>
        <w:t>多</w:t>
      </w:r>
      <w:r w:rsidRPr="00B55CF6">
        <w:rPr>
          <w:rFonts w:ascii="宋体" w:eastAsia="宋体" w:hAnsi="宋体"/>
          <w:color w:val="auto"/>
        </w:rPr>
        <w:t>地点</w:t>
      </w:r>
      <w:r w:rsidRPr="00B55CF6">
        <w:rPr>
          <w:rFonts w:ascii="宋体" w:eastAsia="宋体" w:hAnsi="宋体" w:hint="eastAsia"/>
          <w:color w:val="auto"/>
        </w:rPr>
        <w:t>或场所使用的检测系统，如中心实验室、急诊实验室、发热门诊实验室。</w:t>
      </w:r>
    </w:p>
    <w:p w14:paraId="4E173FAC" w14:textId="77777777" w:rsidR="00500FA4" w:rsidRPr="00B55CF6" w:rsidRDefault="00565C34" w:rsidP="00D625CD">
      <w:pPr>
        <w:spacing w:beforeLines="50" w:before="156" w:afterLines="50" w:after="156" w:line="360" w:lineRule="auto"/>
        <w:rPr>
          <w:rFonts w:ascii="宋体" w:eastAsia="宋体" w:hAnsi="宋体"/>
          <w:b/>
          <w:sz w:val="24"/>
          <w:szCs w:val="24"/>
        </w:rPr>
      </w:pPr>
      <w:r w:rsidRPr="00B55CF6">
        <w:rPr>
          <w:rFonts w:ascii="宋体" w:eastAsia="宋体" w:hAnsi="宋体" w:hint="eastAsia"/>
          <w:b/>
          <w:sz w:val="24"/>
          <w:szCs w:val="24"/>
        </w:rPr>
        <w:t>4.2</w:t>
      </w:r>
      <w:r w:rsidRPr="00B55CF6">
        <w:rPr>
          <w:rFonts w:ascii="宋体" w:eastAsia="宋体" w:hAnsi="宋体" w:cs="Times New Roman" w:hint="eastAsia"/>
          <w:b/>
          <w:sz w:val="24"/>
          <w:szCs w:val="24"/>
        </w:rPr>
        <w:t>验证时机</w:t>
      </w:r>
    </w:p>
    <w:p w14:paraId="6CF2838C" w14:textId="5C617676" w:rsidR="00500FA4" w:rsidRPr="00B55CF6" w:rsidRDefault="00565C34" w:rsidP="00D625CD">
      <w:pPr>
        <w:spacing w:line="360" w:lineRule="auto"/>
        <w:rPr>
          <w:rFonts w:ascii="宋体" w:eastAsia="宋体" w:hAnsi="宋体"/>
          <w:sz w:val="24"/>
          <w:szCs w:val="24"/>
        </w:rPr>
      </w:pPr>
      <w:r w:rsidRPr="00B55CF6">
        <w:rPr>
          <w:rFonts w:ascii="宋体" w:eastAsia="宋体" w:hAnsi="宋体" w:hint="eastAsia"/>
          <w:sz w:val="24"/>
          <w:szCs w:val="24"/>
        </w:rPr>
        <w:t>4.2.1</w:t>
      </w:r>
      <w:r w:rsidRPr="00B55CF6">
        <w:rPr>
          <w:rFonts w:ascii="宋体" w:eastAsia="宋体" w:hAnsi="宋体"/>
          <w:sz w:val="24"/>
          <w:szCs w:val="24"/>
        </w:rPr>
        <w:t>检</w:t>
      </w:r>
      <w:r w:rsidRPr="00B55CF6">
        <w:rPr>
          <w:rFonts w:ascii="宋体" w:eastAsia="宋体" w:hAnsi="宋体" w:hint="eastAsia"/>
          <w:sz w:val="24"/>
          <w:szCs w:val="24"/>
        </w:rPr>
        <w:t>验系统</w:t>
      </w:r>
      <w:r w:rsidR="00D75E23" w:rsidRPr="00B55CF6">
        <w:rPr>
          <w:rFonts w:ascii="宋体" w:eastAsia="宋体" w:hAnsi="宋体" w:hint="eastAsia"/>
          <w:sz w:val="24"/>
          <w:szCs w:val="24"/>
        </w:rPr>
        <w:t>启</w:t>
      </w:r>
      <w:r w:rsidRPr="00B55CF6">
        <w:rPr>
          <w:rFonts w:ascii="宋体" w:eastAsia="宋体" w:hAnsi="宋体"/>
          <w:sz w:val="24"/>
          <w:szCs w:val="24"/>
        </w:rPr>
        <w:t>用前</w:t>
      </w:r>
      <w:r w:rsidR="00C736B2" w:rsidRPr="00B55CF6">
        <w:rPr>
          <w:rFonts w:ascii="宋体" w:eastAsia="宋体" w:hAnsi="宋体" w:hint="eastAsia"/>
          <w:sz w:val="24"/>
          <w:szCs w:val="24"/>
        </w:rPr>
        <w:t>，应进行全面的</w:t>
      </w:r>
      <w:r w:rsidR="008D2735" w:rsidRPr="00B55CF6">
        <w:rPr>
          <w:rFonts w:ascii="宋体" w:eastAsia="宋体" w:hAnsi="宋体" w:hint="eastAsia"/>
          <w:sz w:val="24"/>
          <w:szCs w:val="24"/>
        </w:rPr>
        <w:t>检测系统间</w:t>
      </w:r>
      <w:r w:rsidR="00C736B2" w:rsidRPr="00B55CF6">
        <w:rPr>
          <w:rFonts w:ascii="宋体" w:eastAsia="宋体" w:hAnsi="宋体" w:hint="eastAsia"/>
          <w:sz w:val="24"/>
          <w:szCs w:val="24"/>
        </w:rPr>
        <w:t>可比性验证</w:t>
      </w:r>
      <w:r w:rsidRPr="00B55CF6">
        <w:rPr>
          <w:rFonts w:ascii="宋体" w:eastAsia="宋体" w:hAnsi="宋体" w:hint="eastAsia"/>
          <w:sz w:val="24"/>
          <w:szCs w:val="24"/>
        </w:rPr>
        <w:t>。</w:t>
      </w:r>
    </w:p>
    <w:p w14:paraId="2EAD7870" w14:textId="6DEC5BB6" w:rsidR="00500FA4" w:rsidRPr="00B55CF6" w:rsidRDefault="00565C34" w:rsidP="00D625CD">
      <w:pPr>
        <w:spacing w:line="360" w:lineRule="auto"/>
        <w:rPr>
          <w:rFonts w:ascii="宋体" w:eastAsia="宋体" w:hAnsi="宋体"/>
          <w:sz w:val="24"/>
          <w:szCs w:val="24"/>
        </w:rPr>
      </w:pPr>
      <w:r w:rsidRPr="00B55CF6">
        <w:rPr>
          <w:rFonts w:ascii="宋体" w:eastAsia="宋体" w:hAnsi="宋体" w:hint="eastAsia"/>
          <w:sz w:val="24"/>
          <w:szCs w:val="24"/>
        </w:rPr>
        <w:t>4.2.2常规使用期间，实验室可利用日常工作产生的检验和</w:t>
      </w:r>
      <w:proofErr w:type="gramStart"/>
      <w:r w:rsidRPr="00B55CF6">
        <w:rPr>
          <w:rFonts w:ascii="宋体" w:eastAsia="宋体" w:hAnsi="宋体" w:hint="eastAsia"/>
          <w:sz w:val="24"/>
          <w:szCs w:val="24"/>
        </w:rPr>
        <w:t>质控</w:t>
      </w:r>
      <w:proofErr w:type="gramEnd"/>
      <w:r w:rsidRPr="00B55CF6">
        <w:rPr>
          <w:rFonts w:ascii="宋体" w:eastAsia="宋体" w:hAnsi="宋体" w:hint="eastAsia"/>
          <w:sz w:val="24"/>
          <w:szCs w:val="24"/>
        </w:rPr>
        <w:t>数据，或临床医生反馈的意见，定期对检测系统</w:t>
      </w:r>
      <w:proofErr w:type="gramStart"/>
      <w:r w:rsidRPr="00B55CF6">
        <w:rPr>
          <w:rFonts w:ascii="宋体" w:eastAsia="宋体" w:hAnsi="宋体" w:hint="eastAsia"/>
          <w:sz w:val="24"/>
          <w:szCs w:val="24"/>
        </w:rPr>
        <w:t>间结果</w:t>
      </w:r>
      <w:proofErr w:type="gramEnd"/>
      <w:r w:rsidRPr="00B55CF6">
        <w:rPr>
          <w:rFonts w:ascii="宋体" w:eastAsia="宋体" w:hAnsi="宋体" w:hint="eastAsia"/>
          <w:sz w:val="24"/>
          <w:szCs w:val="24"/>
        </w:rPr>
        <w:t>可比性进行评审，</w:t>
      </w:r>
      <w:r w:rsidR="00C736B2" w:rsidRPr="00B55CF6">
        <w:rPr>
          <w:rFonts w:ascii="宋体" w:eastAsia="宋体" w:hAnsi="宋体" w:hint="eastAsia"/>
          <w:sz w:val="24"/>
          <w:szCs w:val="24"/>
        </w:rPr>
        <w:t>如不再</w:t>
      </w:r>
      <w:r w:rsidRPr="00B55CF6">
        <w:rPr>
          <w:rFonts w:ascii="宋体" w:eastAsia="宋体" w:hAnsi="宋体" w:hint="eastAsia"/>
          <w:sz w:val="24"/>
          <w:szCs w:val="24"/>
        </w:rPr>
        <w:t>满足检验结果预期用途的要求</w:t>
      </w:r>
      <w:r w:rsidR="00C736B2" w:rsidRPr="00B55CF6">
        <w:rPr>
          <w:rFonts w:ascii="宋体" w:eastAsia="宋体" w:hAnsi="宋体" w:hint="eastAsia"/>
          <w:sz w:val="24"/>
          <w:szCs w:val="24"/>
        </w:rPr>
        <w:t>，应根据评估结果，采用适宜的方案，重新进行</w:t>
      </w:r>
      <w:r w:rsidR="00F96AEF" w:rsidRPr="00B55CF6">
        <w:rPr>
          <w:rFonts w:ascii="宋体" w:eastAsia="宋体" w:hAnsi="宋体" w:hint="eastAsia"/>
          <w:sz w:val="24"/>
          <w:szCs w:val="24"/>
        </w:rPr>
        <w:t>检测系统间</w:t>
      </w:r>
      <w:r w:rsidR="00C736B2" w:rsidRPr="00B55CF6">
        <w:rPr>
          <w:rFonts w:ascii="宋体" w:eastAsia="宋体" w:hAnsi="宋体" w:hint="eastAsia"/>
          <w:sz w:val="24"/>
          <w:szCs w:val="24"/>
        </w:rPr>
        <w:t>可比性验证</w:t>
      </w:r>
      <w:r w:rsidRPr="00B55CF6">
        <w:rPr>
          <w:rFonts w:ascii="宋体" w:eastAsia="宋体" w:hAnsi="宋体" w:hint="eastAsia"/>
          <w:sz w:val="24"/>
          <w:szCs w:val="24"/>
        </w:rPr>
        <w:t>。</w:t>
      </w:r>
    </w:p>
    <w:p w14:paraId="18D374B4" w14:textId="1F87381A" w:rsidR="00500FA4" w:rsidRPr="00B55CF6" w:rsidRDefault="00565C34" w:rsidP="00D625CD">
      <w:pPr>
        <w:spacing w:line="360" w:lineRule="auto"/>
        <w:rPr>
          <w:rFonts w:ascii="宋体" w:eastAsia="宋体" w:hAnsi="宋体"/>
          <w:sz w:val="24"/>
          <w:szCs w:val="24"/>
        </w:rPr>
      </w:pPr>
      <w:r w:rsidRPr="00B55CF6">
        <w:rPr>
          <w:rFonts w:ascii="宋体" w:eastAsia="宋体" w:hAnsi="宋体"/>
          <w:sz w:val="24"/>
          <w:szCs w:val="24"/>
        </w:rPr>
        <w:t>4.</w:t>
      </w:r>
      <w:r w:rsidRPr="00B55CF6">
        <w:rPr>
          <w:rFonts w:ascii="宋体" w:eastAsia="宋体" w:hAnsi="宋体" w:hint="eastAsia"/>
          <w:sz w:val="24"/>
          <w:szCs w:val="24"/>
        </w:rPr>
        <w:t>2</w:t>
      </w:r>
      <w:r w:rsidRPr="00B55CF6">
        <w:rPr>
          <w:rFonts w:ascii="宋体" w:eastAsia="宋体" w:hAnsi="宋体"/>
          <w:sz w:val="24"/>
          <w:szCs w:val="24"/>
        </w:rPr>
        <w:t>.3</w:t>
      </w:r>
      <w:r w:rsidRPr="00B55CF6">
        <w:rPr>
          <w:rFonts w:ascii="宋体" w:eastAsia="宋体" w:hAnsi="宋体" w:hint="eastAsia"/>
          <w:sz w:val="24"/>
          <w:szCs w:val="24"/>
        </w:rPr>
        <w:t>现用检测系统的任一要素（仪器、试剂、校准品等）变更，如仪器品牌或型号、试剂原理或成分、校准品溯源性等改变，应</w:t>
      </w:r>
      <w:r w:rsidR="00905C9A" w:rsidRPr="00B55CF6">
        <w:rPr>
          <w:rFonts w:ascii="宋体" w:eastAsia="宋体" w:hAnsi="宋体" w:hint="eastAsia"/>
          <w:sz w:val="24"/>
          <w:szCs w:val="24"/>
        </w:rPr>
        <w:t>分析这些改变对检测系统</w:t>
      </w:r>
      <w:proofErr w:type="gramStart"/>
      <w:r w:rsidR="00905C9A" w:rsidRPr="00B55CF6">
        <w:rPr>
          <w:rFonts w:ascii="宋体" w:eastAsia="宋体" w:hAnsi="宋体" w:hint="eastAsia"/>
          <w:sz w:val="24"/>
          <w:szCs w:val="24"/>
        </w:rPr>
        <w:t>间结果</w:t>
      </w:r>
      <w:proofErr w:type="gramEnd"/>
      <w:r w:rsidR="00905C9A" w:rsidRPr="00B55CF6">
        <w:rPr>
          <w:rFonts w:ascii="宋体" w:eastAsia="宋体" w:hAnsi="宋体" w:hint="eastAsia"/>
          <w:sz w:val="24"/>
          <w:szCs w:val="24"/>
        </w:rPr>
        <w:t>可比性的影响，需要时，</w:t>
      </w:r>
      <w:r w:rsidR="00C736B2" w:rsidRPr="00B55CF6">
        <w:rPr>
          <w:rFonts w:ascii="宋体" w:eastAsia="宋体" w:hAnsi="宋体" w:hint="eastAsia"/>
          <w:sz w:val="24"/>
          <w:szCs w:val="24"/>
        </w:rPr>
        <w:t>采用适宜的方案，</w:t>
      </w:r>
      <w:r w:rsidRPr="00B55CF6">
        <w:rPr>
          <w:rFonts w:ascii="宋体" w:eastAsia="宋体" w:hAnsi="宋体" w:hint="eastAsia"/>
          <w:sz w:val="24"/>
          <w:szCs w:val="24"/>
        </w:rPr>
        <w:t>重新进行</w:t>
      </w:r>
      <w:r w:rsidR="00F96AEF" w:rsidRPr="00B55CF6">
        <w:rPr>
          <w:rFonts w:ascii="宋体" w:eastAsia="宋体" w:hAnsi="宋体" w:hint="eastAsia"/>
          <w:sz w:val="24"/>
          <w:szCs w:val="24"/>
        </w:rPr>
        <w:t>检测系统间</w:t>
      </w:r>
      <w:r w:rsidR="00C736B2" w:rsidRPr="00B55CF6">
        <w:rPr>
          <w:rFonts w:ascii="宋体" w:eastAsia="宋体" w:hAnsi="宋体" w:hint="eastAsia"/>
          <w:sz w:val="24"/>
          <w:szCs w:val="24"/>
        </w:rPr>
        <w:t>可比性</w:t>
      </w:r>
      <w:r w:rsidRPr="00B55CF6">
        <w:rPr>
          <w:rFonts w:ascii="宋体" w:eastAsia="宋体" w:hAnsi="宋体" w:hint="eastAsia"/>
          <w:sz w:val="24"/>
          <w:szCs w:val="24"/>
        </w:rPr>
        <w:t>验证</w:t>
      </w:r>
      <w:r w:rsidR="00C578F9" w:rsidRPr="00B55CF6">
        <w:rPr>
          <w:rFonts w:ascii="宋体" w:eastAsia="宋体" w:hAnsi="宋体" w:hint="eastAsia"/>
          <w:sz w:val="24"/>
          <w:szCs w:val="24"/>
        </w:rPr>
        <w:t>。</w:t>
      </w:r>
    </w:p>
    <w:p w14:paraId="0330DA76" w14:textId="6CF376F0" w:rsidR="00500FA4" w:rsidRPr="00B55CF6" w:rsidRDefault="00565C34" w:rsidP="00D625CD">
      <w:pPr>
        <w:spacing w:beforeLines="50" w:before="156" w:afterLines="50" w:after="156" w:line="360" w:lineRule="auto"/>
        <w:rPr>
          <w:rFonts w:ascii="宋体" w:eastAsia="宋体" w:hAnsi="宋体"/>
          <w:b/>
          <w:sz w:val="24"/>
          <w:szCs w:val="24"/>
        </w:rPr>
      </w:pPr>
      <w:r w:rsidRPr="00B55CF6">
        <w:rPr>
          <w:rFonts w:ascii="宋体" w:eastAsia="宋体" w:hAnsi="宋体" w:hint="eastAsia"/>
          <w:b/>
          <w:sz w:val="24"/>
          <w:szCs w:val="24"/>
        </w:rPr>
        <w:t>4.3判定标准</w:t>
      </w:r>
    </w:p>
    <w:p w14:paraId="217FEEFA" w14:textId="77777777" w:rsidR="00F96AEF"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lastRenderedPageBreak/>
        <w:t>实验室应根据检验项目的</w:t>
      </w:r>
      <w:r w:rsidR="00905C9A" w:rsidRPr="00B55CF6">
        <w:rPr>
          <w:rFonts w:ascii="宋体" w:eastAsia="宋体" w:hAnsi="宋体" w:hint="eastAsia"/>
          <w:sz w:val="24"/>
          <w:szCs w:val="24"/>
        </w:rPr>
        <w:t>预期用途和</w:t>
      </w:r>
      <w:r w:rsidRPr="00B55CF6">
        <w:rPr>
          <w:rFonts w:ascii="宋体" w:eastAsia="宋体" w:hAnsi="宋体" w:hint="eastAsia"/>
          <w:sz w:val="24"/>
          <w:szCs w:val="24"/>
        </w:rPr>
        <w:t>性能要求，制定适宜的检测系统结果间可比性的判断标准。</w:t>
      </w:r>
    </w:p>
    <w:p w14:paraId="043995C5" w14:textId="43FFA2C5" w:rsidR="00500FA4"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实验室制定判断标准时，应参考制造商或研发者声明的标准、国家标准、行业标准、地方标准、团体标准、公开发表的临床应用指南和专家共识等。</w:t>
      </w:r>
    </w:p>
    <w:p w14:paraId="30336330" w14:textId="77777777" w:rsidR="00500FA4" w:rsidRPr="00B55CF6" w:rsidRDefault="00565C34" w:rsidP="00D625CD">
      <w:pPr>
        <w:spacing w:line="360" w:lineRule="auto"/>
        <w:ind w:firstLineChars="200" w:firstLine="480"/>
        <w:rPr>
          <w:rFonts w:ascii="宋体" w:eastAsia="宋体" w:hAnsi="宋体"/>
          <w:szCs w:val="21"/>
        </w:rPr>
      </w:pPr>
      <w:r w:rsidRPr="00B55CF6">
        <w:rPr>
          <w:rFonts w:ascii="宋体" w:eastAsia="宋体" w:hAnsi="宋体" w:hint="eastAsia"/>
          <w:sz w:val="24"/>
          <w:szCs w:val="24"/>
        </w:rPr>
        <w:t>验证结果应满足实验室制定的判定标准。</w:t>
      </w:r>
    </w:p>
    <w:p w14:paraId="0B54FCCA" w14:textId="7F82D18A" w:rsidR="00092A4F" w:rsidRPr="00B55CF6" w:rsidRDefault="00092A4F" w:rsidP="00D625CD">
      <w:pPr>
        <w:spacing w:beforeLines="50" w:before="156" w:afterLines="50" w:after="156" w:line="360" w:lineRule="auto"/>
        <w:rPr>
          <w:rFonts w:ascii="宋体" w:eastAsia="宋体" w:hAnsi="宋体"/>
          <w:b/>
          <w:sz w:val="24"/>
          <w:szCs w:val="24"/>
        </w:rPr>
      </w:pPr>
      <w:r w:rsidRPr="00B55CF6">
        <w:rPr>
          <w:rFonts w:ascii="宋体" w:eastAsia="宋体" w:hAnsi="宋体" w:hint="eastAsia"/>
          <w:b/>
          <w:sz w:val="24"/>
          <w:szCs w:val="24"/>
        </w:rPr>
        <w:t>5</w:t>
      </w:r>
      <w:r w:rsidRPr="00B55CF6">
        <w:rPr>
          <w:rFonts w:ascii="宋体" w:eastAsia="宋体" w:hAnsi="宋体"/>
          <w:b/>
          <w:sz w:val="24"/>
          <w:szCs w:val="24"/>
        </w:rPr>
        <w:t xml:space="preserve"> 验证方案</w:t>
      </w:r>
    </w:p>
    <w:p w14:paraId="756A8704" w14:textId="2AB8CEB6" w:rsidR="00BB3548" w:rsidRPr="00B55CF6" w:rsidRDefault="00905C9A"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实验室应制定</w:t>
      </w:r>
      <w:r w:rsidR="00092A4F" w:rsidRPr="00B55CF6">
        <w:rPr>
          <w:rFonts w:ascii="宋体" w:eastAsia="宋体" w:hAnsi="宋体" w:hint="eastAsia"/>
          <w:sz w:val="24"/>
          <w:szCs w:val="24"/>
        </w:rPr>
        <w:t>验证</w:t>
      </w:r>
      <w:r w:rsidRPr="00B55CF6">
        <w:rPr>
          <w:rFonts w:ascii="宋体" w:eastAsia="宋体" w:hAnsi="宋体" w:hint="eastAsia"/>
          <w:sz w:val="24"/>
          <w:szCs w:val="24"/>
        </w:rPr>
        <w:t>程序文件</w:t>
      </w:r>
      <w:r w:rsidR="00F10091">
        <w:rPr>
          <w:rFonts w:ascii="宋体" w:eastAsia="宋体" w:hAnsi="宋体" w:hint="eastAsia"/>
          <w:sz w:val="24"/>
          <w:szCs w:val="24"/>
        </w:rPr>
        <w:t>和/或</w:t>
      </w:r>
      <w:r w:rsidR="007B4566" w:rsidRPr="00B55CF6">
        <w:rPr>
          <w:rFonts w:ascii="宋体" w:eastAsia="宋体" w:hAnsi="宋体" w:hint="eastAsia"/>
          <w:sz w:val="24"/>
          <w:szCs w:val="24"/>
        </w:rPr>
        <w:t>作业指导书</w:t>
      </w:r>
      <w:r w:rsidR="00092A4F" w:rsidRPr="00B55CF6">
        <w:rPr>
          <w:rFonts w:ascii="宋体" w:eastAsia="宋体" w:hAnsi="宋体" w:hint="eastAsia"/>
          <w:sz w:val="24"/>
          <w:szCs w:val="24"/>
        </w:rPr>
        <w:t>，内容包括用于结果比对的检测系统</w:t>
      </w:r>
      <w:r w:rsidR="007B4566" w:rsidRPr="00B55CF6">
        <w:rPr>
          <w:rFonts w:ascii="宋体" w:eastAsia="宋体" w:hAnsi="宋体" w:hint="eastAsia"/>
          <w:sz w:val="24"/>
          <w:szCs w:val="24"/>
        </w:rPr>
        <w:t>（</w:t>
      </w:r>
      <w:r w:rsidR="00092A4F" w:rsidRPr="00B55CF6">
        <w:rPr>
          <w:rFonts w:ascii="宋体" w:eastAsia="宋体" w:hAnsi="宋体" w:hint="eastAsia"/>
          <w:sz w:val="24"/>
          <w:szCs w:val="24"/>
        </w:rPr>
        <w:t>包括但不限于分析仪器、试剂、校准品和质控品</w:t>
      </w:r>
      <w:r w:rsidR="007B4566" w:rsidRPr="00B55CF6">
        <w:rPr>
          <w:rFonts w:ascii="宋体" w:eastAsia="宋体" w:hAnsi="宋体" w:hint="eastAsia"/>
          <w:sz w:val="24"/>
          <w:szCs w:val="24"/>
        </w:rPr>
        <w:t>）</w:t>
      </w:r>
      <w:r w:rsidR="00092A4F" w:rsidRPr="00B55CF6">
        <w:rPr>
          <w:rFonts w:ascii="宋体" w:eastAsia="宋体" w:hAnsi="宋体" w:hint="eastAsia"/>
          <w:sz w:val="24"/>
          <w:szCs w:val="24"/>
        </w:rPr>
        <w:t>，样本类型和数量，实验和质量控制过程，数据处理方法和</w:t>
      </w:r>
      <w:r w:rsidR="00BB3548" w:rsidRPr="00B55CF6">
        <w:rPr>
          <w:rFonts w:ascii="宋体" w:eastAsia="宋体" w:hAnsi="宋体" w:hint="eastAsia"/>
          <w:sz w:val="24"/>
          <w:szCs w:val="24"/>
        </w:rPr>
        <w:t>判定</w:t>
      </w:r>
      <w:r w:rsidR="00092A4F" w:rsidRPr="00B55CF6">
        <w:rPr>
          <w:rFonts w:ascii="宋体" w:eastAsia="宋体" w:hAnsi="宋体" w:hint="eastAsia"/>
          <w:sz w:val="24"/>
          <w:szCs w:val="24"/>
        </w:rPr>
        <w:t>标准等。</w:t>
      </w:r>
    </w:p>
    <w:p w14:paraId="3E70F0E2" w14:textId="0FC49DE5" w:rsidR="00500FA4" w:rsidRPr="00B55CF6" w:rsidRDefault="00092A4F"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负责实施结果可比性验证的人员应了解验证方案，制定验证计划，组织实施</w:t>
      </w:r>
      <w:r w:rsidR="00BB3548" w:rsidRPr="00B55CF6">
        <w:rPr>
          <w:rFonts w:ascii="宋体" w:eastAsia="宋体" w:hAnsi="宋体" w:hint="eastAsia"/>
          <w:sz w:val="24"/>
          <w:szCs w:val="24"/>
        </w:rPr>
        <w:t>并记录</w:t>
      </w:r>
      <w:r w:rsidRPr="00B55CF6">
        <w:rPr>
          <w:rFonts w:ascii="宋体" w:eastAsia="宋体" w:hAnsi="宋体" w:hint="eastAsia"/>
          <w:sz w:val="24"/>
          <w:szCs w:val="24"/>
        </w:rPr>
        <w:t>。</w:t>
      </w:r>
    </w:p>
    <w:p w14:paraId="0DD5F17F" w14:textId="77777777" w:rsidR="00500FA4" w:rsidRPr="00B55CF6" w:rsidRDefault="00565C34" w:rsidP="00D625CD">
      <w:pPr>
        <w:pStyle w:val="af8"/>
        <w:numPr>
          <w:ilvl w:val="0"/>
          <w:numId w:val="8"/>
        </w:numPr>
        <w:spacing w:line="360" w:lineRule="auto"/>
        <w:ind w:firstLineChars="0"/>
        <w:rPr>
          <w:rFonts w:ascii="宋体" w:eastAsia="宋体" w:hAnsi="宋体"/>
          <w:b/>
          <w:sz w:val="24"/>
          <w:szCs w:val="24"/>
        </w:rPr>
      </w:pPr>
      <w:r w:rsidRPr="00B55CF6">
        <w:rPr>
          <w:rFonts w:ascii="宋体" w:eastAsia="宋体" w:hAnsi="宋体" w:hint="eastAsia"/>
          <w:b/>
          <w:sz w:val="24"/>
          <w:szCs w:val="24"/>
        </w:rPr>
        <w:t>实验前准备</w:t>
      </w:r>
    </w:p>
    <w:p w14:paraId="639E59C5" w14:textId="77777777" w:rsidR="00500FA4" w:rsidRPr="00B55CF6" w:rsidRDefault="00565C34" w:rsidP="00D625CD">
      <w:pPr>
        <w:pStyle w:val="af8"/>
        <w:numPr>
          <w:ilvl w:val="1"/>
          <w:numId w:val="8"/>
        </w:numPr>
        <w:spacing w:line="360" w:lineRule="auto"/>
        <w:ind w:firstLineChars="0"/>
        <w:rPr>
          <w:rFonts w:ascii="宋体" w:eastAsia="宋体" w:hAnsi="宋体"/>
          <w:b/>
          <w:sz w:val="24"/>
          <w:szCs w:val="24"/>
        </w:rPr>
      </w:pPr>
      <w:r w:rsidRPr="00B55CF6">
        <w:rPr>
          <w:rFonts w:ascii="宋体" w:eastAsia="宋体" w:hAnsi="宋体" w:hint="eastAsia"/>
          <w:b/>
          <w:sz w:val="24"/>
          <w:szCs w:val="24"/>
        </w:rPr>
        <w:t xml:space="preserve"> 人员</w:t>
      </w:r>
    </w:p>
    <w:p w14:paraId="4CE6C317" w14:textId="38BEAD1B" w:rsidR="00500FA4"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实验操作人员应熟悉检测系统的方法原理与日常操作，包括样本处理、校准、维护程序、质量控制等，确保检测系统工作状态正常。</w:t>
      </w:r>
    </w:p>
    <w:p w14:paraId="2BC56960" w14:textId="77777777" w:rsidR="00500FA4" w:rsidRPr="00B55CF6" w:rsidRDefault="00565C34" w:rsidP="00D625CD">
      <w:pPr>
        <w:pStyle w:val="af8"/>
        <w:numPr>
          <w:ilvl w:val="1"/>
          <w:numId w:val="8"/>
        </w:numPr>
        <w:spacing w:line="360" w:lineRule="auto"/>
        <w:ind w:firstLineChars="0"/>
        <w:rPr>
          <w:rFonts w:ascii="宋体" w:eastAsia="宋体" w:hAnsi="宋体"/>
          <w:b/>
          <w:sz w:val="24"/>
          <w:szCs w:val="24"/>
        </w:rPr>
      </w:pPr>
      <w:r w:rsidRPr="00B55CF6">
        <w:rPr>
          <w:rFonts w:ascii="宋体" w:eastAsia="宋体" w:hAnsi="宋体" w:hint="eastAsia"/>
          <w:b/>
          <w:sz w:val="24"/>
          <w:szCs w:val="24"/>
        </w:rPr>
        <w:t xml:space="preserve"> 仪器设备</w:t>
      </w:r>
    </w:p>
    <w:p w14:paraId="4F6853ED" w14:textId="41D0DAF9" w:rsidR="00500FA4"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所用检测系统的</w:t>
      </w:r>
      <w:r w:rsidR="00092A4F" w:rsidRPr="00B55CF6">
        <w:rPr>
          <w:rFonts w:ascii="宋体" w:eastAsia="宋体" w:hAnsi="宋体" w:hint="eastAsia"/>
          <w:sz w:val="24"/>
          <w:szCs w:val="24"/>
        </w:rPr>
        <w:t>关键</w:t>
      </w:r>
      <w:r w:rsidRPr="00B55CF6">
        <w:rPr>
          <w:rFonts w:ascii="宋体" w:eastAsia="宋体" w:hAnsi="宋体" w:hint="eastAsia"/>
          <w:sz w:val="24"/>
          <w:szCs w:val="24"/>
        </w:rPr>
        <w:t>性能指标应经过验证满足性能要求，对测量结果有重要影响的辅助设备的性能指标应与标称值相符。</w:t>
      </w:r>
    </w:p>
    <w:p w14:paraId="706892F2" w14:textId="77777777" w:rsidR="00500FA4" w:rsidRPr="00B55CF6" w:rsidRDefault="00565C34" w:rsidP="00D625CD">
      <w:pPr>
        <w:pStyle w:val="af8"/>
        <w:numPr>
          <w:ilvl w:val="1"/>
          <w:numId w:val="8"/>
        </w:numPr>
        <w:spacing w:line="360" w:lineRule="auto"/>
        <w:ind w:firstLineChars="0"/>
        <w:rPr>
          <w:rFonts w:ascii="宋体" w:eastAsia="宋体" w:hAnsi="宋体"/>
          <w:b/>
          <w:sz w:val="24"/>
          <w:szCs w:val="24"/>
        </w:rPr>
      </w:pPr>
      <w:r w:rsidRPr="00B55CF6">
        <w:rPr>
          <w:rFonts w:ascii="宋体" w:eastAsia="宋体" w:hAnsi="宋体" w:hint="eastAsia"/>
          <w:b/>
          <w:sz w:val="24"/>
          <w:szCs w:val="24"/>
        </w:rPr>
        <w:t xml:space="preserve"> 试剂和校准品</w:t>
      </w:r>
    </w:p>
    <w:p w14:paraId="76DA44AC" w14:textId="173B4ABE" w:rsidR="00500FA4"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验证过程</w:t>
      </w:r>
      <w:r w:rsidR="007B4566" w:rsidRPr="00B55CF6">
        <w:rPr>
          <w:rFonts w:ascii="宋体" w:eastAsia="宋体" w:hAnsi="宋体" w:hint="eastAsia"/>
          <w:sz w:val="24"/>
          <w:szCs w:val="24"/>
        </w:rPr>
        <w:t>中，</w:t>
      </w:r>
      <w:r w:rsidRPr="00B55CF6">
        <w:rPr>
          <w:rFonts w:ascii="宋体" w:eastAsia="宋体" w:hAnsi="宋体" w:hint="eastAsia"/>
          <w:sz w:val="24"/>
          <w:szCs w:val="24"/>
        </w:rPr>
        <w:t>试剂或校准品</w:t>
      </w:r>
      <w:r w:rsidR="007B4566" w:rsidRPr="00B55CF6">
        <w:rPr>
          <w:rFonts w:ascii="宋体" w:eastAsia="宋体" w:hAnsi="宋体" w:hint="eastAsia"/>
          <w:sz w:val="24"/>
          <w:szCs w:val="24"/>
        </w:rPr>
        <w:t>不宜更换批号</w:t>
      </w:r>
      <w:r w:rsidRPr="00B55CF6">
        <w:rPr>
          <w:rFonts w:ascii="宋体" w:eastAsia="宋体" w:hAnsi="宋体" w:hint="eastAsia"/>
          <w:sz w:val="24"/>
          <w:szCs w:val="24"/>
        </w:rPr>
        <w:t>。</w:t>
      </w:r>
    </w:p>
    <w:p w14:paraId="498BFDE3" w14:textId="765CBA99" w:rsidR="00092A4F" w:rsidRPr="00B55CF6" w:rsidRDefault="00810F28" w:rsidP="00D625CD">
      <w:pPr>
        <w:pStyle w:val="af8"/>
        <w:numPr>
          <w:ilvl w:val="1"/>
          <w:numId w:val="8"/>
        </w:numPr>
        <w:spacing w:line="360" w:lineRule="auto"/>
        <w:ind w:firstLineChars="0"/>
        <w:rPr>
          <w:rFonts w:ascii="宋体" w:eastAsia="宋体" w:hAnsi="宋体"/>
          <w:b/>
          <w:sz w:val="24"/>
          <w:szCs w:val="24"/>
        </w:rPr>
      </w:pPr>
      <w:r w:rsidRPr="00B55CF6">
        <w:rPr>
          <w:rFonts w:ascii="宋体" w:eastAsia="宋体" w:hAnsi="宋体" w:hint="eastAsia"/>
          <w:b/>
          <w:sz w:val="24"/>
          <w:szCs w:val="24"/>
        </w:rPr>
        <w:t xml:space="preserve"> </w:t>
      </w:r>
      <w:r w:rsidR="00092A4F" w:rsidRPr="00B55CF6">
        <w:rPr>
          <w:rFonts w:ascii="宋体" w:eastAsia="宋体" w:hAnsi="宋体"/>
          <w:b/>
          <w:sz w:val="24"/>
          <w:szCs w:val="24"/>
        </w:rPr>
        <w:t>样本</w:t>
      </w:r>
    </w:p>
    <w:p w14:paraId="1A97C1FD" w14:textId="3A9A0EDD" w:rsidR="00092A4F" w:rsidRPr="00B55CF6" w:rsidRDefault="00BB3548"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应</w:t>
      </w:r>
      <w:r w:rsidR="00092A4F" w:rsidRPr="00B55CF6">
        <w:rPr>
          <w:rFonts w:ascii="宋体" w:eastAsia="宋体" w:hAnsi="宋体" w:hint="eastAsia"/>
          <w:sz w:val="24"/>
          <w:szCs w:val="24"/>
        </w:rPr>
        <w:t>使用患者样本（若为抗凝样本，应使用相同的抗凝剂）；样本中被测物浓度、活性等应能覆盖临床适宜区间，</w:t>
      </w:r>
      <w:r w:rsidRPr="00B55CF6">
        <w:rPr>
          <w:rFonts w:ascii="宋体" w:eastAsia="宋体" w:hAnsi="宋体" w:hint="eastAsia"/>
          <w:sz w:val="24"/>
          <w:szCs w:val="24"/>
        </w:rPr>
        <w:t>重点</w:t>
      </w:r>
      <w:r w:rsidR="00092A4F" w:rsidRPr="00B55CF6">
        <w:rPr>
          <w:rFonts w:ascii="宋体" w:eastAsia="宋体" w:hAnsi="宋体" w:hint="eastAsia"/>
          <w:sz w:val="24"/>
          <w:szCs w:val="24"/>
        </w:rPr>
        <w:t>关注医学决定水平。</w:t>
      </w:r>
    </w:p>
    <w:p w14:paraId="72CBE9BF" w14:textId="54C1D2AF" w:rsidR="00092A4F" w:rsidRPr="00B55CF6" w:rsidRDefault="00092A4F"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比对的样本数量应不少于</w:t>
      </w:r>
      <w:r w:rsidR="00E67E58" w:rsidRPr="00B55CF6">
        <w:rPr>
          <w:rFonts w:ascii="宋体" w:eastAsia="宋体" w:hAnsi="宋体" w:hint="eastAsia"/>
          <w:sz w:val="24"/>
          <w:szCs w:val="24"/>
        </w:rPr>
        <w:t>5</w:t>
      </w:r>
      <w:r w:rsidRPr="00B55CF6">
        <w:rPr>
          <w:rFonts w:ascii="宋体" w:eastAsia="宋体" w:hAnsi="宋体"/>
          <w:sz w:val="24"/>
          <w:szCs w:val="24"/>
        </w:rPr>
        <w:t>例。使用更多的样本数量，可以增加验证结果的可靠性。</w:t>
      </w:r>
    </w:p>
    <w:p w14:paraId="2E8976F1" w14:textId="05A8C5DA" w:rsidR="00500FA4" w:rsidRPr="00B55CF6" w:rsidRDefault="00565C34" w:rsidP="00D625CD">
      <w:pPr>
        <w:pStyle w:val="af8"/>
        <w:numPr>
          <w:ilvl w:val="1"/>
          <w:numId w:val="12"/>
        </w:numPr>
        <w:spacing w:line="360" w:lineRule="auto"/>
        <w:ind w:firstLineChars="0"/>
        <w:rPr>
          <w:rFonts w:ascii="宋体" w:eastAsia="宋体" w:hAnsi="宋体"/>
          <w:b/>
          <w:sz w:val="24"/>
          <w:szCs w:val="24"/>
        </w:rPr>
      </w:pPr>
      <w:r w:rsidRPr="00B55CF6">
        <w:rPr>
          <w:rFonts w:ascii="宋体" w:eastAsia="宋体" w:hAnsi="宋体" w:hint="eastAsia"/>
          <w:b/>
          <w:sz w:val="24"/>
          <w:szCs w:val="24"/>
        </w:rPr>
        <w:t xml:space="preserve"> </w:t>
      </w:r>
      <w:r w:rsidR="00BB3548" w:rsidRPr="00B55CF6">
        <w:rPr>
          <w:rFonts w:ascii="宋体" w:eastAsia="宋体" w:hAnsi="宋体" w:hint="eastAsia"/>
          <w:b/>
          <w:sz w:val="24"/>
          <w:szCs w:val="24"/>
        </w:rPr>
        <w:t>质控品</w:t>
      </w:r>
    </w:p>
    <w:p w14:paraId="4EEC0266" w14:textId="5E6F8507" w:rsidR="00500FA4" w:rsidRPr="00B55CF6" w:rsidRDefault="00565C34" w:rsidP="00D625CD">
      <w:pPr>
        <w:spacing w:line="360" w:lineRule="auto"/>
        <w:ind w:firstLineChars="200" w:firstLine="480"/>
        <w:rPr>
          <w:rFonts w:ascii="宋体" w:eastAsia="宋体" w:hAnsi="宋体"/>
          <w:szCs w:val="21"/>
        </w:rPr>
      </w:pPr>
      <w:r w:rsidRPr="00B55CF6">
        <w:rPr>
          <w:rFonts w:ascii="宋体" w:eastAsia="宋体" w:hAnsi="宋体" w:hint="eastAsia"/>
          <w:sz w:val="24"/>
          <w:szCs w:val="24"/>
        </w:rPr>
        <w:t>验证过程中应使用适宜的质</w:t>
      </w:r>
      <w:proofErr w:type="gramStart"/>
      <w:r w:rsidRPr="00B55CF6">
        <w:rPr>
          <w:rFonts w:ascii="宋体" w:eastAsia="宋体" w:hAnsi="宋体" w:hint="eastAsia"/>
          <w:sz w:val="24"/>
          <w:szCs w:val="24"/>
        </w:rPr>
        <w:t>控品做好</w:t>
      </w:r>
      <w:proofErr w:type="gramEnd"/>
      <w:r w:rsidRPr="00B55CF6">
        <w:rPr>
          <w:rFonts w:ascii="宋体" w:eastAsia="宋体" w:hAnsi="宋体" w:hint="eastAsia"/>
          <w:sz w:val="24"/>
          <w:szCs w:val="24"/>
        </w:rPr>
        <w:t>室内质量控制。</w:t>
      </w:r>
    </w:p>
    <w:p w14:paraId="4F24E0CA" w14:textId="774F4AB6" w:rsidR="00500FA4" w:rsidRPr="00B55CF6" w:rsidRDefault="00BB3548" w:rsidP="00D625CD">
      <w:pPr>
        <w:spacing w:line="360" w:lineRule="auto"/>
        <w:rPr>
          <w:rFonts w:ascii="宋体" w:eastAsia="宋体" w:hAnsi="宋体"/>
          <w:b/>
          <w:sz w:val="24"/>
          <w:szCs w:val="24"/>
        </w:rPr>
      </w:pPr>
      <w:r w:rsidRPr="00B55CF6">
        <w:rPr>
          <w:rFonts w:ascii="宋体" w:eastAsia="宋体" w:hAnsi="宋体" w:hint="eastAsia"/>
          <w:b/>
          <w:sz w:val="24"/>
          <w:szCs w:val="24"/>
        </w:rPr>
        <w:t>7</w:t>
      </w:r>
      <w:r w:rsidR="00810F28" w:rsidRPr="00B55CF6">
        <w:rPr>
          <w:rFonts w:ascii="宋体" w:eastAsia="宋体" w:hAnsi="宋体" w:hint="eastAsia"/>
          <w:b/>
          <w:sz w:val="24"/>
          <w:szCs w:val="24"/>
        </w:rPr>
        <w:t xml:space="preserve"> </w:t>
      </w:r>
      <w:r w:rsidR="00565C34" w:rsidRPr="00B55CF6">
        <w:rPr>
          <w:rFonts w:ascii="宋体" w:eastAsia="宋体" w:hAnsi="宋体" w:hint="eastAsia"/>
          <w:b/>
          <w:sz w:val="24"/>
          <w:szCs w:val="24"/>
        </w:rPr>
        <w:t>验证</w:t>
      </w:r>
      <w:r w:rsidRPr="00B55CF6">
        <w:rPr>
          <w:rFonts w:ascii="宋体" w:eastAsia="宋体" w:hAnsi="宋体" w:hint="eastAsia"/>
          <w:b/>
          <w:sz w:val="24"/>
          <w:szCs w:val="24"/>
        </w:rPr>
        <w:t>过程</w:t>
      </w:r>
    </w:p>
    <w:p w14:paraId="16D5D6F0" w14:textId="1F3A630D" w:rsidR="00500FA4" w:rsidRPr="00B55CF6" w:rsidRDefault="00BB3548" w:rsidP="00D625CD">
      <w:pPr>
        <w:spacing w:line="360" w:lineRule="auto"/>
        <w:rPr>
          <w:rFonts w:ascii="宋体" w:eastAsia="宋体" w:hAnsi="宋体"/>
          <w:b/>
          <w:sz w:val="24"/>
          <w:szCs w:val="24"/>
        </w:rPr>
      </w:pPr>
      <w:r w:rsidRPr="00B55CF6">
        <w:rPr>
          <w:rFonts w:ascii="宋体" w:eastAsia="宋体" w:hAnsi="宋体" w:hint="eastAsia"/>
          <w:b/>
          <w:sz w:val="24"/>
          <w:szCs w:val="24"/>
        </w:rPr>
        <w:t>7.1</w:t>
      </w:r>
      <w:r w:rsidR="00565C34" w:rsidRPr="00B55CF6">
        <w:rPr>
          <w:rFonts w:ascii="宋体" w:eastAsia="宋体" w:hAnsi="宋体" w:hint="eastAsia"/>
          <w:b/>
          <w:sz w:val="24"/>
          <w:szCs w:val="24"/>
        </w:rPr>
        <w:t xml:space="preserve"> </w:t>
      </w:r>
      <w:r w:rsidR="00E33534" w:rsidRPr="00B55CF6">
        <w:rPr>
          <w:rFonts w:ascii="宋体" w:eastAsia="宋体" w:hAnsi="宋体" w:hint="eastAsia"/>
          <w:b/>
          <w:sz w:val="24"/>
          <w:szCs w:val="24"/>
        </w:rPr>
        <w:t>验证方法和条件</w:t>
      </w:r>
    </w:p>
    <w:p w14:paraId="68EFAE19" w14:textId="2F795123" w:rsidR="00D74496" w:rsidRPr="00B55CF6" w:rsidRDefault="00E335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lastRenderedPageBreak/>
        <w:t>实验室</w:t>
      </w:r>
      <w:r w:rsidR="00D74496" w:rsidRPr="00B55CF6">
        <w:rPr>
          <w:rFonts w:ascii="宋体" w:eastAsia="宋体" w:hAnsi="宋体" w:hint="eastAsia"/>
          <w:sz w:val="24"/>
          <w:szCs w:val="24"/>
        </w:rPr>
        <w:t>可</w:t>
      </w:r>
      <w:r w:rsidRPr="00B55CF6">
        <w:rPr>
          <w:rFonts w:ascii="宋体" w:eastAsia="宋体" w:hAnsi="宋体" w:hint="eastAsia"/>
          <w:sz w:val="24"/>
          <w:szCs w:val="24"/>
        </w:rPr>
        <w:t>根据实际使用情况，</w:t>
      </w:r>
      <w:r w:rsidR="00D74496" w:rsidRPr="00B55CF6">
        <w:rPr>
          <w:rFonts w:ascii="宋体" w:eastAsia="宋体" w:hAnsi="宋体" w:hint="eastAsia"/>
          <w:sz w:val="24"/>
          <w:szCs w:val="24"/>
        </w:rPr>
        <w:t>选</w:t>
      </w:r>
      <w:r w:rsidRPr="00B55CF6">
        <w:rPr>
          <w:rFonts w:ascii="宋体" w:eastAsia="宋体" w:hAnsi="宋体" w:hint="eastAsia"/>
          <w:sz w:val="24"/>
          <w:szCs w:val="24"/>
        </w:rPr>
        <w:t>择使用与</w:t>
      </w:r>
      <w:r w:rsidR="00D74496" w:rsidRPr="00B55CF6">
        <w:rPr>
          <w:rFonts w:ascii="宋体" w:eastAsia="宋体" w:hAnsi="宋体" w:hint="eastAsia"/>
          <w:sz w:val="24"/>
          <w:szCs w:val="24"/>
        </w:rPr>
        <w:t>参比系统</w:t>
      </w:r>
      <w:r w:rsidRPr="00B55CF6">
        <w:rPr>
          <w:rFonts w:ascii="宋体" w:eastAsia="宋体" w:hAnsi="宋体" w:hint="eastAsia"/>
          <w:sz w:val="24"/>
          <w:szCs w:val="24"/>
        </w:rPr>
        <w:t>比对</w:t>
      </w:r>
      <w:r w:rsidR="00D74496" w:rsidRPr="00B55CF6">
        <w:rPr>
          <w:rFonts w:ascii="宋体" w:eastAsia="宋体" w:hAnsi="宋体" w:hint="eastAsia"/>
          <w:sz w:val="24"/>
          <w:szCs w:val="24"/>
        </w:rPr>
        <w:t>的方法</w:t>
      </w:r>
      <w:r w:rsidRPr="00B55CF6">
        <w:rPr>
          <w:rFonts w:ascii="宋体" w:eastAsia="宋体" w:hAnsi="宋体" w:hint="eastAsia"/>
          <w:sz w:val="24"/>
          <w:szCs w:val="24"/>
        </w:rPr>
        <w:t>或</w:t>
      </w:r>
      <w:r w:rsidR="00D74496" w:rsidRPr="00B55CF6">
        <w:rPr>
          <w:rFonts w:ascii="宋体" w:eastAsia="宋体" w:hAnsi="宋体" w:hint="eastAsia"/>
          <w:sz w:val="24"/>
          <w:szCs w:val="24"/>
        </w:rPr>
        <w:t>均值法</w:t>
      </w:r>
      <w:r w:rsidRPr="00B55CF6">
        <w:rPr>
          <w:rFonts w:ascii="宋体" w:eastAsia="宋体" w:hAnsi="宋体" w:hint="eastAsia"/>
          <w:sz w:val="24"/>
          <w:szCs w:val="24"/>
        </w:rPr>
        <w:t>进行可比性验证</w:t>
      </w:r>
      <w:r w:rsidR="00D74496" w:rsidRPr="00B55CF6">
        <w:rPr>
          <w:rFonts w:ascii="宋体" w:eastAsia="宋体" w:hAnsi="宋体" w:hint="eastAsia"/>
          <w:sz w:val="24"/>
          <w:szCs w:val="24"/>
        </w:rPr>
        <w:t>。</w:t>
      </w:r>
    </w:p>
    <w:p w14:paraId="2C1B519F" w14:textId="16D027F8" w:rsidR="00500FA4"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实验室</w:t>
      </w:r>
      <w:r w:rsidR="00E33534" w:rsidRPr="00B55CF6">
        <w:rPr>
          <w:rFonts w:ascii="宋体" w:eastAsia="宋体" w:hAnsi="宋体" w:hint="eastAsia"/>
          <w:sz w:val="24"/>
          <w:szCs w:val="24"/>
        </w:rPr>
        <w:t>使用的</w:t>
      </w:r>
      <w:r w:rsidRPr="00B55CF6">
        <w:rPr>
          <w:rFonts w:ascii="宋体" w:eastAsia="宋体" w:hAnsi="宋体" w:hint="eastAsia"/>
          <w:sz w:val="24"/>
          <w:szCs w:val="24"/>
        </w:rPr>
        <w:t>检测系统数量≤4</w:t>
      </w:r>
      <w:r w:rsidR="00E33534" w:rsidRPr="00B55CF6">
        <w:rPr>
          <w:rFonts w:ascii="宋体" w:eastAsia="宋体" w:hAnsi="宋体" w:hint="eastAsia"/>
          <w:sz w:val="24"/>
          <w:szCs w:val="24"/>
        </w:rPr>
        <w:t>时</w:t>
      </w:r>
      <w:r w:rsidRPr="00B55CF6">
        <w:rPr>
          <w:rFonts w:ascii="宋体" w:eastAsia="宋体" w:hAnsi="宋体" w:hint="eastAsia"/>
          <w:sz w:val="24"/>
          <w:szCs w:val="24"/>
        </w:rPr>
        <w:t>，可以</w:t>
      </w:r>
      <w:r w:rsidR="00E33534" w:rsidRPr="00B55CF6">
        <w:rPr>
          <w:rFonts w:ascii="宋体" w:eastAsia="宋体" w:hAnsi="宋体" w:hint="eastAsia"/>
          <w:sz w:val="24"/>
          <w:szCs w:val="24"/>
        </w:rPr>
        <w:t>选用与</w:t>
      </w:r>
      <w:r w:rsidRPr="00B55CF6">
        <w:rPr>
          <w:rFonts w:ascii="宋体" w:eastAsia="宋体" w:hAnsi="宋体" w:hint="eastAsia"/>
          <w:sz w:val="24"/>
          <w:szCs w:val="24"/>
        </w:rPr>
        <w:t>参比系统比对</w:t>
      </w:r>
      <w:r w:rsidR="00E33534" w:rsidRPr="00B55CF6">
        <w:rPr>
          <w:rFonts w:ascii="宋体" w:eastAsia="宋体" w:hAnsi="宋体" w:hint="eastAsia"/>
          <w:sz w:val="24"/>
          <w:szCs w:val="24"/>
        </w:rPr>
        <w:t>的方法</w:t>
      </w:r>
      <w:r w:rsidRPr="00B55CF6">
        <w:rPr>
          <w:rFonts w:ascii="宋体" w:eastAsia="宋体" w:hAnsi="宋体" w:hint="eastAsia"/>
          <w:sz w:val="24"/>
          <w:szCs w:val="24"/>
        </w:rPr>
        <w:t>。实验室</w:t>
      </w:r>
      <w:r w:rsidR="00E33534" w:rsidRPr="00B55CF6">
        <w:rPr>
          <w:rFonts w:ascii="宋体" w:eastAsia="宋体" w:hAnsi="宋体" w:hint="eastAsia"/>
          <w:sz w:val="24"/>
          <w:szCs w:val="24"/>
        </w:rPr>
        <w:t>应根据</w:t>
      </w:r>
      <w:r w:rsidR="007B4566" w:rsidRPr="00B55CF6">
        <w:rPr>
          <w:rFonts w:ascii="宋体" w:eastAsia="宋体" w:hAnsi="宋体" w:hint="eastAsia"/>
          <w:sz w:val="24"/>
          <w:szCs w:val="24"/>
        </w:rPr>
        <w:t>检测系统</w:t>
      </w:r>
      <w:r w:rsidR="00E33534" w:rsidRPr="00B55CF6">
        <w:rPr>
          <w:rFonts w:ascii="宋体" w:eastAsia="宋体" w:hAnsi="宋体" w:hint="eastAsia"/>
          <w:sz w:val="24"/>
          <w:szCs w:val="24"/>
        </w:rPr>
        <w:t>分析性能</w:t>
      </w:r>
      <w:r w:rsidR="007B4566" w:rsidRPr="00B55CF6">
        <w:rPr>
          <w:rFonts w:ascii="宋体" w:eastAsia="宋体" w:hAnsi="宋体" w:hint="eastAsia"/>
          <w:sz w:val="24"/>
          <w:szCs w:val="24"/>
        </w:rPr>
        <w:t>的</w:t>
      </w:r>
      <w:r w:rsidR="00E33534" w:rsidRPr="00B55CF6">
        <w:rPr>
          <w:rFonts w:ascii="宋体" w:eastAsia="宋体" w:hAnsi="宋体" w:hint="eastAsia"/>
          <w:sz w:val="24"/>
          <w:szCs w:val="24"/>
        </w:rPr>
        <w:t>确认</w:t>
      </w:r>
      <w:r w:rsidR="007B4566" w:rsidRPr="00B55CF6">
        <w:rPr>
          <w:rFonts w:ascii="宋体" w:eastAsia="宋体" w:hAnsi="宋体" w:hint="eastAsia"/>
          <w:sz w:val="24"/>
          <w:szCs w:val="24"/>
        </w:rPr>
        <w:t>或</w:t>
      </w:r>
      <w:r w:rsidR="00E33534" w:rsidRPr="00B55CF6">
        <w:rPr>
          <w:rFonts w:ascii="宋体" w:eastAsia="宋体" w:hAnsi="宋体" w:hint="eastAsia"/>
          <w:sz w:val="24"/>
          <w:szCs w:val="24"/>
        </w:rPr>
        <w:t>验证结果、</w:t>
      </w:r>
      <w:proofErr w:type="gramStart"/>
      <w:r w:rsidR="00E33534" w:rsidRPr="00B55CF6">
        <w:rPr>
          <w:rFonts w:ascii="宋体" w:eastAsia="宋体" w:hAnsi="宋体" w:hint="eastAsia"/>
          <w:sz w:val="24"/>
          <w:szCs w:val="24"/>
        </w:rPr>
        <w:t>室内质</w:t>
      </w:r>
      <w:proofErr w:type="gramEnd"/>
      <w:r w:rsidR="00E33534" w:rsidRPr="00B55CF6">
        <w:rPr>
          <w:rFonts w:ascii="宋体" w:eastAsia="宋体" w:hAnsi="宋体" w:hint="eastAsia"/>
          <w:sz w:val="24"/>
          <w:szCs w:val="24"/>
        </w:rPr>
        <w:t>控(</w:t>
      </w:r>
      <w:r w:rsidR="00E33534" w:rsidRPr="00B55CF6">
        <w:rPr>
          <w:rFonts w:ascii="宋体" w:eastAsia="宋体" w:hAnsi="宋体"/>
          <w:sz w:val="24"/>
          <w:szCs w:val="24"/>
        </w:rPr>
        <w:t>IQC)</w:t>
      </w:r>
      <w:r w:rsidR="007B4566" w:rsidRPr="00B55CF6">
        <w:rPr>
          <w:rFonts w:ascii="宋体" w:eastAsia="宋体" w:hAnsi="宋体" w:hint="eastAsia"/>
          <w:sz w:val="24"/>
          <w:szCs w:val="24"/>
        </w:rPr>
        <w:t>和</w:t>
      </w:r>
      <w:r w:rsidR="00E33534" w:rsidRPr="00B55CF6">
        <w:rPr>
          <w:rFonts w:ascii="宋体" w:eastAsia="宋体" w:hAnsi="宋体" w:hint="eastAsia"/>
          <w:sz w:val="24"/>
          <w:szCs w:val="24"/>
        </w:rPr>
        <w:t>室间质评</w:t>
      </w:r>
      <w:r w:rsidR="007B4566" w:rsidRPr="00B55CF6">
        <w:rPr>
          <w:rFonts w:ascii="宋体" w:eastAsia="宋体" w:hAnsi="宋体" w:hint="eastAsia"/>
          <w:sz w:val="24"/>
          <w:szCs w:val="24"/>
        </w:rPr>
        <w:t>的</w:t>
      </w:r>
      <w:r w:rsidR="00E33534" w:rsidRPr="00B55CF6">
        <w:rPr>
          <w:rFonts w:ascii="宋体" w:eastAsia="宋体" w:hAnsi="宋体" w:hint="eastAsia"/>
          <w:sz w:val="24"/>
          <w:szCs w:val="24"/>
        </w:rPr>
        <w:t>表现、不确定度评估等情况，综合评估后，确定实验室</w:t>
      </w:r>
      <w:r w:rsidRPr="00B55CF6">
        <w:rPr>
          <w:rFonts w:ascii="宋体" w:eastAsia="宋体" w:hAnsi="宋体" w:hint="eastAsia"/>
          <w:sz w:val="24"/>
          <w:szCs w:val="24"/>
        </w:rPr>
        <w:t>内</w:t>
      </w:r>
      <w:r w:rsidR="00E33534" w:rsidRPr="00B55CF6">
        <w:rPr>
          <w:rFonts w:ascii="宋体" w:eastAsia="宋体" w:hAnsi="宋体" w:hint="eastAsia"/>
          <w:sz w:val="24"/>
          <w:szCs w:val="24"/>
        </w:rPr>
        <w:t>的</w:t>
      </w:r>
      <w:r w:rsidRPr="00B55CF6">
        <w:rPr>
          <w:rFonts w:ascii="宋体" w:eastAsia="宋体" w:hAnsi="宋体" w:hint="eastAsia"/>
          <w:sz w:val="24"/>
          <w:szCs w:val="24"/>
        </w:rPr>
        <w:t>参比系统。</w:t>
      </w:r>
      <w:r w:rsidR="00E33534" w:rsidRPr="00B55CF6">
        <w:rPr>
          <w:rFonts w:ascii="宋体" w:eastAsia="宋体" w:hAnsi="宋体" w:hint="eastAsia"/>
          <w:sz w:val="24"/>
          <w:szCs w:val="24"/>
        </w:rPr>
        <w:t>实验室使用的其它检测系统检测结果与参比系统的测量结果进行比对，计算每个检测系统结果与参比系统检测结果的偏差，并依此评价可比性验证结果。</w:t>
      </w:r>
    </w:p>
    <w:p w14:paraId="216D79C3" w14:textId="23B31FFB" w:rsidR="00500FA4" w:rsidRPr="00B55CF6" w:rsidRDefault="00565C34" w:rsidP="00D625CD">
      <w:pPr>
        <w:spacing w:line="360" w:lineRule="auto"/>
        <w:ind w:firstLineChars="200" w:firstLine="480"/>
        <w:rPr>
          <w:rFonts w:ascii="宋体" w:eastAsia="宋体" w:hAnsi="宋体"/>
          <w:sz w:val="24"/>
          <w:szCs w:val="24"/>
        </w:rPr>
      </w:pPr>
      <w:r w:rsidRPr="00B55CF6">
        <w:rPr>
          <w:rFonts w:ascii="宋体" w:eastAsia="宋体" w:hAnsi="宋体" w:hint="eastAsia"/>
          <w:sz w:val="24"/>
          <w:szCs w:val="24"/>
        </w:rPr>
        <w:t>实验室</w:t>
      </w:r>
      <w:r w:rsidR="00E33534" w:rsidRPr="00B55CF6">
        <w:rPr>
          <w:rFonts w:ascii="宋体" w:eastAsia="宋体" w:hAnsi="宋体" w:hint="eastAsia"/>
          <w:sz w:val="24"/>
          <w:szCs w:val="24"/>
        </w:rPr>
        <w:t>使</w:t>
      </w:r>
      <w:r w:rsidRPr="00B55CF6">
        <w:rPr>
          <w:rFonts w:ascii="宋体" w:eastAsia="宋体" w:hAnsi="宋体" w:hint="eastAsia"/>
          <w:sz w:val="24"/>
          <w:szCs w:val="24"/>
        </w:rPr>
        <w:t>用检测系统数量</w:t>
      </w:r>
      <w:r w:rsidRPr="00AC379E">
        <w:rPr>
          <w:rFonts w:ascii="宋体" w:eastAsia="宋体" w:hAnsi="宋体" w:hint="eastAsia"/>
          <w:sz w:val="24"/>
          <w:szCs w:val="24"/>
        </w:rPr>
        <w:t>&gt;</w:t>
      </w:r>
      <w:r w:rsidRPr="00B55CF6">
        <w:rPr>
          <w:rFonts w:ascii="宋体" w:eastAsia="宋体" w:hAnsi="宋体" w:hint="eastAsia"/>
          <w:sz w:val="24"/>
          <w:szCs w:val="24"/>
        </w:rPr>
        <w:t>4时，可以</w:t>
      </w:r>
      <w:r w:rsidR="00E33534" w:rsidRPr="00B55CF6">
        <w:rPr>
          <w:rFonts w:ascii="宋体" w:eastAsia="宋体" w:hAnsi="宋体" w:hint="eastAsia"/>
          <w:sz w:val="24"/>
          <w:szCs w:val="24"/>
        </w:rPr>
        <w:t>选用均值法。以</w:t>
      </w:r>
      <w:r w:rsidRPr="00B55CF6">
        <w:rPr>
          <w:rFonts w:ascii="宋体" w:eastAsia="宋体" w:hAnsi="宋体" w:hint="eastAsia"/>
          <w:sz w:val="24"/>
          <w:szCs w:val="24"/>
        </w:rPr>
        <w:t>全部系统结果的均值为参考值，</w:t>
      </w:r>
      <w:r w:rsidR="00E33534" w:rsidRPr="00B55CF6">
        <w:rPr>
          <w:rFonts w:ascii="宋体" w:eastAsia="宋体" w:hAnsi="宋体" w:hint="eastAsia"/>
          <w:sz w:val="24"/>
          <w:szCs w:val="24"/>
        </w:rPr>
        <w:t>计算</w:t>
      </w:r>
      <w:r w:rsidR="00D625CD" w:rsidRPr="00B55CF6">
        <w:rPr>
          <w:rFonts w:ascii="宋体" w:eastAsia="宋体" w:hAnsi="宋体" w:hint="eastAsia"/>
          <w:sz w:val="24"/>
          <w:szCs w:val="24"/>
        </w:rPr>
        <w:t>全部</w:t>
      </w:r>
      <w:r w:rsidRPr="00B55CF6">
        <w:rPr>
          <w:rFonts w:ascii="宋体" w:eastAsia="宋体" w:hAnsi="宋体" w:hint="eastAsia"/>
          <w:sz w:val="24"/>
          <w:szCs w:val="24"/>
        </w:rPr>
        <w:t>检测系统结果的</w:t>
      </w:r>
      <w:r w:rsidR="00D625CD" w:rsidRPr="00B55CF6">
        <w:rPr>
          <w:rFonts w:ascii="宋体" w:eastAsia="宋体" w:hAnsi="宋体" w:hint="eastAsia"/>
          <w:sz w:val="24"/>
          <w:szCs w:val="24"/>
        </w:rPr>
        <w:t>极</w:t>
      </w:r>
      <w:r w:rsidR="00D74496" w:rsidRPr="00B55CF6">
        <w:rPr>
          <w:rFonts w:ascii="宋体" w:eastAsia="宋体" w:hAnsi="宋体" w:hint="eastAsia"/>
          <w:sz w:val="24"/>
          <w:szCs w:val="24"/>
        </w:rPr>
        <w:t>差</w:t>
      </w:r>
      <w:r w:rsidR="00E33534" w:rsidRPr="00B55CF6">
        <w:rPr>
          <w:rFonts w:ascii="宋体" w:eastAsia="宋体" w:hAnsi="宋体" w:hint="eastAsia"/>
          <w:sz w:val="24"/>
          <w:szCs w:val="24"/>
        </w:rPr>
        <w:t>，并依此评价可比性验证结果</w:t>
      </w:r>
      <w:r w:rsidRPr="00B55CF6">
        <w:rPr>
          <w:rFonts w:ascii="宋体" w:eastAsia="宋体" w:hAnsi="宋体" w:hint="eastAsia"/>
          <w:sz w:val="24"/>
          <w:szCs w:val="24"/>
        </w:rPr>
        <w:t>。</w:t>
      </w:r>
    </w:p>
    <w:p w14:paraId="7FE4EEA6" w14:textId="588F78B6" w:rsidR="00500FA4" w:rsidRPr="00B55CF6" w:rsidRDefault="00E33534" w:rsidP="00D625CD">
      <w:pPr>
        <w:spacing w:line="360" w:lineRule="auto"/>
        <w:rPr>
          <w:rFonts w:ascii="宋体" w:eastAsia="宋体" w:hAnsi="宋体"/>
          <w:b/>
          <w:sz w:val="24"/>
          <w:szCs w:val="24"/>
        </w:rPr>
      </w:pPr>
      <w:r w:rsidRPr="00B55CF6">
        <w:rPr>
          <w:rFonts w:ascii="宋体" w:eastAsia="宋体" w:hAnsi="宋体" w:hint="eastAsia"/>
          <w:b/>
          <w:sz w:val="24"/>
          <w:szCs w:val="24"/>
        </w:rPr>
        <w:t>7</w:t>
      </w:r>
      <w:r w:rsidRPr="00B55CF6">
        <w:rPr>
          <w:rFonts w:ascii="宋体" w:eastAsia="宋体" w:hAnsi="宋体"/>
          <w:b/>
          <w:sz w:val="24"/>
          <w:szCs w:val="24"/>
        </w:rPr>
        <w:t>.</w:t>
      </w:r>
      <w:r w:rsidRPr="00B55CF6">
        <w:rPr>
          <w:rFonts w:ascii="宋体" w:eastAsia="宋体" w:hAnsi="宋体" w:hint="eastAsia"/>
          <w:b/>
          <w:sz w:val="24"/>
          <w:szCs w:val="24"/>
        </w:rPr>
        <w:t>2</w:t>
      </w:r>
      <w:r w:rsidR="00565C34" w:rsidRPr="00B55CF6">
        <w:rPr>
          <w:rFonts w:ascii="宋体" w:eastAsia="宋体" w:hAnsi="宋体" w:hint="eastAsia"/>
          <w:b/>
          <w:sz w:val="24"/>
          <w:szCs w:val="24"/>
        </w:rPr>
        <w:t>试验方法及结果判断</w:t>
      </w:r>
    </w:p>
    <w:p w14:paraId="1846E303" w14:textId="25C680CA" w:rsidR="00500FA4" w:rsidRPr="00B55CF6" w:rsidRDefault="00810F28" w:rsidP="00D625CD">
      <w:pPr>
        <w:spacing w:line="360" w:lineRule="auto"/>
        <w:rPr>
          <w:rFonts w:ascii="宋体" w:eastAsia="宋体" w:hAnsi="宋体"/>
          <w:b/>
          <w:bCs/>
          <w:sz w:val="24"/>
        </w:rPr>
      </w:pPr>
      <w:r w:rsidRPr="00B55CF6">
        <w:rPr>
          <w:rFonts w:ascii="宋体" w:eastAsia="宋体" w:hAnsi="宋体" w:hint="eastAsia"/>
          <w:b/>
          <w:bCs/>
          <w:sz w:val="24"/>
        </w:rPr>
        <w:t>7.2.1 参比系统比对方案</w:t>
      </w:r>
    </w:p>
    <w:p w14:paraId="274D9883" w14:textId="02FF33FF" w:rsidR="00500FA4" w:rsidRPr="00B55CF6" w:rsidRDefault="00D90178" w:rsidP="00D625CD">
      <w:pPr>
        <w:pStyle w:val="af8"/>
        <w:numPr>
          <w:ilvl w:val="1"/>
          <w:numId w:val="9"/>
        </w:numPr>
        <w:spacing w:line="360" w:lineRule="auto"/>
        <w:ind w:firstLineChars="0"/>
        <w:rPr>
          <w:rFonts w:ascii="宋体" w:eastAsia="宋体" w:hAnsi="宋体"/>
          <w:sz w:val="24"/>
        </w:rPr>
      </w:pPr>
      <w:r w:rsidRPr="00B55CF6">
        <w:rPr>
          <w:rFonts w:ascii="宋体" w:eastAsia="宋体" w:hAnsi="宋体" w:hint="eastAsia"/>
          <w:sz w:val="24"/>
        </w:rPr>
        <w:t>使用</w:t>
      </w:r>
      <w:r w:rsidR="00565C34" w:rsidRPr="00B55CF6">
        <w:rPr>
          <w:rFonts w:ascii="宋体" w:eastAsia="宋体" w:hAnsi="宋体" w:hint="eastAsia"/>
          <w:sz w:val="24"/>
        </w:rPr>
        <w:t>不同检测系统检测</w:t>
      </w:r>
      <w:r w:rsidRPr="00B55CF6">
        <w:rPr>
          <w:rFonts w:ascii="宋体" w:eastAsia="宋体" w:hAnsi="宋体" w:hint="eastAsia"/>
          <w:sz w:val="24"/>
        </w:rPr>
        <w:t>符合6</w:t>
      </w:r>
      <w:r w:rsidRPr="00B55CF6">
        <w:rPr>
          <w:rFonts w:ascii="宋体" w:eastAsia="宋体" w:hAnsi="宋体"/>
          <w:sz w:val="24"/>
        </w:rPr>
        <w:t>.4</w:t>
      </w:r>
      <w:r w:rsidR="00AB5E51" w:rsidRPr="00B55CF6">
        <w:rPr>
          <w:rFonts w:ascii="宋体" w:eastAsia="宋体" w:hAnsi="宋体" w:hint="eastAsia"/>
          <w:sz w:val="24"/>
        </w:rPr>
        <w:t>要求</w:t>
      </w:r>
      <w:r w:rsidRPr="00B55CF6">
        <w:rPr>
          <w:rFonts w:ascii="宋体" w:eastAsia="宋体" w:hAnsi="宋体" w:hint="eastAsia"/>
          <w:sz w:val="24"/>
        </w:rPr>
        <w:t>的样本</w:t>
      </w:r>
      <w:r w:rsidR="00565C34" w:rsidRPr="00B55CF6">
        <w:rPr>
          <w:rFonts w:ascii="宋体" w:eastAsia="宋体" w:hAnsi="宋体" w:hint="eastAsia"/>
          <w:sz w:val="24"/>
        </w:rPr>
        <w:t>，按要求</w:t>
      </w:r>
      <w:r w:rsidRPr="00B55CF6">
        <w:rPr>
          <w:rFonts w:ascii="宋体" w:eastAsia="宋体" w:hAnsi="宋体" w:hint="eastAsia"/>
          <w:sz w:val="24"/>
        </w:rPr>
        <w:t>进行</w:t>
      </w:r>
      <w:r w:rsidR="00565C34" w:rsidRPr="00B55CF6">
        <w:rPr>
          <w:rFonts w:ascii="宋体" w:eastAsia="宋体" w:hAnsi="宋体" w:hint="eastAsia"/>
          <w:sz w:val="24"/>
        </w:rPr>
        <w:t>校准和</w:t>
      </w:r>
      <w:proofErr w:type="gramStart"/>
      <w:r w:rsidR="00565C34" w:rsidRPr="00B55CF6">
        <w:rPr>
          <w:rFonts w:ascii="宋体" w:eastAsia="宋体" w:hAnsi="宋体" w:hint="eastAsia"/>
          <w:sz w:val="24"/>
        </w:rPr>
        <w:t>室内质</w:t>
      </w:r>
      <w:proofErr w:type="gramEnd"/>
      <w:r w:rsidR="00565C34" w:rsidRPr="00B55CF6">
        <w:rPr>
          <w:rFonts w:ascii="宋体" w:eastAsia="宋体" w:hAnsi="宋体" w:hint="eastAsia"/>
          <w:sz w:val="24"/>
        </w:rPr>
        <w:t>控</w:t>
      </w:r>
      <w:r w:rsidRPr="00B55CF6">
        <w:rPr>
          <w:rFonts w:ascii="宋体" w:eastAsia="宋体" w:hAnsi="宋体" w:hint="eastAsia"/>
          <w:sz w:val="24"/>
        </w:rPr>
        <w:t>，记录检测结果。</w:t>
      </w:r>
    </w:p>
    <w:p w14:paraId="6034FCE0" w14:textId="77777777" w:rsidR="00962BE7" w:rsidRPr="00B55CF6" w:rsidRDefault="00D90178" w:rsidP="00D625CD">
      <w:pPr>
        <w:pStyle w:val="af8"/>
        <w:numPr>
          <w:ilvl w:val="1"/>
          <w:numId w:val="9"/>
        </w:numPr>
        <w:spacing w:line="360" w:lineRule="auto"/>
        <w:ind w:firstLineChars="0"/>
        <w:rPr>
          <w:rFonts w:ascii="宋体" w:eastAsia="宋体" w:hAnsi="宋体"/>
          <w:sz w:val="24"/>
        </w:rPr>
      </w:pPr>
      <w:r w:rsidRPr="00B55CF6">
        <w:rPr>
          <w:rFonts w:ascii="宋体" w:eastAsia="宋体" w:hAnsi="宋体" w:hint="eastAsia"/>
          <w:sz w:val="24"/>
        </w:rPr>
        <w:t>分别计算不同检测系统结果与</w:t>
      </w:r>
      <w:r w:rsidR="00AB5E51" w:rsidRPr="00B55CF6">
        <w:rPr>
          <w:rFonts w:ascii="宋体" w:eastAsia="宋体" w:hAnsi="宋体" w:hint="eastAsia"/>
          <w:sz w:val="24"/>
        </w:rPr>
        <w:t>参比</w:t>
      </w:r>
      <w:r w:rsidRPr="00B55CF6">
        <w:rPr>
          <w:rFonts w:ascii="宋体" w:eastAsia="宋体" w:hAnsi="宋体" w:hint="eastAsia"/>
          <w:sz w:val="24"/>
        </w:rPr>
        <w:t>系统结果的偏差</w:t>
      </w:r>
      <w:r w:rsidR="00AB5E51" w:rsidRPr="00B55CF6">
        <w:rPr>
          <w:rFonts w:ascii="宋体" w:eastAsia="宋体" w:hAnsi="宋体" w:hint="eastAsia"/>
          <w:sz w:val="24"/>
        </w:rPr>
        <w:t>，</w:t>
      </w:r>
      <w:r w:rsidR="00565C34" w:rsidRPr="00B55CF6">
        <w:rPr>
          <w:rFonts w:ascii="宋体" w:eastAsia="宋体" w:hAnsi="宋体" w:hint="eastAsia"/>
          <w:sz w:val="24"/>
        </w:rPr>
        <w:t>并与</w:t>
      </w:r>
      <w:r w:rsidR="00E749FD" w:rsidRPr="00B55CF6">
        <w:rPr>
          <w:rFonts w:ascii="宋体" w:eastAsia="宋体" w:hAnsi="宋体" w:hint="eastAsia"/>
          <w:sz w:val="24"/>
        </w:rPr>
        <w:t>4</w:t>
      </w:r>
      <w:r w:rsidR="00E749FD" w:rsidRPr="00B55CF6">
        <w:rPr>
          <w:rFonts w:ascii="宋体" w:eastAsia="宋体" w:hAnsi="宋体"/>
          <w:sz w:val="24"/>
        </w:rPr>
        <w:t>.3</w:t>
      </w:r>
      <w:r w:rsidR="00565C34" w:rsidRPr="00B55CF6">
        <w:rPr>
          <w:rFonts w:ascii="宋体" w:eastAsia="宋体" w:hAnsi="宋体" w:hint="eastAsia"/>
          <w:sz w:val="24"/>
        </w:rPr>
        <w:t>实验室的判断标准进行比较。</w:t>
      </w:r>
    </w:p>
    <w:p w14:paraId="38675854" w14:textId="77777777" w:rsidR="00962BE7" w:rsidRPr="00B55CF6" w:rsidRDefault="00E67474" w:rsidP="00D625CD">
      <w:pPr>
        <w:pStyle w:val="af8"/>
        <w:numPr>
          <w:ilvl w:val="1"/>
          <w:numId w:val="9"/>
        </w:numPr>
        <w:spacing w:line="360" w:lineRule="auto"/>
        <w:ind w:firstLineChars="0"/>
        <w:rPr>
          <w:rFonts w:ascii="宋体" w:eastAsia="宋体" w:hAnsi="宋体"/>
          <w:sz w:val="24"/>
        </w:rPr>
      </w:pPr>
      <w:r w:rsidRPr="00B55CF6">
        <w:rPr>
          <w:rFonts w:ascii="宋体" w:eastAsia="宋体" w:hAnsi="宋体" w:hint="eastAsia"/>
          <w:bCs/>
          <w:sz w:val="24"/>
          <w:szCs w:val="24"/>
        </w:rPr>
        <w:t>5份样本中有4份检验结果</w:t>
      </w:r>
      <w:r w:rsidR="00962BE7" w:rsidRPr="00B55CF6">
        <w:rPr>
          <w:rFonts w:ascii="宋体" w:eastAsia="宋体" w:hAnsi="宋体" w:hint="eastAsia"/>
          <w:bCs/>
          <w:sz w:val="24"/>
          <w:szCs w:val="24"/>
        </w:rPr>
        <w:t>的</w:t>
      </w:r>
      <w:r w:rsidRPr="00B55CF6">
        <w:rPr>
          <w:rFonts w:ascii="宋体" w:eastAsia="宋体" w:hAnsi="宋体" w:hint="eastAsia"/>
          <w:bCs/>
          <w:sz w:val="24"/>
          <w:szCs w:val="24"/>
        </w:rPr>
        <w:t>偏差符合实验室制定的判定标准，即为可比性验证通过。</w:t>
      </w:r>
    </w:p>
    <w:p w14:paraId="037B1366" w14:textId="153809A2" w:rsidR="00E67474" w:rsidRPr="00B55CF6" w:rsidRDefault="00962BE7" w:rsidP="00D625CD">
      <w:pPr>
        <w:pStyle w:val="af8"/>
        <w:numPr>
          <w:ilvl w:val="1"/>
          <w:numId w:val="9"/>
        </w:numPr>
        <w:spacing w:line="360" w:lineRule="auto"/>
        <w:ind w:firstLineChars="0"/>
        <w:rPr>
          <w:rFonts w:ascii="宋体" w:eastAsia="宋体" w:hAnsi="宋体"/>
          <w:sz w:val="24"/>
        </w:rPr>
      </w:pPr>
      <w:r w:rsidRPr="00B55CF6">
        <w:rPr>
          <w:rFonts w:ascii="宋体" w:eastAsia="宋体" w:hAnsi="宋体" w:hint="eastAsia"/>
          <w:bCs/>
          <w:sz w:val="24"/>
          <w:szCs w:val="24"/>
        </w:rPr>
        <w:t>必要时，可适当增加检测样本量，如果90%以上的样本检测结果偏差符合实验室制定的判定标准，即为可比性验证通过。若比对样本量达到20份或以上时，比对结果仍不符合判定标准，实验室应对其它影响结果可比性的因素进行分析并采取相应措施。</w:t>
      </w:r>
    </w:p>
    <w:p w14:paraId="4B4795B5" w14:textId="0FC59ADE" w:rsidR="00810F28" w:rsidRPr="00B55CF6" w:rsidRDefault="00810F28" w:rsidP="00D625CD">
      <w:pPr>
        <w:spacing w:line="360" w:lineRule="auto"/>
        <w:rPr>
          <w:rFonts w:ascii="宋体" w:eastAsia="宋体" w:hAnsi="宋体"/>
          <w:b/>
          <w:bCs/>
          <w:sz w:val="24"/>
        </w:rPr>
      </w:pPr>
      <w:r w:rsidRPr="00B55CF6">
        <w:rPr>
          <w:rFonts w:ascii="宋体" w:eastAsia="宋体" w:hAnsi="宋体" w:hint="eastAsia"/>
          <w:b/>
          <w:bCs/>
          <w:sz w:val="24"/>
        </w:rPr>
        <w:t>7.2.2 均值法比对方案</w:t>
      </w:r>
    </w:p>
    <w:p w14:paraId="0B8345CF" w14:textId="650393AD" w:rsidR="00AB5E51" w:rsidRPr="00B55CF6" w:rsidRDefault="00AB5E51" w:rsidP="00D625CD">
      <w:pPr>
        <w:pStyle w:val="af8"/>
        <w:numPr>
          <w:ilvl w:val="0"/>
          <w:numId w:val="10"/>
        </w:numPr>
        <w:spacing w:line="360" w:lineRule="auto"/>
        <w:ind w:firstLineChars="0"/>
        <w:rPr>
          <w:rFonts w:ascii="宋体" w:eastAsia="宋体" w:hAnsi="宋体"/>
          <w:sz w:val="24"/>
        </w:rPr>
      </w:pPr>
      <w:r w:rsidRPr="00B55CF6">
        <w:rPr>
          <w:rFonts w:ascii="宋体" w:eastAsia="宋体" w:hAnsi="宋体" w:hint="eastAsia"/>
          <w:sz w:val="24"/>
        </w:rPr>
        <w:t>使用不同检测系统检测符合6</w:t>
      </w:r>
      <w:r w:rsidRPr="00B55CF6">
        <w:rPr>
          <w:rFonts w:ascii="宋体" w:eastAsia="宋体" w:hAnsi="宋体"/>
          <w:sz w:val="24"/>
        </w:rPr>
        <w:t>.4</w:t>
      </w:r>
      <w:r w:rsidRPr="00B55CF6">
        <w:rPr>
          <w:rFonts w:ascii="宋体" w:eastAsia="宋体" w:hAnsi="宋体" w:hint="eastAsia"/>
          <w:sz w:val="24"/>
        </w:rPr>
        <w:t>要求的样本，按要求进行校准和</w:t>
      </w:r>
      <w:proofErr w:type="gramStart"/>
      <w:r w:rsidRPr="00B55CF6">
        <w:rPr>
          <w:rFonts w:ascii="宋体" w:eastAsia="宋体" w:hAnsi="宋体" w:hint="eastAsia"/>
          <w:sz w:val="24"/>
        </w:rPr>
        <w:t>室内质</w:t>
      </w:r>
      <w:proofErr w:type="gramEnd"/>
      <w:r w:rsidRPr="00B55CF6">
        <w:rPr>
          <w:rFonts w:ascii="宋体" w:eastAsia="宋体" w:hAnsi="宋体" w:hint="eastAsia"/>
          <w:sz w:val="24"/>
        </w:rPr>
        <w:t>控，记录检测结果。</w:t>
      </w:r>
    </w:p>
    <w:p w14:paraId="1CE6413A" w14:textId="32E233E3" w:rsidR="00AB5E51" w:rsidRPr="00B55CF6" w:rsidRDefault="00AB5E51" w:rsidP="00D625CD">
      <w:pPr>
        <w:pStyle w:val="af8"/>
        <w:numPr>
          <w:ilvl w:val="0"/>
          <w:numId w:val="10"/>
        </w:numPr>
        <w:spacing w:line="360" w:lineRule="auto"/>
        <w:ind w:firstLineChars="0"/>
        <w:rPr>
          <w:rFonts w:ascii="宋体" w:eastAsia="宋体" w:hAnsi="宋体"/>
          <w:bCs/>
          <w:sz w:val="24"/>
          <w:szCs w:val="24"/>
        </w:rPr>
      </w:pPr>
      <w:r w:rsidRPr="00B55CF6">
        <w:rPr>
          <w:rFonts w:ascii="宋体" w:eastAsia="宋体" w:hAnsi="宋体" w:hint="eastAsia"/>
          <w:bCs/>
          <w:sz w:val="24"/>
          <w:szCs w:val="24"/>
        </w:rPr>
        <w:t>按下式</w:t>
      </w:r>
      <w:r w:rsidR="00565C34" w:rsidRPr="00B55CF6">
        <w:rPr>
          <w:rFonts w:ascii="宋体" w:eastAsia="宋体" w:hAnsi="宋体" w:hint="eastAsia"/>
          <w:bCs/>
          <w:sz w:val="24"/>
          <w:szCs w:val="24"/>
        </w:rPr>
        <w:t>计算</w:t>
      </w:r>
      <w:r w:rsidRPr="00B55CF6">
        <w:rPr>
          <w:rFonts w:ascii="宋体" w:eastAsia="宋体" w:hAnsi="宋体" w:hint="eastAsia"/>
          <w:bCs/>
          <w:sz w:val="24"/>
          <w:szCs w:val="24"/>
        </w:rPr>
        <w:t>所有检测系统</w:t>
      </w:r>
      <w:r w:rsidR="00565C34" w:rsidRPr="00B55CF6">
        <w:rPr>
          <w:rFonts w:ascii="宋体" w:eastAsia="宋体" w:hAnsi="宋体" w:hint="eastAsia"/>
          <w:bCs/>
          <w:sz w:val="24"/>
          <w:szCs w:val="24"/>
        </w:rPr>
        <w:t>结果的均值</w:t>
      </w:r>
      <m:oMath>
        <m:r>
          <w:rPr>
            <w:rFonts w:ascii="Cambria Math" w:eastAsia="宋体" w:hAnsi="Cambria Math"/>
            <w:sz w:val="24"/>
            <w:szCs w:val="24"/>
          </w:rPr>
          <m:t>(</m:t>
        </m:r>
        <m:acc>
          <m:accPr>
            <m:chr m:val="̅"/>
            <m:ctrlPr>
              <w:rPr>
                <w:rFonts w:ascii="Cambria Math" w:eastAsia="宋体" w:hAnsi="Cambria Math"/>
                <w:bCs/>
                <w:i/>
                <w:sz w:val="24"/>
                <w:szCs w:val="24"/>
              </w:rPr>
            </m:ctrlPr>
          </m:accPr>
          <m:e>
            <m:r>
              <w:rPr>
                <w:rFonts w:ascii="Cambria Math" w:eastAsia="宋体" w:hAnsi="Cambria Math"/>
                <w:sz w:val="24"/>
                <w:szCs w:val="24"/>
              </w:rPr>
              <m:t>X</m:t>
            </m:r>
          </m:e>
        </m:acc>
        <m:r>
          <w:rPr>
            <w:rFonts w:ascii="Cambria Math" w:eastAsia="宋体" w:hAnsi="Cambria Math"/>
            <w:sz w:val="24"/>
            <w:szCs w:val="24"/>
          </w:rPr>
          <m:t>)</m:t>
        </m:r>
      </m:oMath>
      <w:r w:rsidR="00A106BD" w:rsidRPr="00B55CF6">
        <w:rPr>
          <w:rFonts w:ascii="宋体" w:eastAsia="宋体" w:hAnsi="宋体" w:hint="eastAsia"/>
          <w:bCs/>
          <w:sz w:val="24"/>
          <w:szCs w:val="24"/>
        </w:rPr>
        <w:t>：</w:t>
      </w:r>
    </w:p>
    <w:p w14:paraId="54F58980" w14:textId="6D10B84B" w:rsidR="00E67474" w:rsidRPr="00B55CF6" w:rsidRDefault="00F53F4A" w:rsidP="00D625CD">
      <w:pPr>
        <w:pStyle w:val="af8"/>
        <w:spacing w:line="360" w:lineRule="auto"/>
        <w:ind w:left="1260" w:firstLineChars="0" w:firstLine="0"/>
        <w:rPr>
          <w:rFonts w:ascii="宋体" w:eastAsia="宋体" w:hAnsi="宋体"/>
          <w:bCs/>
          <w:iCs/>
          <w:sz w:val="24"/>
          <w:szCs w:val="24"/>
        </w:rPr>
      </w:pPr>
      <m:oMath>
        <m:acc>
          <m:accPr>
            <m:chr m:val="̅"/>
            <m:ctrlPr>
              <w:rPr>
                <w:rFonts w:ascii="Cambria Math" w:eastAsia="宋体" w:hAnsi="Cambria Math"/>
                <w:bCs/>
                <w:i/>
                <w:sz w:val="24"/>
                <w:szCs w:val="24"/>
              </w:rPr>
            </m:ctrlPr>
          </m:accPr>
          <m:e>
            <m:r>
              <w:rPr>
                <w:rFonts w:ascii="Cambria Math" w:eastAsia="宋体" w:hAnsi="Cambria Math" w:hint="eastAsia"/>
                <w:sz w:val="24"/>
                <w:szCs w:val="24"/>
              </w:rPr>
              <m:t>X</m:t>
            </m:r>
          </m:e>
        </m:acc>
        <m:r>
          <w:rPr>
            <w:rFonts w:ascii="Cambria Math" w:eastAsia="宋体" w:hAnsi="Cambria Math"/>
            <w:sz w:val="24"/>
            <w:szCs w:val="24"/>
          </w:rPr>
          <m:t>=</m:t>
        </m:r>
        <m:f>
          <m:fPr>
            <m:type m:val="lin"/>
            <m:ctrlPr>
              <w:rPr>
                <w:rFonts w:ascii="Cambria Math" w:eastAsia="宋体" w:hAnsi="Cambria Math"/>
                <w:bCs/>
                <w:i/>
                <w:sz w:val="24"/>
                <w:szCs w:val="24"/>
              </w:rPr>
            </m:ctrlPr>
          </m:fPr>
          <m:num>
            <m:d>
              <m:dPr>
                <m:ctrlPr>
                  <w:rPr>
                    <w:rFonts w:ascii="Cambria Math" w:eastAsia="宋体" w:hAnsi="Cambria Math"/>
                    <w:bCs/>
                    <w:i/>
                    <w:sz w:val="24"/>
                    <w:szCs w:val="24"/>
                  </w:rPr>
                </m:ctrlPr>
              </m:dPr>
              <m:e>
                <m:sSub>
                  <m:sSubPr>
                    <m:ctrlPr>
                      <w:rPr>
                        <w:rFonts w:ascii="Cambria Math" w:eastAsia="宋体" w:hAnsi="Cambria Math"/>
                        <w:bCs/>
                        <w:i/>
                        <w:sz w:val="24"/>
                        <w:szCs w:val="24"/>
                      </w:rPr>
                    </m:ctrlPr>
                  </m:sSubPr>
                  <m:e>
                    <m:r>
                      <w:rPr>
                        <w:rFonts w:ascii="Cambria Math" w:eastAsia="宋体" w:hAnsi="Cambria Math"/>
                        <w:sz w:val="24"/>
                        <w:szCs w:val="24"/>
                      </w:rPr>
                      <m:t>X</m:t>
                    </m:r>
                  </m:e>
                  <m:sub>
                    <m:r>
                      <w:rPr>
                        <w:rFonts w:ascii="Cambria Math" w:eastAsia="宋体" w:hAnsi="Cambria Math"/>
                        <w:sz w:val="24"/>
                        <w:szCs w:val="24"/>
                      </w:rPr>
                      <m:t>1</m:t>
                    </m:r>
                  </m:sub>
                </m:sSub>
                <m:r>
                  <w:rPr>
                    <w:rFonts w:ascii="Cambria Math" w:eastAsia="宋体" w:hAnsi="Cambria Math"/>
                    <w:sz w:val="24"/>
                    <w:szCs w:val="24"/>
                  </w:rPr>
                  <m:t>+</m:t>
                </m:r>
                <m:sSub>
                  <m:sSubPr>
                    <m:ctrlPr>
                      <w:rPr>
                        <w:rFonts w:ascii="Cambria Math" w:eastAsia="宋体" w:hAnsi="Cambria Math"/>
                        <w:bCs/>
                        <w:i/>
                        <w:sz w:val="24"/>
                        <w:szCs w:val="24"/>
                      </w:rPr>
                    </m:ctrlPr>
                  </m:sSubPr>
                  <m:e>
                    <m:r>
                      <w:rPr>
                        <w:rFonts w:ascii="Cambria Math" w:eastAsia="宋体" w:hAnsi="Cambria Math"/>
                        <w:sz w:val="24"/>
                        <w:szCs w:val="24"/>
                      </w:rPr>
                      <m:t>X</m:t>
                    </m:r>
                  </m:e>
                  <m:sub>
                    <m:r>
                      <w:rPr>
                        <w:rFonts w:ascii="Cambria Math" w:eastAsia="宋体" w:hAnsi="Cambria Math"/>
                        <w:sz w:val="24"/>
                        <w:szCs w:val="24"/>
                      </w:rPr>
                      <m:t>2</m:t>
                    </m:r>
                  </m:sub>
                </m:sSub>
                <m:r>
                  <w:rPr>
                    <w:rFonts w:ascii="Cambria Math" w:eastAsia="宋体" w:hAnsi="Cambria Math"/>
                    <w:sz w:val="24"/>
                    <w:szCs w:val="24"/>
                  </w:rPr>
                  <m:t>+</m:t>
                </m:r>
                <m:sSub>
                  <m:sSubPr>
                    <m:ctrlPr>
                      <w:rPr>
                        <w:rFonts w:ascii="Cambria Math" w:eastAsia="宋体" w:hAnsi="Cambria Math"/>
                        <w:bCs/>
                        <w:i/>
                        <w:sz w:val="24"/>
                        <w:szCs w:val="24"/>
                      </w:rPr>
                    </m:ctrlPr>
                  </m:sSubPr>
                  <m:e>
                    <m:r>
                      <w:rPr>
                        <w:rFonts w:ascii="Cambria Math" w:eastAsia="宋体" w:hAnsi="Cambria Math"/>
                        <w:sz w:val="24"/>
                        <w:szCs w:val="24"/>
                      </w:rPr>
                      <m:t>X</m:t>
                    </m:r>
                  </m:e>
                  <m:sub>
                    <m:r>
                      <w:rPr>
                        <w:rFonts w:ascii="Cambria Math" w:eastAsia="宋体" w:hAnsi="Cambria Math"/>
                        <w:sz w:val="24"/>
                        <w:szCs w:val="24"/>
                      </w:rPr>
                      <m:t>3</m:t>
                    </m:r>
                  </m:sub>
                </m:sSub>
                <m:r>
                  <w:rPr>
                    <w:rFonts w:ascii="Cambria Math" w:eastAsia="宋体" w:hAnsi="Cambria Math"/>
                    <w:sz w:val="24"/>
                    <w:szCs w:val="24"/>
                  </w:rPr>
                  <m:t>+</m:t>
                </m:r>
                <m:sSub>
                  <m:sSubPr>
                    <m:ctrlPr>
                      <w:rPr>
                        <w:rFonts w:ascii="Cambria Math" w:eastAsia="宋体" w:hAnsi="Cambria Math"/>
                        <w:bCs/>
                        <w:i/>
                        <w:sz w:val="24"/>
                        <w:szCs w:val="24"/>
                      </w:rPr>
                    </m:ctrlPr>
                  </m:sSubPr>
                  <m:e>
                    <m:r>
                      <w:rPr>
                        <w:rFonts w:ascii="Cambria Math" w:eastAsia="仿宋" w:hAnsi="Cambria Math" w:hint="eastAsia"/>
                        <w:sz w:val="24"/>
                        <w:szCs w:val="24"/>
                      </w:rPr>
                      <m:t>…</m:t>
                    </m:r>
                    <m:r>
                      <w:rPr>
                        <w:rFonts w:ascii="Cambria Math" w:eastAsia="宋体" w:hAnsi="Cambria Math"/>
                        <w:sz w:val="24"/>
                        <w:szCs w:val="24"/>
                      </w:rPr>
                      <m:t>X</m:t>
                    </m:r>
                  </m:e>
                  <m:sub>
                    <m:r>
                      <w:rPr>
                        <w:rFonts w:ascii="Cambria Math" w:eastAsia="宋体" w:hAnsi="Cambria Math"/>
                        <w:sz w:val="24"/>
                        <w:szCs w:val="24"/>
                      </w:rPr>
                      <m:t>n</m:t>
                    </m:r>
                  </m:sub>
                </m:sSub>
              </m:e>
            </m:d>
          </m:num>
          <m:den>
            <m:r>
              <w:rPr>
                <w:rFonts w:ascii="Cambria Math" w:eastAsia="宋体" w:hAnsi="Cambria Math"/>
                <w:sz w:val="24"/>
                <w:szCs w:val="24"/>
              </w:rPr>
              <m:t>n</m:t>
            </m:r>
          </m:den>
        </m:f>
      </m:oMath>
      <w:r w:rsidR="007B2636" w:rsidRPr="00B55CF6">
        <w:rPr>
          <w:rFonts w:ascii="宋体" w:eastAsia="宋体" w:hAnsi="宋体"/>
          <w:bCs/>
          <w:iCs/>
          <w:sz w:val="24"/>
          <w:szCs w:val="24"/>
        </w:rPr>
        <w:t xml:space="preserve"> </w:t>
      </w:r>
      <w:r w:rsidR="00A66E9C">
        <w:rPr>
          <w:rFonts w:ascii="宋体" w:eastAsia="宋体" w:hAnsi="宋体" w:hint="eastAsia"/>
          <w:bCs/>
          <w:iCs/>
          <w:sz w:val="24"/>
          <w:szCs w:val="24"/>
        </w:rPr>
        <w:t>……</w:t>
      </w:r>
      <w:proofErr w:type="gramStart"/>
      <w:r w:rsidR="00A66E9C">
        <w:rPr>
          <w:rFonts w:ascii="宋体" w:eastAsia="宋体" w:hAnsi="宋体" w:hint="eastAsia"/>
          <w:bCs/>
          <w:iCs/>
          <w:sz w:val="24"/>
          <w:szCs w:val="24"/>
        </w:rPr>
        <w:t>………………………………</w:t>
      </w:r>
      <w:proofErr w:type="gramEnd"/>
      <w:r w:rsidR="00E67474" w:rsidRPr="00B55CF6">
        <w:rPr>
          <w:rFonts w:ascii="宋体" w:eastAsia="宋体" w:hAnsi="宋体" w:hint="eastAsia"/>
          <w:bCs/>
          <w:iCs/>
          <w:sz w:val="24"/>
          <w:szCs w:val="24"/>
        </w:rPr>
        <w:t>（1）</w:t>
      </w:r>
    </w:p>
    <w:p w14:paraId="6B66FC51" w14:textId="7F181858" w:rsidR="00E67474" w:rsidRPr="00B55CF6" w:rsidRDefault="00E67474" w:rsidP="00D625CD">
      <w:pPr>
        <w:pStyle w:val="af8"/>
        <w:spacing w:line="360" w:lineRule="auto"/>
        <w:ind w:left="1260" w:firstLineChars="0" w:firstLine="0"/>
        <w:rPr>
          <w:rFonts w:ascii="仿宋" w:eastAsia="仿宋" w:hAnsi="仿宋"/>
          <w:bCs/>
          <w:iCs/>
          <w:sz w:val="24"/>
          <w:szCs w:val="24"/>
        </w:rPr>
      </w:pPr>
      <w:r w:rsidRPr="00B55CF6">
        <w:rPr>
          <w:rFonts w:ascii="仿宋" w:eastAsia="仿宋" w:hAnsi="仿宋" w:hint="eastAsia"/>
          <w:bCs/>
          <w:iCs/>
          <w:sz w:val="24"/>
          <w:szCs w:val="24"/>
        </w:rPr>
        <w:t>式中：</w:t>
      </w:r>
    </w:p>
    <w:p w14:paraId="5A6AD284" w14:textId="636FF3BA" w:rsidR="00E67474" w:rsidRPr="00B55CF6" w:rsidRDefault="00E67474" w:rsidP="00D625CD">
      <w:pPr>
        <w:pStyle w:val="af8"/>
        <w:spacing w:line="360" w:lineRule="auto"/>
        <w:ind w:left="1260" w:firstLineChars="0" w:firstLine="0"/>
        <w:rPr>
          <w:rFonts w:ascii="仿宋" w:eastAsia="仿宋" w:hAnsi="仿宋"/>
          <w:bCs/>
          <w:iCs/>
          <w:sz w:val="24"/>
          <w:szCs w:val="24"/>
        </w:rPr>
      </w:pPr>
      <w:r w:rsidRPr="00B55CF6">
        <w:rPr>
          <w:rFonts w:ascii="仿宋" w:eastAsia="仿宋" w:hAnsi="仿宋" w:hint="eastAsia"/>
          <w:bCs/>
          <w:i/>
          <w:sz w:val="24"/>
          <w:szCs w:val="24"/>
        </w:rPr>
        <w:t>X</w:t>
      </w:r>
      <w:r w:rsidRPr="00B55CF6">
        <w:rPr>
          <w:rFonts w:ascii="仿宋" w:eastAsia="仿宋" w:hAnsi="仿宋" w:hint="eastAsia"/>
          <w:bCs/>
          <w:i/>
          <w:sz w:val="24"/>
          <w:szCs w:val="24"/>
          <w:vertAlign w:val="subscript"/>
        </w:rPr>
        <w:t>1</w:t>
      </w:r>
      <w:r w:rsidRPr="00B55CF6">
        <w:rPr>
          <w:rFonts w:ascii="仿宋" w:eastAsia="仿宋" w:hAnsi="仿宋" w:hint="eastAsia"/>
          <w:bCs/>
          <w:i/>
          <w:sz w:val="24"/>
          <w:szCs w:val="24"/>
        </w:rPr>
        <w:t>、X</w:t>
      </w:r>
      <w:r w:rsidRPr="00B55CF6">
        <w:rPr>
          <w:rFonts w:ascii="仿宋" w:eastAsia="仿宋" w:hAnsi="仿宋" w:hint="eastAsia"/>
          <w:bCs/>
          <w:i/>
          <w:sz w:val="24"/>
          <w:szCs w:val="24"/>
          <w:vertAlign w:val="subscript"/>
        </w:rPr>
        <w:t>2</w:t>
      </w:r>
      <w:r w:rsidRPr="00B55CF6">
        <w:rPr>
          <w:rFonts w:ascii="仿宋" w:eastAsia="仿宋" w:hAnsi="仿宋" w:hint="eastAsia"/>
          <w:bCs/>
          <w:i/>
          <w:sz w:val="24"/>
          <w:szCs w:val="24"/>
        </w:rPr>
        <w:t>、</w:t>
      </w:r>
      <w:r w:rsidRPr="00B55CF6">
        <w:rPr>
          <w:rFonts w:ascii="仿宋" w:eastAsia="仿宋" w:hAnsi="仿宋"/>
          <w:bCs/>
          <w:i/>
          <w:sz w:val="24"/>
          <w:szCs w:val="24"/>
        </w:rPr>
        <w:t>…</w:t>
      </w:r>
      <w:r w:rsidRPr="00B55CF6">
        <w:rPr>
          <w:rFonts w:ascii="仿宋" w:eastAsia="仿宋" w:hAnsi="仿宋" w:hint="eastAsia"/>
          <w:bCs/>
          <w:i/>
          <w:sz w:val="24"/>
          <w:szCs w:val="24"/>
        </w:rPr>
        <w:t>X</w:t>
      </w:r>
      <w:r w:rsidRPr="00B55CF6">
        <w:rPr>
          <w:rFonts w:ascii="仿宋" w:eastAsia="仿宋" w:hAnsi="仿宋" w:hint="eastAsia"/>
          <w:bCs/>
          <w:i/>
          <w:sz w:val="24"/>
          <w:szCs w:val="24"/>
          <w:vertAlign w:val="subscript"/>
        </w:rPr>
        <w:t>N</w:t>
      </w:r>
      <w:r w:rsidRPr="00B55CF6">
        <w:rPr>
          <w:rFonts w:ascii="仿宋" w:eastAsia="仿宋" w:hAnsi="仿宋"/>
          <w:bCs/>
          <w:i/>
          <w:sz w:val="24"/>
          <w:szCs w:val="24"/>
        </w:rPr>
        <w:t xml:space="preserve"> </w:t>
      </w:r>
      <w:r w:rsidRPr="00B55CF6">
        <w:rPr>
          <w:rFonts w:ascii="仿宋" w:eastAsia="仿宋" w:hAnsi="仿宋" w:hint="eastAsia"/>
          <w:bCs/>
          <w:iCs/>
          <w:sz w:val="24"/>
          <w:szCs w:val="24"/>
        </w:rPr>
        <w:t>——不同检测系统的结果；</w:t>
      </w:r>
    </w:p>
    <w:p w14:paraId="3A84A25B" w14:textId="1073C6A9" w:rsidR="00A106BD" w:rsidRPr="00B55CF6" w:rsidRDefault="00A106BD" w:rsidP="00D625CD">
      <w:pPr>
        <w:pStyle w:val="af8"/>
        <w:numPr>
          <w:ilvl w:val="0"/>
          <w:numId w:val="10"/>
        </w:numPr>
        <w:spacing w:line="360" w:lineRule="auto"/>
        <w:ind w:firstLineChars="0"/>
        <w:rPr>
          <w:rFonts w:ascii="宋体" w:eastAsia="宋体" w:hAnsi="宋体"/>
          <w:bCs/>
          <w:sz w:val="24"/>
          <w:szCs w:val="24"/>
        </w:rPr>
      </w:pPr>
      <w:r w:rsidRPr="00B55CF6">
        <w:rPr>
          <w:rFonts w:ascii="宋体" w:eastAsia="宋体" w:hAnsi="宋体" w:hint="eastAsia"/>
          <w:bCs/>
          <w:sz w:val="24"/>
          <w:szCs w:val="24"/>
        </w:rPr>
        <w:t>按下式计算所有检测系统结果的</w:t>
      </w:r>
      <w:r w:rsidR="00E749FD" w:rsidRPr="00B55CF6">
        <w:rPr>
          <w:rFonts w:ascii="宋体" w:eastAsia="宋体" w:hAnsi="宋体" w:hint="eastAsia"/>
          <w:bCs/>
          <w:sz w:val="24"/>
          <w:szCs w:val="24"/>
        </w:rPr>
        <w:t>相对</w:t>
      </w:r>
      <w:r w:rsidRPr="00B55CF6">
        <w:rPr>
          <w:rFonts w:ascii="宋体" w:eastAsia="宋体" w:hAnsi="宋体" w:hint="eastAsia"/>
          <w:bCs/>
          <w:sz w:val="24"/>
          <w:szCs w:val="24"/>
        </w:rPr>
        <w:t>极差（R</w:t>
      </w:r>
      <w:r w:rsidRPr="00B55CF6">
        <w:rPr>
          <w:rFonts w:ascii="宋体" w:eastAsia="宋体" w:hAnsi="宋体"/>
          <w:bCs/>
          <w:sz w:val="24"/>
          <w:szCs w:val="24"/>
        </w:rPr>
        <w:t>）</w:t>
      </w:r>
      <w:r w:rsidRPr="00B55CF6">
        <w:rPr>
          <w:rFonts w:ascii="宋体" w:eastAsia="宋体" w:hAnsi="宋体" w:hint="eastAsia"/>
          <w:bCs/>
          <w:sz w:val="24"/>
          <w:szCs w:val="24"/>
        </w:rPr>
        <w:t>：</w:t>
      </w:r>
    </w:p>
    <w:p w14:paraId="30722A3A" w14:textId="63C92D49" w:rsidR="00A106BD" w:rsidRPr="00B55CF6" w:rsidRDefault="00E749FD" w:rsidP="00D625CD">
      <w:pPr>
        <w:pStyle w:val="af8"/>
        <w:spacing w:line="360" w:lineRule="auto"/>
        <w:ind w:leftChars="600" w:left="1260" w:firstLineChars="0" w:firstLine="0"/>
        <w:rPr>
          <w:rFonts w:ascii="宋体" w:eastAsia="宋体" w:hAnsi="宋体"/>
          <w:bCs/>
          <w:sz w:val="24"/>
          <w:szCs w:val="24"/>
        </w:rPr>
      </w:pPr>
      <m:oMath>
        <m:r>
          <w:rPr>
            <w:rFonts w:ascii="Cambria Math" w:eastAsia="宋体" w:hAnsi="Cambria Math"/>
            <w:sz w:val="24"/>
            <w:szCs w:val="24"/>
          </w:rPr>
          <w:lastRenderedPageBreak/>
          <m:t>R=</m:t>
        </m:r>
        <m:d>
          <m:dPr>
            <m:begChr m:val="["/>
            <m:endChr m:val="]"/>
            <m:ctrlPr>
              <w:rPr>
                <w:rFonts w:ascii="Cambria Math" w:eastAsia="宋体" w:hAnsi="Cambria Math"/>
                <w:bCs/>
                <w:i/>
                <w:sz w:val="24"/>
                <w:szCs w:val="24"/>
              </w:rPr>
            </m:ctrlPr>
          </m:dPr>
          <m:e>
            <m:f>
              <m:fPr>
                <m:type m:val="lin"/>
                <m:ctrlPr>
                  <w:rPr>
                    <w:rFonts w:ascii="Cambria Math" w:eastAsia="宋体" w:hAnsi="Cambria Math"/>
                    <w:bCs/>
                    <w:i/>
                    <w:sz w:val="24"/>
                    <w:szCs w:val="24"/>
                  </w:rPr>
                </m:ctrlPr>
              </m:fPr>
              <m:num>
                <m:d>
                  <m:dPr>
                    <m:ctrlPr>
                      <w:rPr>
                        <w:rFonts w:ascii="Cambria Math" w:eastAsia="宋体" w:hAnsi="Cambria Math"/>
                        <w:bCs/>
                        <w:i/>
                        <w:sz w:val="24"/>
                        <w:szCs w:val="24"/>
                      </w:rPr>
                    </m:ctrlPr>
                  </m:dPr>
                  <m:e>
                    <m:sSub>
                      <m:sSubPr>
                        <m:ctrlPr>
                          <w:rPr>
                            <w:rFonts w:ascii="Cambria Math" w:eastAsia="宋体" w:hAnsi="Cambria Math"/>
                            <w:bCs/>
                            <w:i/>
                            <w:sz w:val="24"/>
                            <w:szCs w:val="24"/>
                          </w:rPr>
                        </m:ctrlPr>
                      </m:sSubPr>
                      <m:e>
                        <m:r>
                          <w:rPr>
                            <w:rFonts w:ascii="Cambria Math" w:eastAsia="宋体" w:hAnsi="Cambria Math"/>
                            <w:sz w:val="24"/>
                            <w:szCs w:val="24"/>
                          </w:rPr>
                          <m:t>X</m:t>
                        </m:r>
                      </m:e>
                      <m:sub>
                        <m:r>
                          <w:rPr>
                            <w:rFonts w:ascii="Cambria Math" w:eastAsia="宋体" w:hAnsi="Cambria Math" w:hint="eastAsia"/>
                            <w:sz w:val="24"/>
                            <w:szCs w:val="24"/>
                          </w:rPr>
                          <m:t>max</m:t>
                        </m:r>
                      </m:sub>
                    </m:sSub>
                    <m:r>
                      <w:rPr>
                        <w:rFonts w:ascii="Cambria Math" w:eastAsia="宋体" w:hAnsi="Cambria Math"/>
                        <w:sz w:val="24"/>
                        <w:szCs w:val="24"/>
                      </w:rPr>
                      <m:t>-</m:t>
                    </m:r>
                    <m:sSub>
                      <m:sSubPr>
                        <m:ctrlPr>
                          <w:rPr>
                            <w:rFonts w:ascii="Cambria Math" w:eastAsia="宋体" w:hAnsi="Cambria Math"/>
                            <w:bCs/>
                            <w:i/>
                            <w:sz w:val="24"/>
                            <w:szCs w:val="24"/>
                          </w:rPr>
                        </m:ctrlPr>
                      </m:sSubPr>
                      <m:e>
                        <m:r>
                          <w:rPr>
                            <w:rFonts w:ascii="Cambria Math" w:eastAsia="宋体" w:hAnsi="Cambria Math"/>
                            <w:sz w:val="24"/>
                            <w:szCs w:val="24"/>
                          </w:rPr>
                          <m:t>X</m:t>
                        </m:r>
                      </m:e>
                      <m:sub>
                        <m:r>
                          <w:rPr>
                            <w:rFonts w:ascii="Cambria Math" w:eastAsia="宋体" w:hAnsi="Cambria Math" w:hint="eastAsia"/>
                            <w:sz w:val="24"/>
                            <w:szCs w:val="24"/>
                          </w:rPr>
                          <m:t>min</m:t>
                        </m:r>
                      </m:sub>
                    </m:sSub>
                  </m:e>
                </m:d>
              </m:num>
              <m:den>
                <m:acc>
                  <m:accPr>
                    <m:chr m:val="̅"/>
                    <m:ctrlPr>
                      <w:rPr>
                        <w:rFonts w:ascii="Cambria Math" w:eastAsia="宋体" w:hAnsi="Cambria Math"/>
                        <w:bCs/>
                        <w:i/>
                        <w:sz w:val="24"/>
                        <w:szCs w:val="24"/>
                      </w:rPr>
                    </m:ctrlPr>
                  </m:accPr>
                  <m:e>
                    <m:r>
                      <w:rPr>
                        <w:rFonts w:ascii="Cambria Math" w:eastAsia="宋体" w:hAnsi="Cambria Math"/>
                        <w:sz w:val="24"/>
                        <w:szCs w:val="24"/>
                      </w:rPr>
                      <m:t>X</m:t>
                    </m:r>
                  </m:e>
                </m:acc>
              </m:den>
            </m:f>
          </m:e>
        </m:d>
        <m:r>
          <w:rPr>
            <w:rFonts w:ascii="Cambria Math" w:eastAsia="宋体" w:hAnsi="Cambria Math" w:hint="eastAsia"/>
            <w:sz w:val="24"/>
            <w:szCs w:val="24"/>
          </w:rPr>
          <m:t>×</m:t>
        </m:r>
        <m:r>
          <w:rPr>
            <w:rFonts w:ascii="Cambria Math" w:eastAsia="宋体" w:hAnsi="Cambria Math"/>
            <w:sz w:val="24"/>
            <w:szCs w:val="24"/>
          </w:rPr>
          <m:t>100%</m:t>
        </m:r>
      </m:oMath>
      <w:r w:rsidRPr="00B55CF6">
        <w:rPr>
          <w:rFonts w:ascii="宋体" w:eastAsia="宋体" w:hAnsi="宋体" w:hint="eastAsia"/>
          <w:bCs/>
          <w:sz w:val="24"/>
          <w:szCs w:val="24"/>
        </w:rPr>
        <w:t xml:space="preserve"> </w:t>
      </w:r>
      <w:r w:rsidR="00A66E9C">
        <w:rPr>
          <w:rFonts w:ascii="宋体" w:eastAsia="宋体" w:hAnsi="宋体" w:hint="eastAsia"/>
          <w:bCs/>
          <w:iCs/>
          <w:sz w:val="24"/>
          <w:szCs w:val="24"/>
        </w:rPr>
        <w:t>……</w:t>
      </w:r>
      <w:proofErr w:type="gramStart"/>
      <w:r w:rsidR="00A66E9C">
        <w:rPr>
          <w:rFonts w:ascii="宋体" w:eastAsia="宋体" w:hAnsi="宋体" w:hint="eastAsia"/>
          <w:bCs/>
          <w:iCs/>
          <w:sz w:val="24"/>
          <w:szCs w:val="24"/>
        </w:rPr>
        <w:t>……………………………</w:t>
      </w:r>
      <w:proofErr w:type="gramEnd"/>
      <w:r w:rsidRPr="00B55CF6">
        <w:rPr>
          <w:rFonts w:ascii="宋体" w:eastAsia="宋体" w:hAnsi="宋体"/>
          <w:bCs/>
          <w:sz w:val="24"/>
          <w:szCs w:val="24"/>
        </w:rPr>
        <w:t>(2)</w:t>
      </w:r>
    </w:p>
    <w:p w14:paraId="575F1DE2" w14:textId="507DA462" w:rsidR="00E749FD" w:rsidRPr="00B55CF6" w:rsidRDefault="00E67474" w:rsidP="00D625CD">
      <w:pPr>
        <w:pStyle w:val="af8"/>
        <w:spacing w:line="360" w:lineRule="auto"/>
        <w:ind w:leftChars="600" w:left="1260" w:firstLineChars="0" w:firstLine="0"/>
        <w:rPr>
          <w:rFonts w:ascii="仿宋" w:eastAsia="仿宋" w:hAnsi="仿宋"/>
          <w:bCs/>
          <w:iCs/>
          <w:sz w:val="24"/>
          <w:szCs w:val="24"/>
        </w:rPr>
      </w:pPr>
      <m:oMathPara>
        <m:oMathParaPr>
          <m:jc m:val="left"/>
        </m:oMathParaPr>
        <m:oMath>
          <m:r>
            <m:rPr>
              <m:sty m:val="p"/>
            </m:rPr>
            <w:rPr>
              <w:rFonts w:ascii="Cambria Math" w:eastAsia="仿宋" w:hAnsi="Cambria Math" w:hint="eastAsia"/>
              <w:sz w:val="24"/>
              <w:szCs w:val="24"/>
            </w:rPr>
            <m:t>式中：</m:t>
          </m:r>
        </m:oMath>
      </m:oMathPara>
    </w:p>
    <w:p w14:paraId="717179A6" w14:textId="3BF5144A" w:rsidR="00E749FD" w:rsidRPr="00B55CF6" w:rsidRDefault="00F53F4A" w:rsidP="00D625CD">
      <w:pPr>
        <w:pStyle w:val="af8"/>
        <w:spacing w:line="360" w:lineRule="auto"/>
        <w:ind w:leftChars="600" w:left="1260" w:firstLineChars="0" w:firstLine="0"/>
        <w:rPr>
          <w:rFonts w:ascii="仿宋" w:eastAsia="仿宋" w:hAnsi="仿宋"/>
          <w:bCs/>
          <w:sz w:val="24"/>
          <w:szCs w:val="24"/>
        </w:rPr>
      </w:pPr>
      <m:oMath>
        <m:sSub>
          <m:sSubPr>
            <m:ctrlPr>
              <w:rPr>
                <w:rFonts w:ascii="Cambria Math" w:eastAsia="仿宋" w:hAnsi="Cambria Math"/>
                <w:bCs/>
                <w:i/>
                <w:sz w:val="24"/>
                <w:szCs w:val="24"/>
              </w:rPr>
            </m:ctrlPr>
          </m:sSubPr>
          <m:e>
            <m:r>
              <w:rPr>
                <w:rFonts w:ascii="Cambria Math" w:eastAsia="仿宋" w:hAnsi="Cambria Math"/>
                <w:sz w:val="24"/>
                <w:szCs w:val="24"/>
              </w:rPr>
              <m:t>X</m:t>
            </m:r>
          </m:e>
          <m:sub>
            <m:r>
              <w:rPr>
                <w:rFonts w:ascii="Cambria Math" w:eastAsia="仿宋" w:hAnsi="Cambria Math" w:hint="eastAsia"/>
                <w:sz w:val="24"/>
                <w:szCs w:val="24"/>
              </w:rPr>
              <m:t>max</m:t>
            </m:r>
          </m:sub>
        </m:sSub>
      </m:oMath>
      <w:r w:rsidR="00E749FD" w:rsidRPr="00B55CF6">
        <w:rPr>
          <w:rFonts w:ascii="仿宋" w:eastAsia="仿宋" w:hAnsi="仿宋" w:hint="eastAsia"/>
          <w:bCs/>
          <w:sz w:val="24"/>
          <w:szCs w:val="24"/>
        </w:rPr>
        <w:t>——检测系统结果</w:t>
      </w:r>
      <w:r w:rsidR="00E67474" w:rsidRPr="00B55CF6">
        <w:rPr>
          <w:rFonts w:ascii="仿宋" w:eastAsia="仿宋" w:hAnsi="仿宋" w:hint="eastAsia"/>
          <w:bCs/>
          <w:sz w:val="24"/>
          <w:szCs w:val="24"/>
        </w:rPr>
        <w:t>中的最大值；</w:t>
      </w:r>
    </w:p>
    <w:p w14:paraId="441823CA" w14:textId="089990BD" w:rsidR="00E67474" w:rsidRPr="00B55CF6" w:rsidRDefault="00F53F4A" w:rsidP="00D625CD">
      <w:pPr>
        <w:pStyle w:val="af8"/>
        <w:spacing w:line="360" w:lineRule="auto"/>
        <w:ind w:leftChars="600" w:left="1260" w:firstLineChars="0" w:firstLine="0"/>
        <w:rPr>
          <w:rFonts w:ascii="仿宋" w:eastAsia="仿宋" w:hAnsi="仿宋"/>
          <w:bCs/>
          <w:sz w:val="24"/>
          <w:szCs w:val="24"/>
        </w:rPr>
      </w:pPr>
      <m:oMath>
        <m:sSub>
          <m:sSubPr>
            <m:ctrlPr>
              <w:rPr>
                <w:rFonts w:ascii="Cambria Math" w:eastAsia="仿宋" w:hAnsi="Cambria Math"/>
                <w:bCs/>
                <w:i/>
                <w:sz w:val="24"/>
                <w:szCs w:val="24"/>
              </w:rPr>
            </m:ctrlPr>
          </m:sSubPr>
          <m:e>
            <m:r>
              <w:rPr>
                <w:rFonts w:ascii="Cambria Math" w:eastAsia="仿宋" w:hAnsi="Cambria Math"/>
                <w:sz w:val="24"/>
                <w:szCs w:val="24"/>
              </w:rPr>
              <m:t>X</m:t>
            </m:r>
          </m:e>
          <m:sub>
            <m:r>
              <w:rPr>
                <w:rFonts w:ascii="Cambria Math" w:eastAsia="仿宋" w:hAnsi="Cambria Math" w:hint="eastAsia"/>
                <w:sz w:val="24"/>
                <w:szCs w:val="24"/>
              </w:rPr>
              <m:t>min</m:t>
            </m:r>
          </m:sub>
        </m:sSub>
      </m:oMath>
      <w:r w:rsidR="00E67474" w:rsidRPr="00B55CF6">
        <w:rPr>
          <w:rFonts w:ascii="仿宋" w:eastAsia="仿宋" w:hAnsi="仿宋" w:hint="eastAsia"/>
          <w:bCs/>
          <w:sz w:val="24"/>
          <w:szCs w:val="24"/>
        </w:rPr>
        <w:t>——检测系统结果中的最小值；</w:t>
      </w:r>
    </w:p>
    <w:p w14:paraId="531B4AA1" w14:textId="21D63D62" w:rsidR="00E749FD" w:rsidRPr="00B55CF6" w:rsidRDefault="00E749FD" w:rsidP="00D625CD">
      <w:pPr>
        <w:pStyle w:val="af8"/>
        <w:numPr>
          <w:ilvl w:val="0"/>
          <w:numId w:val="10"/>
        </w:numPr>
        <w:spacing w:line="360" w:lineRule="auto"/>
        <w:ind w:firstLineChars="0"/>
        <w:rPr>
          <w:rFonts w:ascii="宋体" w:eastAsia="宋体" w:hAnsi="宋体"/>
          <w:bCs/>
          <w:sz w:val="24"/>
          <w:szCs w:val="24"/>
        </w:rPr>
      </w:pPr>
      <w:r w:rsidRPr="00B55CF6">
        <w:rPr>
          <w:rFonts w:ascii="宋体" w:eastAsia="宋体" w:hAnsi="宋体" w:hint="eastAsia"/>
          <w:bCs/>
          <w:sz w:val="24"/>
          <w:szCs w:val="24"/>
        </w:rPr>
        <w:t>将相对极差（R）与</w:t>
      </w:r>
      <w:r w:rsidRPr="00B55CF6">
        <w:rPr>
          <w:rFonts w:ascii="宋体" w:eastAsia="宋体" w:hAnsi="宋体" w:hint="eastAsia"/>
          <w:sz w:val="24"/>
        </w:rPr>
        <w:t>4</w:t>
      </w:r>
      <w:r w:rsidRPr="00B55CF6">
        <w:rPr>
          <w:rFonts w:ascii="宋体" w:eastAsia="宋体" w:hAnsi="宋体"/>
          <w:sz w:val="24"/>
        </w:rPr>
        <w:t>.3</w:t>
      </w:r>
      <w:r w:rsidRPr="00B55CF6">
        <w:rPr>
          <w:rFonts w:ascii="宋体" w:eastAsia="宋体" w:hAnsi="宋体" w:hint="eastAsia"/>
          <w:sz w:val="24"/>
        </w:rPr>
        <w:t>实验室的判断标准进行比较。</w:t>
      </w:r>
    </w:p>
    <w:p w14:paraId="32FD8E8D" w14:textId="7F0690B8" w:rsidR="00962BE7" w:rsidRPr="00B55CF6" w:rsidRDefault="00962BE7" w:rsidP="00D625CD">
      <w:pPr>
        <w:pStyle w:val="af8"/>
        <w:numPr>
          <w:ilvl w:val="0"/>
          <w:numId w:val="10"/>
        </w:numPr>
        <w:spacing w:line="360" w:lineRule="auto"/>
        <w:ind w:firstLineChars="0"/>
        <w:rPr>
          <w:rFonts w:ascii="宋体" w:eastAsia="宋体" w:hAnsi="宋体"/>
          <w:bCs/>
          <w:sz w:val="24"/>
          <w:szCs w:val="24"/>
        </w:rPr>
      </w:pPr>
      <w:r w:rsidRPr="00B55CF6">
        <w:rPr>
          <w:rFonts w:ascii="宋体" w:eastAsia="宋体" w:hAnsi="宋体" w:hint="eastAsia"/>
          <w:sz w:val="24"/>
        </w:rPr>
        <w:t>若R</w:t>
      </w:r>
      <w:proofErr w:type="gramStart"/>
      <w:r w:rsidRPr="00B55CF6">
        <w:rPr>
          <w:rFonts w:ascii="宋体" w:eastAsia="宋体" w:hAnsi="宋体" w:hint="eastAsia"/>
          <w:sz w:val="24"/>
        </w:rPr>
        <w:t>值</w:t>
      </w:r>
      <w:r w:rsidRPr="00B55CF6">
        <w:rPr>
          <w:rFonts w:ascii="宋体" w:eastAsia="宋体" w:hAnsi="宋体" w:hint="eastAsia"/>
          <w:bCs/>
          <w:sz w:val="24"/>
          <w:szCs w:val="24"/>
        </w:rPr>
        <w:t>符合</w:t>
      </w:r>
      <w:proofErr w:type="gramEnd"/>
      <w:r w:rsidRPr="00B55CF6">
        <w:rPr>
          <w:rFonts w:ascii="宋体" w:eastAsia="宋体" w:hAnsi="宋体" w:hint="eastAsia"/>
          <w:bCs/>
          <w:sz w:val="24"/>
          <w:szCs w:val="24"/>
        </w:rPr>
        <w:t>实验室制定的判定标准，即为可比性验证通过。</w:t>
      </w:r>
    </w:p>
    <w:p w14:paraId="39EAD928" w14:textId="521ACADF" w:rsidR="00962BE7" w:rsidRPr="00B55CF6" w:rsidRDefault="00753C84" w:rsidP="00D625CD">
      <w:pPr>
        <w:pStyle w:val="af8"/>
        <w:numPr>
          <w:ilvl w:val="0"/>
          <w:numId w:val="10"/>
        </w:numPr>
        <w:spacing w:line="360" w:lineRule="auto"/>
        <w:ind w:firstLineChars="0"/>
        <w:rPr>
          <w:rFonts w:ascii="宋体" w:eastAsia="宋体" w:hAnsi="宋体"/>
          <w:bCs/>
          <w:sz w:val="24"/>
          <w:szCs w:val="24"/>
        </w:rPr>
      </w:pPr>
      <w:r w:rsidRPr="00B55CF6">
        <w:rPr>
          <w:rFonts w:ascii="宋体" w:eastAsia="宋体" w:hAnsi="宋体" w:hint="eastAsia"/>
          <w:bCs/>
          <w:sz w:val="24"/>
          <w:szCs w:val="24"/>
        </w:rPr>
        <w:t>若R值不符合实验室制定的标准，表明结果差异最大的两个检测系统结果可比性不符合要求，分析并剔除偏差较大的检测系统的结果，按7</w:t>
      </w:r>
      <w:r w:rsidRPr="00B55CF6">
        <w:rPr>
          <w:rFonts w:ascii="宋体" w:eastAsia="宋体" w:hAnsi="宋体"/>
          <w:bCs/>
          <w:sz w:val="24"/>
          <w:szCs w:val="24"/>
        </w:rPr>
        <w:t>.2.2</w:t>
      </w:r>
      <w:r w:rsidRPr="00B55CF6">
        <w:rPr>
          <w:rFonts w:ascii="宋体" w:eastAsia="宋体" w:hAnsi="宋体" w:hint="eastAsia"/>
          <w:bCs/>
          <w:sz w:val="24"/>
          <w:szCs w:val="24"/>
        </w:rPr>
        <w:t>重新计算R值，直到剩余检测系统结果符合可比性要求。</w:t>
      </w:r>
    </w:p>
    <w:p w14:paraId="68E5AF04" w14:textId="01161407" w:rsidR="00E91B2A" w:rsidRPr="00B55CF6" w:rsidRDefault="00E91B2A" w:rsidP="00D625CD">
      <w:pPr>
        <w:spacing w:line="360" w:lineRule="auto"/>
        <w:rPr>
          <w:rFonts w:ascii="宋体" w:eastAsia="宋体" w:hAnsi="宋体"/>
          <w:b/>
          <w:sz w:val="24"/>
          <w:szCs w:val="24"/>
        </w:rPr>
      </w:pPr>
      <w:r w:rsidRPr="00B55CF6">
        <w:rPr>
          <w:rFonts w:ascii="宋体" w:eastAsia="宋体" w:hAnsi="宋体" w:hint="eastAsia"/>
          <w:b/>
          <w:sz w:val="24"/>
          <w:szCs w:val="24"/>
        </w:rPr>
        <w:t>7</w:t>
      </w:r>
      <w:r w:rsidRPr="00B55CF6">
        <w:rPr>
          <w:rFonts w:ascii="宋体" w:eastAsia="宋体" w:hAnsi="宋体"/>
          <w:b/>
          <w:sz w:val="24"/>
          <w:szCs w:val="24"/>
        </w:rPr>
        <w:t xml:space="preserve">.2.3 </w:t>
      </w:r>
      <w:r w:rsidRPr="00B55CF6">
        <w:rPr>
          <w:rFonts w:ascii="宋体" w:eastAsia="宋体" w:hAnsi="宋体" w:hint="eastAsia"/>
          <w:b/>
          <w:sz w:val="24"/>
          <w:szCs w:val="24"/>
        </w:rPr>
        <w:t>考虑测量系统</w:t>
      </w:r>
      <w:proofErr w:type="gramStart"/>
      <w:r w:rsidRPr="00B55CF6">
        <w:rPr>
          <w:rFonts w:ascii="宋体" w:eastAsia="宋体" w:hAnsi="宋体" w:hint="eastAsia"/>
          <w:b/>
          <w:sz w:val="24"/>
          <w:szCs w:val="24"/>
        </w:rPr>
        <w:t>不</w:t>
      </w:r>
      <w:proofErr w:type="gramEnd"/>
      <w:r w:rsidRPr="00B55CF6">
        <w:rPr>
          <w:rFonts w:ascii="宋体" w:eastAsia="宋体" w:hAnsi="宋体" w:hint="eastAsia"/>
          <w:b/>
          <w:sz w:val="24"/>
          <w:szCs w:val="24"/>
        </w:rPr>
        <w:t>精密度的比对方案</w:t>
      </w:r>
    </w:p>
    <w:p w14:paraId="470AF8A1" w14:textId="523E82C9" w:rsidR="00E91B2A" w:rsidRPr="00B55CF6" w:rsidRDefault="00E91B2A" w:rsidP="00D625CD">
      <w:pPr>
        <w:spacing w:line="360" w:lineRule="auto"/>
        <w:rPr>
          <w:rFonts w:ascii="宋体" w:eastAsia="宋体" w:hAnsi="宋体"/>
          <w:bCs/>
          <w:sz w:val="24"/>
          <w:szCs w:val="24"/>
        </w:rPr>
      </w:pPr>
      <w:r w:rsidRPr="00B55CF6">
        <w:rPr>
          <w:rFonts w:ascii="宋体" w:eastAsia="宋体" w:hAnsi="宋体" w:hint="eastAsia"/>
          <w:bCs/>
          <w:sz w:val="24"/>
          <w:szCs w:val="24"/>
        </w:rPr>
        <w:t xml:space="preserve"> </w:t>
      </w:r>
      <w:r w:rsidRPr="00B55CF6">
        <w:rPr>
          <w:rFonts w:ascii="宋体" w:eastAsia="宋体" w:hAnsi="宋体"/>
          <w:bCs/>
          <w:sz w:val="24"/>
          <w:szCs w:val="24"/>
        </w:rPr>
        <w:t xml:space="preserve">   </w:t>
      </w:r>
      <w:r w:rsidRPr="00B55CF6">
        <w:rPr>
          <w:rFonts w:ascii="宋体" w:eastAsia="宋体" w:hAnsi="宋体" w:hint="eastAsia"/>
          <w:bCs/>
          <w:sz w:val="24"/>
          <w:szCs w:val="24"/>
        </w:rPr>
        <w:t>适用时，可依据实验室所用测量系统的</w:t>
      </w:r>
      <w:proofErr w:type="gramStart"/>
      <w:r w:rsidRPr="00B55CF6">
        <w:rPr>
          <w:rFonts w:ascii="宋体" w:eastAsia="宋体" w:hAnsi="宋体" w:hint="eastAsia"/>
          <w:bCs/>
          <w:sz w:val="24"/>
          <w:szCs w:val="24"/>
        </w:rPr>
        <w:t>不</w:t>
      </w:r>
      <w:proofErr w:type="gramEnd"/>
      <w:r w:rsidRPr="00B55CF6">
        <w:rPr>
          <w:rFonts w:ascii="宋体" w:eastAsia="宋体" w:hAnsi="宋体" w:hint="eastAsia"/>
          <w:bCs/>
          <w:sz w:val="24"/>
          <w:szCs w:val="24"/>
        </w:rPr>
        <w:t>精密度，确定比对样本的浓度范围和重复检测次数，比对方案的制定可参考</w:t>
      </w:r>
      <w:r w:rsidRPr="00B55CF6">
        <w:rPr>
          <w:rFonts w:ascii="宋体" w:eastAsia="宋体" w:hAnsi="宋体" w:cs="宋体" w:hint="eastAsia"/>
          <w:sz w:val="24"/>
          <w:szCs w:val="24"/>
        </w:rPr>
        <w:t>WS</w:t>
      </w:r>
      <w:r w:rsidRPr="00B55CF6">
        <w:rPr>
          <w:rFonts w:ascii="宋体" w:eastAsia="宋体" w:hAnsi="宋体" w:cs="宋体"/>
          <w:sz w:val="24"/>
          <w:szCs w:val="24"/>
        </w:rPr>
        <w:t>/</w:t>
      </w:r>
      <w:r w:rsidRPr="00B55CF6">
        <w:rPr>
          <w:rFonts w:ascii="宋体" w:eastAsia="宋体" w:hAnsi="宋体" w:cs="宋体" w:hint="eastAsia"/>
          <w:sz w:val="24"/>
          <w:szCs w:val="24"/>
        </w:rPr>
        <w:t>T</w:t>
      </w:r>
      <w:r w:rsidRPr="00B55CF6">
        <w:rPr>
          <w:rFonts w:ascii="宋体" w:eastAsia="宋体" w:hAnsi="宋体" w:cs="宋体"/>
          <w:sz w:val="24"/>
          <w:szCs w:val="24"/>
        </w:rPr>
        <w:t xml:space="preserve"> 407</w:t>
      </w:r>
      <w:r w:rsidRPr="00B55CF6">
        <w:rPr>
          <w:rFonts w:ascii="宋体" w:eastAsia="宋体" w:hAnsi="宋体" w:cs="宋体" w:hint="eastAsia"/>
          <w:sz w:val="24"/>
          <w:szCs w:val="24"/>
        </w:rPr>
        <w:t>《</w:t>
      </w:r>
      <w:hyperlink r:id="rId14" w:tgtFrame="_blank" w:tooltip="医疗机构内定量检验结果的可比性验证指南" w:history="1">
        <w:r w:rsidRPr="00B55CF6">
          <w:rPr>
            <w:rFonts w:ascii="宋体" w:eastAsia="宋体" w:hAnsi="宋体" w:cs="宋体"/>
            <w:sz w:val="24"/>
            <w:szCs w:val="24"/>
          </w:rPr>
          <w:t>医疗机构内定量检验结果的可比性验证指南</w:t>
        </w:r>
      </w:hyperlink>
      <w:r w:rsidRPr="00B55CF6">
        <w:rPr>
          <w:rFonts w:ascii="宋体" w:eastAsia="宋体" w:hAnsi="宋体" w:cs="宋体" w:hint="eastAsia"/>
          <w:sz w:val="24"/>
          <w:szCs w:val="24"/>
        </w:rPr>
        <w:t>》。</w:t>
      </w:r>
    </w:p>
    <w:p w14:paraId="3500DBC9" w14:textId="33428F8C" w:rsidR="00500FA4" w:rsidRPr="00B55CF6" w:rsidRDefault="00ED1285" w:rsidP="00D625CD">
      <w:pPr>
        <w:spacing w:line="360" w:lineRule="auto"/>
        <w:rPr>
          <w:rFonts w:ascii="宋体" w:eastAsia="宋体" w:hAnsi="宋体"/>
          <w:b/>
          <w:sz w:val="24"/>
          <w:szCs w:val="24"/>
        </w:rPr>
      </w:pPr>
      <w:r w:rsidRPr="00B55CF6">
        <w:rPr>
          <w:rFonts w:ascii="宋体" w:eastAsia="宋体" w:hAnsi="宋体" w:hint="eastAsia"/>
          <w:b/>
          <w:sz w:val="24"/>
          <w:szCs w:val="24"/>
        </w:rPr>
        <w:t>8</w:t>
      </w:r>
      <w:r w:rsidR="00565C34" w:rsidRPr="00B55CF6">
        <w:rPr>
          <w:rFonts w:ascii="宋体" w:eastAsia="宋体" w:hAnsi="宋体"/>
          <w:b/>
          <w:sz w:val="24"/>
          <w:szCs w:val="24"/>
        </w:rPr>
        <w:t xml:space="preserve"> </w:t>
      </w:r>
      <w:r w:rsidR="00565C34" w:rsidRPr="00B55CF6">
        <w:rPr>
          <w:rFonts w:ascii="宋体" w:eastAsia="宋体" w:hAnsi="宋体" w:hint="eastAsia"/>
          <w:b/>
          <w:sz w:val="24"/>
          <w:szCs w:val="24"/>
        </w:rPr>
        <w:t>相关措施</w:t>
      </w:r>
    </w:p>
    <w:p w14:paraId="7CFC8203" w14:textId="7543B28A" w:rsidR="00500FA4" w:rsidRPr="00B55CF6" w:rsidRDefault="00565C34" w:rsidP="00D625CD">
      <w:pPr>
        <w:spacing w:line="360" w:lineRule="auto"/>
        <w:ind w:firstLineChars="200" w:firstLine="480"/>
        <w:rPr>
          <w:rFonts w:ascii="宋体" w:eastAsia="宋体" w:hAnsi="宋体"/>
          <w:bCs/>
          <w:sz w:val="24"/>
          <w:szCs w:val="24"/>
        </w:rPr>
      </w:pPr>
      <w:r w:rsidRPr="00B55CF6">
        <w:rPr>
          <w:rFonts w:ascii="宋体" w:eastAsia="宋体" w:hAnsi="宋体" w:hint="eastAsia"/>
          <w:bCs/>
          <w:sz w:val="24"/>
          <w:szCs w:val="24"/>
        </w:rPr>
        <w:t>应</w:t>
      </w:r>
      <w:r w:rsidR="0001464A" w:rsidRPr="00B55CF6">
        <w:rPr>
          <w:rFonts w:ascii="宋体" w:eastAsia="宋体" w:hAnsi="宋体" w:hint="eastAsia"/>
          <w:bCs/>
          <w:sz w:val="24"/>
          <w:szCs w:val="24"/>
        </w:rPr>
        <w:t>根据4.3的要求、EQA</w:t>
      </w:r>
      <w:r w:rsidR="0001464A" w:rsidRPr="00B55CF6">
        <w:rPr>
          <w:rFonts w:ascii="宋体" w:eastAsia="宋体" w:hAnsi="宋体"/>
          <w:bCs/>
          <w:sz w:val="24"/>
          <w:szCs w:val="24"/>
        </w:rPr>
        <w:t>/PT</w:t>
      </w:r>
      <w:r w:rsidR="0001464A" w:rsidRPr="00B55CF6">
        <w:rPr>
          <w:rFonts w:ascii="宋体" w:eastAsia="宋体" w:hAnsi="宋体" w:hint="eastAsia"/>
          <w:bCs/>
          <w:sz w:val="24"/>
          <w:szCs w:val="24"/>
        </w:rPr>
        <w:t>结果、正确度验证结果及临床医生反馈的意见等，</w:t>
      </w:r>
      <w:r w:rsidRPr="00B55CF6">
        <w:rPr>
          <w:rFonts w:ascii="宋体" w:eastAsia="宋体" w:hAnsi="宋体" w:hint="eastAsia"/>
          <w:bCs/>
          <w:sz w:val="24"/>
          <w:szCs w:val="24"/>
        </w:rPr>
        <w:t>评估</w:t>
      </w:r>
      <w:r w:rsidR="00E078B4" w:rsidRPr="00B55CF6">
        <w:rPr>
          <w:rFonts w:ascii="宋体" w:eastAsia="宋体" w:hAnsi="宋体" w:hint="eastAsia"/>
          <w:bCs/>
          <w:sz w:val="24"/>
          <w:szCs w:val="24"/>
        </w:rPr>
        <w:t>并确</w:t>
      </w:r>
      <w:r w:rsidRPr="00B55CF6">
        <w:rPr>
          <w:rFonts w:ascii="宋体" w:eastAsia="宋体" w:hAnsi="宋体" w:hint="eastAsia"/>
          <w:bCs/>
          <w:sz w:val="24"/>
          <w:szCs w:val="24"/>
        </w:rPr>
        <w:t>定结果偏离较大的检测系统。</w:t>
      </w:r>
    </w:p>
    <w:p w14:paraId="78186122" w14:textId="5BB62A92" w:rsidR="00500FA4" w:rsidRPr="00B55CF6" w:rsidRDefault="00565C34" w:rsidP="00D625CD">
      <w:pPr>
        <w:spacing w:line="360" w:lineRule="auto"/>
        <w:ind w:firstLineChars="200" w:firstLine="480"/>
        <w:rPr>
          <w:rFonts w:ascii="宋体" w:eastAsia="宋体" w:hAnsi="宋体"/>
          <w:bCs/>
          <w:sz w:val="24"/>
          <w:szCs w:val="24"/>
        </w:rPr>
      </w:pPr>
      <w:r w:rsidRPr="00B55CF6">
        <w:rPr>
          <w:rFonts w:ascii="宋体" w:eastAsia="宋体" w:hAnsi="宋体" w:hint="eastAsia"/>
          <w:bCs/>
          <w:sz w:val="24"/>
          <w:szCs w:val="24"/>
        </w:rPr>
        <w:t>对于具有计量学可比性的检测系统结果，实验室可</w:t>
      </w:r>
      <w:r w:rsidR="0001464A" w:rsidRPr="00B55CF6">
        <w:rPr>
          <w:rFonts w:ascii="宋体" w:eastAsia="宋体" w:hAnsi="宋体" w:hint="eastAsia"/>
          <w:bCs/>
          <w:sz w:val="24"/>
          <w:szCs w:val="24"/>
        </w:rPr>
        <w:t>合理</w:t>
      </w:r>
      <w:r w:rsidRPr="00B55CF6">
        <w:rPr>
          <w:rFonts w:ascii="宋体" w:eastAsia="宋体" w:hAnsi="宋体" w:hint="eastAsia"/>
          <w:bCs/>
          <w:sz w:val="24"/>
          <w:szCs w:val="24"/>
        </w:rPr>
        <w:t>应用修正值或修正因子</w:t>
      </w:r>
      <w:r w:rsidR="0001464A" w:rsidRPr="00B55CF6">
        <w:rPr>
          <w:rFonts w:ascii="宋体" w:eastAsia="宋体" w:hAnsi="宋体" w:hint="eastAsia"/>
          <w:bCs/>
          <w:sz w:val="24"/>
          <w:szCs w:val="24"/>
        </w:rPr>
        <w:t>建立检测系统</w:t>
      </w:r>
      <w:proofErr w:type="gramStart"/>
      <w:r w:rsidR="0001464A" w:rsidRPr="00B55CF6">
        <w:rPr>
          <w:rFonts w:ascii="宋体" w:eastAsia="宋体" w:hAnsi="宋体" w:hint="eastAsia"/>
          <w:bCs/>
          <w:sz w:val="24"/>
          <w:szCs w:val="24"/>
        </w:rPr>
        <w:t>间结果</w:t>
      </w:r>
      <w:proofErr w:type="gramEnd"/>
      <w:r w:rsidR="0001464A" w:rsidRPr="00B55CF6">
        <w:rPr>
          <w:rFonts w:ascii="宋体" w:eastAsia="宋体" w:hAnsi="宋体" w:hint="eastAsia"/>
          <w:bCs/>
          <w:sz w:val="24"/>
          <w:szCs w:val="24"/>
        </w:rPr>
        <w:t>的可比性</w:t>
      </w:r>
      <w:r w:rsidRPr="00B55CF6">
        <w:rPr>
          <w:rFonts w:ascii="宋体" w:eastAsia="宋体" w:hAnsi="宋体" w:hint="eastAsia"/>
          <w:bCs/>
          <w:sz w:val="24"/>
          <w:szCs w:val="24"/>
        </w:rPr>
        <w:t>，并保留</w:t>
      </w:r>
      <w:r w:rsidR="0001464A" w:rsidRPr="00B55CF6">
        <w:rPr>
          <w:rFonts w:ascii="宋体" w:eastAsia="宋体" w:hAnsi="宋体" w:hint="eastAsia"/>
          <w:bCs/>
          <w:sz w:val="24"/>
          <w:szCs w:val="24"/>
        </w:rPr>
        <w:t>相关</w:t>
      </w:r>
      <w:r w:rsidRPr="00B55CF6">
        <w:rPr>
          <w:rFonts w:ascii="宋体" w:eastAsia="宋体" w:hAnsi="宋体" w:hint="eastAsia"/>
          <w:bCs/>
          <w:sz w:val="24"/>
          <w:szCs w:val="24"/>
        </w:rPr>
        <w:t>记录。</w:t>
      </w:r>
    </w:p>
    <w:p w14:paraId="60797265" w14:textId="77777777" w:rsidR="00AB5E51" w:rsidRPr="00B55CF6" w:rsidRDefault="00565C34" w:rsidP="00D625CD">
      <w:pPr>
        <w:spacing w:line="360" w:lineRule="auto"/>
        <w:ind w:firstLineChars="200" w:firstLine="480"/>
        <w:rPr>
          <w:rFonts w:ascii="宋体" w:eastAsia="宋体" w:hAnsi="宋体"/>
          <w:bCs/>
          <w:sz w:val="24"/>
          <w:szCs w:val="24"/>
        </w:rPr>
      </w:pPr>
      <w:r w:rsidRPr="00B55CF6">
        <w:rPr>
          <w:rFonts w:ascii="宋体" w:eastAsia="宋体" w:hAnsi="宋体" w:hint="eastAsia"/>
          <w:bCs/>
          <w:sz w:val="24"/>
          <w:szCs w:val="24"/>
        </w:rPr>
        <w:t>对</w:t>
      </w:r>
      <w:r w:rsidR="0001464A" w:rsidRPr="00B55CF6">
        <w:rPr>
          <w:rFonts w:ascii="宋体" w:eastAsia="宋体" w:hAnsi="宋体" w:hint="eastAsia"/>
          <w:bCs/>
          <w:sz w:val="24"/>
          <w:szCs w:val="24"/>
        </w:rPr>
        <w:t>于符合4.2规定的可比性验证条件，但</w:t>
      </w:r>
      <w:r w:rsidRPr="00B55CF6">
        <w:rPr>
          <w:rFonts w:ascii="宋体" w:eastAsia="宋体" w:hAnsi="宋体" w:hint="eastAsia"/>
          <w:bCs/>
          <w:sz w:val="24"/>
          <w:szCs w:val="24"/>
        </w:rPr>
        <w:t>不具有计量学可比性的检测系统（通常表现为没有可获得的有证标准物质、或检测方法学原理不同，或参考区间不同）、不同样本类型（如血清、血浆、全血）及经过纠正或调整，不同测量系统间的可比性仍不满足判断标准时，</w:t>
      </w:r>
      <w:r w:rsidRPr="00B55CF6">
        <w:rPr>
          <w:rFonts w:ascii="宋体" w:eastAsia="宋体" w:hAnsi="宋体"/>
          <w:bCs/>
          <w:sz w:val="24"/>
          <w:szCs w:val="24"/>
        </w:rPr>
        <w:t>实验室</w:t>
      </w:r>
      <w:r w:rsidRPr="00B55CF6">
        <w:rPr>
          <w:rFonts w:ascii="宋体" w:eastAsia="宋体" w:hAnsi="宋体" w:hint="eastAsia"/>
          <w:bCs/>
          <w:sz w:val="24"/>
          <w:szCs w:val="24"/>
        </w:rPr>
        <w:t>应采取有效措施避免向临床发出具有不同临床意义或解释的结果，或与用户</w:t>
      </w:r>
      <w:r w:rsidRPr="00B55CF6">
        <w:rPr>
          <w:rFonts w:ascii="宋体" w:eastAsia="宋体" w:hAnsi="宋体"/>
          <w:bCs/>
          <w:sz w:val="24"/>
          <w:szCs w:val="24"/>
        </w:rPr>
        <w:t>讨论</w:t>
      </w:r>
      <w:r w:rsidRPr="00B55CF6">
        <w:rPr>
          <w:rFonts w:ascii="宋体" w:eastAsia="宋体" w:hAnsi="宋体" w:hint="eastAsia"/>
          <w:bCs/>
          <w:sz w:val="24"/>
          <w:szCs w:val="24"/>
        </w:rPr>
        <w:t>不可比结果</w:t>
      </w:r>
      <w:r w:rsidRPr="00B55CF6">
        <w:rPr>
          <w:rFonts w:ascii="宋体" w:eastAsia="宋体" w:hAnsi="宋体"/>
          <w:bCs/>
          <w:sz w:val="24"/>
          <w:szCs w:val="24"/>
        </w:rPr>
        <w:t>对临床活动的影响</w:t>
      </w:r>
      <w:r w:rsidRPr="00B55CF6">
        <w:rPr>
          <w:rFonts w:ascii="宋体" w:eastAsia="宋体" w:hAnsi="宋体" w:hint="eastAsia"/>
          <w:bCs/>
          <w:sz w:val="24"/>
          <w:szCs w:val="24"/>
        </w:rPr>
        <w:t>，以及如何正确应用不同测量系统的检测</w:t>
      </w:r>
      <w:r w:rsidRPr="00B55CF6">
        <w:rPr>
          <w:rFonts w:ascii="宋体" w:eastAsia="宋体" w:hAnsi="宋体"/>
          <w:bCs/>
          <w:sz w:val="24"/>
          <w:szCs w:val="24"/>
        </w:rPr>
        <w:t>结果</w:t>
      </w:r>
      <w:r w:rsidRPr="00B55CF6">
        <w:rPr>
          <w:rFonts w:ascii="宋体" w:eastAsia="宋体" w:hAnsi="宋体" w:hint="eastAsia"/>
          <w:bCs/>
          <w:sz w:val="24"/>
          <w:szCs w:val="24"/>
        </w:rPr>
        <w:t>（包括结果偏倚情况），并记录</w:t>
      </w:r>
      <w:r w:rsidRPr="00B55CF6">
        <w:rPr>
          <w:rFonts w:ascii="宋体" w:eastAsia="宋体" w:hAnsi="宋体"/>
          <w:bCs/>
          <w:sz w:val="24"/>
          <w:szCs w:val="24"/>
        </w:rPr>
        <w:t>。</w:t>
      </w:r>
    </w:p>
    <w:p w14:paraId="5A535328" w14:textId="2705C734" w:rsidR="00500FA4" w:rsidRPr="00B55CF6" w:rsidRDefault="00500FA4" w:rsidP="00D625CD">
      <w:pPr>
        <w:spacing w:line="360" w:lineRule="auto"/>
        <w:ind w:firstLineChars="200" w:firstLine="480"/>
        <w:rPr>
          <w:rFonts w:ascii="宋体" w:eastAsia="宋体" w:hAnsi="宋体"/>
          <w:bCs/>
          <w:sz w:val="24"/>
          <w:szCs w:val="24"/>
        </w:rPr>
      </w:pPr>
    </w:p>
    <w:sectPr w:rsidR="00500FA4" w:rsidRPr="00B55CF6" w:rsidSect="00B27EC6">
      <w:head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60F1" w14:textId="77777777" w:rsidR="00F53F4A" w:rsidRDefault="00F53F4A">
      <w:r>
        <w:separator/>
      </w:r>
    </w:p>
  </w:endnote>
  <w:endnote w:type="continuationSeparator" w:id="0">
    <w:p w14:paraId="0F82D75C" w14:textId="77777777" w:rsidR="00F53F4A" w:rsidRDefault="00F5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oā">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4682" w14:textId="77777777" w:rsidR="00BB3548" w:rsidRDefault="00BB3548">
    <w:pPr>
      <w:pStyle w:val="af1"/>
      <w:pBdr>
        <w:top w:val="single" w:sz="4" w:space="1" w:color="auto"/>
      </w:pBdr>
    </w:pPr>
    <w:r>
      <w:t>2020</w:t>
    </w:r>
    <w:r>
      <w:rPr>
        <w:rFonts w:hint="eastAsia"/>
      </w:rPr>
      <w:t>年XX</w:t>
    </w:r>
    <w:r>
      <w:t>月</w:t>
    </w:r>
    <w:r>
      <w:rPr>
        <w:rFonts w:hint="eastAsia"/>
      </w:rPr>
      <w:t xml:space="preserve">XX日发布                                     </w:t>
    </w:r>
    <w:r>
      <w:t xml:space="preserve">    </w:t>
    </w:r>
    <w:r>
      <w:rPr>
        <w:rFonts w:hint="eastAsia"/>
      </w:rPr>
      <w:t xml:space="preserve">       20</w:t>
    </w:r>
    <w:r>
      <w:t>20</w:t>
    </w:r>
    <w:r>
      <w:rPr>
        <w:rFonts w:hint="eastAsia"/>
      </w:rPr>
      <w:t>年XX月XX日实施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575B8" w14:textId="77777777" w:rsidR="00F53F4A" w:rsidRDefault="00F53F4A">
      <w:r>
        <w:separator/>
      </w:r>
    </w:p>
  </w:footnote>
  <w:footnote w:type="continuationSeparator" w:id="0">
    <w:p w14:paraId="763A476B" w14:textId="77777777" w:rsidR="00F53F4A" w:rsidRDefault="00F5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4D52" w14:textId="2FAC0BA0" w:rsidR="00BB3548" w:rsidRDefault="00BB3548">
    <w:pPr>
      <w:pStyle w:val="af2"/>
      <w:jc w:val="both"/>
    </w:pPr>
    <w:r>
      <w:rPr>
        <w:rFonts w:hint="eastAsia"/>
      </w:rPr>
      <w:t>CNAS-GLXXX：20</w:t>
    </w:r>
    <w:r>
      <w:t xml:space="preserve">20                        </w:t>
    </w:r>
    <w:r>
      <w:rPr>
        <w:rFonts w:hint="eastAsia"/>
      </w:rPr>
      <w:t xml:space="preserve">  </w:t>
    </w:r>
    <w:r>
      <w:t xml:space="preserve">                                </w:t>
    </w:r>
    <w:r>
      <w:rPr>
        <w:rFonts w:hint="eastAsia"/>
      </w:rPr>
      <w:t xml:space="preserve">第 </w:t>
    </w:r>
    <w:r>
      <w:fldChar w:fldCharType="begin"/>
    </w:r>
    <w:r>
      <w:instrText xml:space="preserve"> PAGE  \* Arabic  \* MERGEFORMAT </w:instrText>
    </w:r>
    <w:r>
      <w:fldChar w:fldCharType="separate"/>
    </w:r>
    <w:r w:rsidR="00D72804">
      <w:rPr>
        <w:noProof/>
      </w:rPr>
      <w:t>7</w:t>
    </w:r>
    <w:r>
      <w:fldChar w:fldCharType="end"/>
    </w:r>
    <w:r>
      <w:rPr>
        <w:rFonts w:hint="eastAsia"/>
      </w:rPr>
      <w:t xml:space="preserve"> 页 共 </w:t>
    </w:r>
    <w:r w:rsidR="00D72804">
      <w:rPr>
        <w:rFonts w:hint="eastAsia"/>
      </w:rPr>
      <w:t>7</w:t>
    </w:r>
    <w:r>
      <w:rPr>
        <w:rFonts w:hint="eastAsia"/>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0AB5" w14:textId="36327F16" w:rsidR="00B27EC6" w:rsidRDefault="00B27EC6">
    <w:pPr>
      <w:pStyle w:val="af2"/>
    </w:pPr>
    <w:r>
      <w:rPr>
        <w:rFonts w:hint="eastAsia"/>
      </w:rPr>
      <w:t>CNAS-GL</w:t>
    </w:r>
    <w:r>
      <w:rPr>
        <w:rFonts w:hint="eastAsia"/>
      </w:rPr>
      <w:t>0</w:t>
    </w:r>
    <w:r>
      <w:rPr>
        <w:rFonts w:hint="eastAsia"/>
      </w:rPr>
      <w:t>XX</w:t>
    </w:r>
    <w:r>
      <w:rPr>
        <w:rFonts w:hint="eastAsia"/>
      </w:rPr>
      <w:t>：20</w:t>
    </w:r>
    <w:r>
      <w:t>20</w:t>
    </w:r>
    <w:r>
      <w:ptab w:relativeTo="margin" w:alignment="center" w:leader="none"/>
    </w:r>
    <w:r>
      <w:ptab w:relativeTo="margin" w:alignment="right" w:leader="none"/>
    </w:r>
    <w:r>
      <w:rPr>
        <w:rFonts w:hint="eastAsia"/>
      </w:rPr>
      <w:t xml:space="preserve">第 </w:t>
    </w:r>
    <w:r>
      <w:fldChar w:fldCharType="begin"/>
    </w:r>
    <w:r>
      <w:instrText xml:space="preserve"> PAGE  \* Arabic  \* MERGEFORMAT </w:instrText>
    </w:r>
    <w:r>
      <w:fldChar w:fldCharType="separate"/>
    </w:r>
    <w:r w:rsidR="00D72804">
      <w:rPr>
        <w:noProof/>
      </w:rPr>
      <w:t>1</w:t>
    </w:r>
    <w:r>
      <w:fldChar w:fldCharType="end"/>
    </w:r>
    <w:r>
      <w:rPr>
        <w:rFonts w:hint="eastAsia"/>
      </w:rPr>
      <w:t xml:space="preserve"> 页 共 </w:t>
    </w:r>
    <w:r w:rsidR="00D72804">
      <w:rPr>
        <w:rFonts w:hint="eastAsia"/>
      </w:rPr>
      <w:t>7</w:t>
    </w:r>
    <w:r>
      <w:rPr>
        <w:rFonts w:hint="eastAsia"/>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C75"/>
    <w:multiLevelType w:val="multilevel"/>
    <w:tmpl w:val="000F7C7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1BBE6B9B"/>
    <w:multiLevelType w:val="multilevel"/>
    <w:tmpl w:val="1BBE6B9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4">
    <w:nsid w:val="1FC91163"/>
    <w:multiLevelType w:val="multilevel"/>
    <w:tmpl w:val="1FC91163"/>
    <w:lvl w:ilvl="0">
      <w:start w:val="1"/>
      <w:numFmt w:val="decimal"/>
      <w:pStyle w:val="a5"/>
      <w:suff w:val="nothing"/>
      <w:lvlText w:val="%1　"/>
      <w:lvlJc w:val="left"/>
      <w:pPr>
        <w:ind w:left="142"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1905B51"/>
    <w:multiLevelType w:val="multilevel"/>
    <w:tmpl w:val="21905B5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7DC202B"/>
    <w:multiLevelType w:val="multilevel"/>
    <w:tmpl w:val="2688A516"/>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4F5657C1"/>
    <w:multiLevelType w:val="multilevel"/>
    <w:tmpl w:val="5734B704"/>
    <w:lvl w:ilvl="0">
      <w:start w:val="6"/>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nsid w:val="6C233BD1"/>
    <w:multiLevelType w:val="multilevel"/>
    <w:tmpl w:val="6C233BD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731126B4"/>
    <w:multiLevelType w:val="multilevel"/>
    <w:tmpl w:val="731126B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3"/>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6"/>
  </w:num>
  <w:num w:numId="9">
    <w:abstractNumId w:val="5"/>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C"/>
    <w:rsid w:val="00001721"/>
    <w:rsid w:val="000020E3"/>
    <w:rsid w:val="0000279F"/>
    <w:rsid w:val="00003131"/>
    <w:rsid w:val="0000364C"/>
    <w:rsid w:val="00006F99"/>
    <w:rsid w:val="0000736C"/>
    <w:rsid w:val="00010816"/>
    <w:rsid w:val="0001464A"/>
    <w:rsid w:val="000318F6"/>
    <w:rsid w:val="0003570A"/>
    <w:rsid w:val="00036A3C"/>
    <w:rsid w:val="0004275F"/>
    <w:rsid w:val="00044185"/>
    <w:rsid w:val="000444D4"/>
    <w:rsid w:val="00044DDB"/>
    <w:rsid w:val="000469AF"/>
    <w:rsid w:val="00046FA5"/>
    <w:rsid w:val="000551A6"/>
    <w:rsid w:val="0005640F"/>
    <w:rsid w:val="0006565F"/>
    <w:rsid w:val="0006646A"/>
    <w:rsid w:val="00084E5E"/>
    <w:rsid w:val="00086662"/>
    <w:rsid w:val="00086AE9"/>
    <w:rsid w:val="000919BE"/>
    <w:rsid w:val="00092A4F"/>
    <w:rsid w:val="00096E4E"/>
    <w:rsid w:val="000A267D"/>
    <w:rsid w:val="000B23F4"/>
    <w:rsid w:val="000B32E3"/>
    <w:rsid w:val="000C42A1"/>
    <w:rsid w:val="000D06E6"/>
    <w:rsid w:val="000D0DE4"/>
    <w:rsid w:val="000D663E"/>
    <w:rsid w:val="000F3E01"/>
    <w:rsid w:val="000F742D"/>
    <w:rsid w:val="000F7D0E"/>
    <w:rsid w:val="001003F8"/>
    <w:rsid w:val="00110E82"/>
    <w:rsid w:val="001215B5"/>
    <w:rsid w:val="00124632"/>
    <w:rsid w:val="00124EF6"/>
    <w:rsid w:val="0014024D"/>
    <w:rsid w:val="00151BBA"/>
    <w:rsid w:val="00155308"/>
    <w:rsid w:val="0016174A"/>
    <w:rsid w:val="001662E0"/>
    <w:rsid w:val="00171434"/>
    <w:rsid w:val="00171761"/>
    <w:rsid w:val="00172407"/>
    <w:rsid w:val="00193BAC"/>
    <w:rsid w:val="00194FB6"/>
    <w:rsid w:val="001961E8"/>
    <w:rsid w:val="001A6FD4"/>
    <w:rsid w:val="001A7DC6"/>
    <w:rsid w:val="001B0749"/>
    <w:rsid w:val="001B2A14"/>
    <w:rsid w:val="001B6332"/>
    <w:rsid w:val="001D22CA"/>
    <w:rsid w:val="001D24CA"/>
    <w:rsid w:val="001D372B"/>
    <w:rsid w:val="001D6C04"/>
    <w:rsid w:val="001F09ED"/>
    <w:rsid w:val="001F7DF2"/>
    <w:rsid w:val="00205E63"/>
    <w:rsid w:val="00206113"/>
    <w:rsid w:val="00206447"/>
    <w:rsid w:val="00211708"/>
    <w:rsid w:val="002128BA"/>
    <w:rsid w:val="00212BF3"/>
    <w:rsid w:val="00214528"/>
    <w:rsid w:val="00215259"/>
    <w:rsid w:val="0022292C"/>
    <w:rsid w:val="0024073E"/>
    <w:rsid w:val="00241A3D"/>
    <w:rsid w:val="00244DF5"/>
    <w:rsid w:val="00244EAD"/>
    <w:rsid w:val="002453E3"/>
    <w:rsid w:val="00246798"/>
    <w:rsid w:val="00251BA7"/>
    <w:rsid w:val="00252C13"/>
    <w:rsid w:val="00255118"/>
    <w:rsid w:val="002614FA"/>
    <w:rsid w:val="0026449C"/>
    <w:rsid w:val="002654AA"/>
    <w:rsid w:val="002712F4"/>
    <w:rsid w:val="002732C8"/>
    <w:rsid w:val="00273D06"/>
    <w:rsid w:val="00276A86"/>
    <w:rsid w:val="00290DE5"/>
    <w:rsid w:val="002A1E99"/>
    <w:rsid w:val="002A2851"/>
    <w:rsid w:val="002B4D4C"/>
    <w:rsid w:val="002C241A"/>
    <w:rsid w:val="002C295E"/>
    <w:rsid w:val="002C2CA6"/>
    <w:rsid w:val="002C4688"/>
    <w:rsid w:val="002C5E8A"/>
    <w:rsid w:val="002C5F0E"/>
    <w:rsid w:val="002C68B1"/>
    <w:rsid w:val="002C79E1"/>
    <w:rsid w:val="002E3637"/>
    <w:rsid w:val="002F56BE"/>
    <w:rsid w:val="003036ED"/>
    <w:rsid w:val="0030376C"/>
    <w:rsid w:val="00314FE9"/>
    <w:rsid w:val="00321D43"/>
    <w:rsid w:val="00322B25"/>
    <w:rsid w:val="00324788"/>
    <w:rsid w:val="003260B3"/>
    <w:rsid w:val="003309C9"/>
    <w:rsid w:val="00340921"/>
    <w:rsid w:val="003412CC"/>
    <w:rsid w:val="00344434"/>
    <w:rsid w:val="0035016F"/>
    <w:rsid w:val="0035264E"/>
    <w:rsid w:val="00375B9F"/>
    <w:rsid w:val="0038045E"/>
    <w:rsid w:val="00390601"/>
    <w:rsid w:val="00390CC9"/>
    <w:rsid w:val="0039166A"/>
    <w:rsid w:val="003A212A"/>
    <w:rsid w:val="003A23C0"/>
    <w:rsid w:val="003A6378"/>
    <w:rsid w:val="003A66D1"/>
    <w:rsid w:val="003B68A1"/>
    <w:rsid w:val="003B6D85"/>
    <w:rsid w:val="003C39AE"/>
    <w:rsid w:val="003C3F8F"/>
    <w:rsid w:val="003C5786"/>
    <w:rsid w:val="003D3914"/>
    <w:rsid w:val="003D6F8E"/>
    <w:rsid w:val="003E2B7B"/>
    <w:rsid w:val="003F6A18"/>
    <w:rsid w:val="003F6FB0"/>
    <w:rsid w:val="0040320C"/>
    <w:rsid w:val="00406579"/>
    <w:rsid w:val="00413EF0"/>
    <w:rsid w:val="00415B48"/>
    <w:rsid w:val="0042202A"/>
    <w:rsid w:val="004273A5"/>
    <w:rsid w:val="00427D2D"/>
    <w:rsid w:val="00430A73"/>
    <w:rsid w:val="00446DA9"/>
    <w:rsid w:val="0045413E"/>
    <w:rsid w:val="00462E04"/>
    <w:rsid w:val="00463719"/>
    <w:rsid w:val="00464D3A"/>
    <w:rsid w:val="004740B2"/>
    <w:rsid w:val="004751B5"/>
    <w:rsid w:val="0047630D"/>
    <w:rsid w:val="004766C1"/>
    <w:rsid w:val="00485AFA"/>
    <w:rsid w:val="0049238E"/>
    <w:rsid w:val="00495217"/>
    <w:rsid w:val="004A190E"/>
    <w:rsid w:val="004A32D3"/>
    <w:rsid w:val="004A33BD"/>
    <w:rsid w:val="004A34D8"/>
    <w:rsid w:val="004A7E19"/>
    <w:rsid w:val="004B149C"/>
    <w:rsid w:val="004B4E6A"/>
    <w:rsid w:val="004B7DE4"/>
    <w:rsid w:val="004C0383"/>
    <w:rsid w:val="004C2E04"/>
    <w:rsid w:val="004C7A65"/>
    <w:rsid w:val="004D0A8B"/>
    <w:rsid w:val="004D5D48"/>
    <w:rsid w:val="004F0F50"/>
    <w:rsid w:val="00500FA4"/>
    <w:rsid w:val="00503649"/>
    <w:rsid w:val="005140CC"/>
    <w:rsid w:val="00535FA3"/>
    <w:rsid w:val="00536BBF"/>
    <w:rsid w:val="00551847"/>
    <w:rsid w:val="00553698"/>
    <w:rsid w:val="00555BC6"/>
    <w:rsid w:val="0056436A"/>
    <w:rsid w:val="0056576C"/>
    <w:rsid w:val="00565C34"/>
    <w:rsid w:val="00570A6D"/>
    <w:rsid w:val="005A07D0"/>
    <w:rsid w:val="005A4336"/>
    <w:rsid w:val="005B082A"/>
    <w:rsid w:val="005B0DA0"/>
    <w:rsid w:val="005B274F"/>
    <w:rsid w:val="005C4E55"/>
    <w:rsid w:val="005D3108"/>
    <w:rsid w:val="005D795A"/>
    <w:rsid w:val="005E7455"/>
    <w:rsid w:val="005F4986"/>
    <w:rsid w:val="005F519E"/>
    <w:rsid w:val="005F5D10"/>
    <w:rsid w:val="00601B6C"/>
    <w:rsid w:val="00602655"/>
    <w:rsid w:val="00603E5D"/>
    <w:rsid w:val="0060548D"/>
    <w:rsid w:val="00613352"/>
    <w:rsid w:val="00616B2A"/>
    <w:rsid w:val="00622B24"/>
    <w:rsid w:val="0063054A"/>
    <w:rsid w:val="006353EC"/>
    <w:rsid w:val="00637FEC"/>
    <w:rsid w:val="00651EA0"/>
    <w:rsid w:val="0065558B"/>
    <w:rsid w:val="00671EF0"/>
    <w:rsid w:val="0067737A"/>
    <w:rsid w:val="0068499F"/>
    <w:rsid w:val="006A319D"/>
    <w:rsid w:val="006A3322"/>
    <w:rsid w:val="006A7ACD"/>
    <w:rsid w:val="006B1898"/>
    <w:rsid w:val="006B36E0"/>
    <w:rsid w:val="006D193A"/>
    <w:rsid w:val="006D4397"/>
    <w:rsid w:val="006D77E8"/>
    <w:rsid w:val="006F0A97"/>
    <w:rsid w:val="006F24F9"/>
    <w:rsid w:val="006F355C"/>
    <w:rsid w:val="006F77D7"/>
    <w:rsid w:val="006F7B16"/>
    <w:rsid w:val="00700C08"/>
    <w:rsid w:val="007055C3"/>
    <w:rsid w:val="00713091"/>
    <w:rsid w:val="007160E0"/>
    <w:rsid w:val="00722580"/>
    <w:rsid w:val="00725FBA"/>
    <w:rsid w:val="007268F3"/>
    <w:rsid w:val="007319B6"/>
    <w:rsid w:val="00731A94"/>
    <w:rsid w:val="007325FE"/>
    <w:rsid w:val="00732870"/>
    <w:rsid w:val="00733827"/>
    <w:rsid w:val="00734170"/>
    <w:rsid w:val="00735801"/>
    <w:rsid w:val="007358E5"/>
    <w:rsid w:val="007455EE"/>
    <w:rsid w:val="007532E3"/>
    <w:rsid w:val="007539DD"/>
    <w:rsid w:val="00753C84"/>
    <w:rsid w:val="0076028E"/>
    <w:rsid w:val="007619D8"/>
    <w:rsid w:val="007626CF"/>
    <w:rsid w:val="00765CEA"/>
    <w:rsid w:val="007771C8"/>
    <w:rsid w:val="00780122"/>
    <w:rsid w:val="00790037"/>
    <w:rsid w:val="007A2BEC"/>
    <w:rsid w:val="007A2E48"/>
    <w:rsid w:val="007A621C"/>
    <w:rsid w:val="007B0CED"/>
    <w:rsid w:val="007B2636"/>
    <w:rsid w:val="007B4566"/>
    <w:rsid w:val="007B4B19"/>
    <w:rsid w:val="007B7B27"/>
    <w:rsid w:val="007C410C"/>
    <w:rsid w:val="007C4212"/>
    <w:rsid w:val="007C594C"/>
    <w:rsid w:val="007C5EA4"/>
    <w:rsid w:val="007D7A32"/>
    <w:rsid w:val="007F7629"/>
    <w:rsid w:val="00804290"/>
    <w:rsid w:val="00804D3F"/>
    <w:rsid w:val="00810F28"/>
    <w:rsid w:val="008213CE"/>
    <w:rsid w:val="008214D0"/>
    <w:rsid w:val="008247A2"/>
    <w:rsid w:val="008279C3"/>
    <w:rsid w:val="008329C8"/>
    <w:rsid w:val="008471FB"/>
    <w:rsid w:val="00854069"/>
    <w:rsid w:val="00857445"/>
    <w:rsid w:val="0086048F"/>
    <w:rsid w:val="008640F0"/>
    <w:rsid w:val="00866855"/>
    <w:rsid w:val="008909EA"/>
    <w:rsid w:val="00893BEF"/>
    <w:rsid w:val="00894238"/>
    <w:rsid w:val="008948B8"/>
    <w:rsid w:val="00895757"/>
    <w:rsid w:val="00895E9A"/>
    <w:rsid w:val="008A13D3"/>
    <w:rsid w:val="008A6EA9"/>
    <w:rsid w:val="008B0FF3"/>
    <w:rsid w:val="008B16A7"/>
    <w:rsid w:val="008B53B4"/>
    <w:rsid w:val="008B64C8"/>
    <w:rsid w:val="008C2B3A"/>
    <w:rsid w:val="008C31C6"/>
    <w:rsid w:val="008C68CA"/>
    <w:rsid w:val="008D105E"/>
    <w:rsid w:val="008D2735"/>
    <w:rsid w:val="008E792F"/>
    <w:rsid w:val="008F2C26"/>
    <w:rsid w:val="0090328A"/>
    <w:rsid w:val="0090516C"/>
    <w:rsid w:val="00905C9A"/>
    <w:rsid w:val="0091223F"/>
    <w:rsid w:val="00912AC1"/>
    <w:rsid w:val="009130AB"/>
    <w:rsid w:val="0091372F"/>
    <w:rsid w:val="00914691"/>
    <w:rsid w:val="00925488"/>
    <w:rsid w:val="00933B74"/>
    <w:rsid w:val="00934B5D"/>
    <w:rsid w:val="00944856"/>
    <w:rsid w:val="00945C2D"/>
    <w:rsid w:val="009501BE"/>
    <w:rsid w:val="009506C4"/>
    <w:rsid w:val="00960636"/>
    <w:rsid w:val="00962BE7"/>
    <w:rsid w:val="00964571"/>
    <w:rsid w:val="00972186"/>
    <w:rsid w:val="009771B1"/>
    <w:rsid w:val="009820A1"/>
    <w:rsid w:val="00986734"/>
    <w:rsid w:val="009879E5"/>
    <w:rsid w:val="0099233B"/>
    <w:rsid w:val="00994A26"/>
    <w:rsid w:val="009971BC"/>
    <w:rsid w:val="00997715"/>
    <w:rsid w:val="009A6B73"/>
    <w:rsid w:val="009B10FA"/>
    <w:rsid w:val="009B55BD"/>
    <w:rsid w:val="009C1614"/>
    <w:rsid w:val="009D3717"/>
    <w:rsid w:val="009D46AD"/>
    <w:rsid w:val="009E0824"/>
    <w:rsid w:val="009E1871"/>
    <w:rsid w:val="009F1620"/>
    <w:rsid w:val="009F18C4"/>
    <w:rsid w:val="009F1ADB"/>
    <w:rsid w:val="009F2E62"/>
    <w:rsid w:val="00A047D9"/>
    <w:rsid w:val="00A05392"/>
    <w:rsid w:val="00A061E9"/>
    <w:rsid w:val="00A106BD"/>
    <w:rsid w:val="00A13A27"/>
    <w:rsid w:val="00A21501"/>
    <w:rsid w:val="00A21E4D"/>
    <w:rsid w:val="00A24AA0"/>
    <w:rsid w:val="00A26CC1"/>
    <w:rsid w:val="00A27164"/>
    <w:rsid w:val="00A41DA7"/>
    <w:rsid w:val="00A510AA"/>
    <w:rsid w:val="00A54242"/>
    <w:rsid w:val="00A5463C"/>
    <w:rsid w:val="00A61E66"/>
    <w:rsid w:val="00A66E9C"/>
    <w:rsid w:val="00A750C5"/>
    <w:rsid w:val="00A76DA6"/>
    <w:rsid w:val="00A77D17"/>
    <w:rsid w:val="00AA1641"/>
    <w:rsid w:val="00AB5E51"/>
    <w:rsid w:val="00AB5F1B"/>
    <w:rsid w:val="00AB7648"/>
    <w:rsid w:val="00AC379E"/>
    <w:rsid w:val="00AC3CF7"/>
    <w:rsid w:val="00AC3D9A"/>
    <w:rsid w:val="00AC541C"/>
    <w:rsid w:val="00AD20CA"/>
    <w:rsid w:val="00AD361A"/>
    <w:rsid w:val="00AD3769"/>
    <w:rsid w:val="00AE30C5"/>
    <w:rsid w:val="00AE66CE"/>
    <w:rsid w:val="00B05C93"/>
    <w:rsid w:val="00B05F42"/>
    <w:rsid w:val="00B133AF"/>
    <w:rsid w:val="00B21C06"/>
    <w:rsid w:val="00B21C0B"/>
    <w:rsid w:val="00B24026"/>
    <w:rsid w:val="00B27533"/>
    <w:rsid w:val="00B27EC6"/>
    <w:rsid w:val="00B356AD"/>
    <w:rsid w:val="00B3672D"/>
    <w:rsid w:val="00B467BF"/>
    <w:rsid w:val="00B55CF6"/>
    <w:rsid w:val="00B61895"/>
    <w:rsid w:val="00B625D4"/>
    <w:rsid w:val="00B65AD2"/>
    <w:rsid w:val="00B75072"/>
    <w:rsid w:val="00B8607F"/>
    <w:rsid w:val="00B947F1"/>
    <w:rsid w:val="00BA09B6"/>
    <w:rsid w:val="00BA2AD9"/>
    <w:rsid w:val="00BA3B4A"/>
    <w:rsid w:val="00BA53A7"/>
    <w:rsid w:val="00BB3548"/>
    <w:rsid w:val="00BB3670"/>
    <w:rsid w:val="00BB410B"/>
    <w:rsid w:val="00BC2568"/>
    <w:rsid w:val="00BC67BF"/>
    <w:rsid w:val="00BC68CB"/>
    <w:rsid w:val="00BC73C1"/>
    <w:rsid w:val="00BD3D2C"/>
    <w:rsid w:val="00BD6F89"/>
    <w:rsid w:val="00BE047F"/>
    <w:rsid w:val="00BF08B8"/>
    <w:rsid w:val="00BF2D17"/>
    <w:rsid w:val="00BF4809"/>
    <w:rsid w:val="00C02210"/>
    <w:rsid w:val="00C0320D"/>
    <w:rsid w:val="00C034BB"/>
    <w:rsid w:val="00C07EC6"/>
    <w:rsid w:val="00C11ADE"/>
    <w:rsid w:val="00C12869"/>
    <w:rsid w:val="00C14750"/>
    <w:rsid w:val="00C1682F"/>
    <w:rsid w:val="00C21ABA"/>
    <w:rsid w:val="00C232A2"/>
    <w:rsid w:val="00C27842"/>
    <w:rsid w:val="00C3692C"/>
    <w:rsid w:val="00C4176E"/>
    <w:rsid w:val="00C43C46"/>
    <w:rsid w:val="00C50B0A"/>
    <w:rsid w:val="00C52AF7"/>
    <w:rsid w:val="00C55EAD"/>
    <w:rsid w:val="00C56EDF"/>
    <w:rsid w:val="00C570CB"/>
    <w:rsid w:val="00C578F9"/>
    <w:rsid w:val="00C60592"/>
    <w:rsid w:val="00C70CA6"/>
    <w:rsid w:val="00C736B2"/>
    <w:rsid w:val="00C7634A"/>
    <w:rsid w:val="00C77FD0"/>
    <w:rsid w:val="00C93DD9"/>
    <w:rsid w:val="00C958DC"/>
    <w:rsid w:val="00CA27A4"/>
    <w:rsid w:val="00CA6D3D"/>
    <w:rsid w:val="00CB118A"/>
    <w:rsid w:val="00CB7A83"/>
    <w:rsid w:val="00CC0E53"/>
    <w:rsid w:val="00CC1C80"/>
    <w:rsid w:val="00CD217D"/>
    <w:rsid w:val="00CE0AD6"/>
    <w:rsid w:val="00CE5652"/>
    <w:rsid w:val="00CF0B56"/>
    <w:rsid w:val="00CF423B"/>
    <w:rsid w:val="00D03518"/>
    <w:rsid w:val="00D064DB"/>
    <w:rsid w:val="00D10066"/>
    <w:rsid w:val="00D16276"/>
    <w:rsid w:val="00D21B7A"/>
    <w:rsid w:val="00D25553"/>
    <w:rsid w:val="00D278BE"/>
    <w:rsid w:val="00D32300"/>
    <w:rsid w:val="00D37A49"/>
    <w:rsid w:val="00D4008D"/>
    <w:rsid w:val="00D504E8"/>
    <w:rsid w:val="00D50D5C"/>
    <w:rsid w:val="00D52D7C"/>
    <w:rsid w:val="00D554FA"/>
    <w:rsid w:val="00D578FE"/>
    <w:rsid w:val="00D60319"/>
    <w:rsid w:val="00D625CD"/>
    <w:rsid w:val="00D63157"/>
    <w:rsid w:val="00D72804"/>
    <w:rsid w:val="00D74496"/>
    <w:rsid w:val="00D7493D"/>
    <w:rsid w:val="00D75E23"/>
    <w:rsid w:val="00D80C47"/>
    <w:rsid w:val="00D810A4"/>
    <w:rsid w:val="00D81249"/>
    <w:rsid w:val="00D85D0E"/>
    <w:rsid w:val="00D90178"/>
    <w:rsid w:val="00D95A33"/>
    <w:rsid w:val="00DA0D36"/>
    <w:rsid w:val="00DA33FB"/>
    <w:rsid w:val="00DA678B"/>
    <w:rsid w:val="00DB4A72"/>
    <w:rsid w:val="00DC1D2D"/>
    <w:rsid w:val="00DC2095"/>
    <w:rsid w:val="00DC27A0"/>
    <w:rsid w:val="00DC5466"/>
    <w:rsid w:val="00DC7D7C"/>
    <w:rsid w:val="00DD6403"/>
    <w:rsid w:val="00DD7FC5"/>
    <w:rsid w:val="00DE6889"/>
    <w:rsid w:val="00E03E3B"/>
    <w:rsid w:val="00E050C8"/>
    <w:rsid w:val="00E078B4"/>
    <w:rsid w:val="00E10A94"/>
    <w:rsid w:val="00E243BC"/>
    <w:rsid w:val="00E32B5D"/>
    <w:rsid w:val="00E33534"/>
    <w:rsid w:val="00E355E1"/>
    <w:rsid w:val="00E3561E"/>
    <w:rsid w:val="00E37A05"/>
    <w:rsid w:val="00E45158"/>
    <w:rsid w:val="00E45FA0"/>
    <w:rsid w:val="00E5188F"/>
    <w:rsid w:val="00E53E5D"/>
    <w:rsid w:val="00E54BA5"/>
    <w:rsid w:val="00E571E3"/>
    <w:rsid w:val="00E65A2D"/>
    <w:rsid w:val="00E67474"/>
    <w:rsid w:val="00E676DA"/>
    <w:rsid w:val="00E67E58"/>
    <w:rsid w:val="00E70251"/>
    <w:rsid w:val="00E70714"/>
    <w:rsid w:val="00E749FD"/>
    <w:rsid w:val="00E75C5A"/>
    <w:rsid w:val="00E81F04"/>
    <w:rsid w:val="00E85F63"/>
    <w:rsid w:val="00E91B2A"/>
    <w:rsid w:val="00E945BF"/>
    <w:rsid w:val="00EA62B2"/>
    <w:rsid w:val="00EB779B"/>
    <w:rsid w:val="00EC2A5B"/>
    <w:rsid w:val="00EC68CD"/>
    <w:rsid w:val="00EC7D69"/>
    <w:rsid w:val="00ED1285"/>
    <w:rsid w:val="00ED22EA"/>
    <w:rsid w:val="00ED57FC"/>
    <w:rsid w:val="00ED7A4A"/>
    <w:rsid w:val="00EE2223"/>
    <w:rsid w:val="00EE2815"/>
    <w:rsid w:val="00EE3AC2"/>
    <w:rsid w:val="00EE74FA"/>
    <w:rsid w:val="00EE7CBD"/>
    <w:rsid w:val="00F00B62"/>
    <w:rsid w:val="00F02B96"/>
    <w:rsid w:val="00F03098"/>
    <w:rsid w:val="00F0730D"/>
    <w:rsid w:val="00F078BA"/>
    <w:rsid w:val="00F10091"/>
    <w:rsid w:val="00F1083B"/>
    <w:rsid w:val="00F13BFA"/>
    <w:rsid w:val="00F20EB7"/>
    <w:rsid w:val="00F2385A"/>
    <w:rsid w:val="00F24F3A"/>
    <w:rsid w:val="00F26594"/>
    <w:rsid w:val="00F26622"/>
    <w:rsid w:val="00F35329"/>
    <w:rsid w:val="00F40D4E"/>
    <w:rsid w:val="00F421DD"/>
    <w:rsid w:val="00F4290E"/>
    <w:rsid w:val="00F50684"/>
    <w:rsid w:val="00F53F4A"/>
    <w:rsid w:val="00F62B51"/>
    <w:rsid w:val="00F63961"/>
    <w:rsid w:val="00F66DC3"/>
    <w:rsid w:val="00F71347"/>
    <w:rsid w:val="00F7267B"/>
    <w:rsid w:val="00F8413D"/>
    <w:rsid w:val="00F857C3"/>
    <w:rsid w:val="00F905B2"/>
    <w:rsid w:val="00F907F5"/>
    <w:rsid w:val="00F950D5"/>
    <w:rsid w:val="00F9606B"/>
    <w:rsid w:val="00F96AEF"/>
    <w:rsid w:val="00FA20C5"/>
    <w:rsid w:val="00FB2B43"/>
    <w:rsid w:val="00FD3954"/>
    <w:rsid w:val="00FD5832"/>
    <w:rsid w:val="00FE1837"/>
    <w:rsid w:val="00FF4954"/>
    <w:rsid w:val="00FF5404"/>
    <w:rsid w:val="00FF5A8A"/>
    <w:rsid w:val="00FF7EF6"/>
    <w:rsid w:val="01553D7D"/>
    <w:rsid w:val="41C50B94"/>
    <w:rsid w:val="5D3A68F0"/>
    <w:rsid w:val="744B6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359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rPr>
      <w:kern w:val="2"/>
      <w:sz w:val="21"/>
      <w:szCs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text"/>
    <w:basedOn w:val="ab"/>
    <w:link w:val="Char"/>
    <w:uiPriority w:val="99"/>
    <w:semiHidden/>
    <w:unhideWhenUsed/>
    <w:pPr>
      <w:jc w:val="left"/>
    </w:pPr>
  </w:style>
  <w:style w:type="paragraph" w:styleId="af0">
    <w:name w:val="Balloon Text"/>
    <w:basedOn w:val="ab"/>
    <w:link w:val="Char0"/>
    <w:uiPriority w:val="99"/>
    <w:semiHidden/>
    <w:unhideWhenUsed/>
    <w:rPr>
      <w:sz w:val="18"/>
      <w:szCs w:val="18"/>
    </w:rPr>
  </w:style>
  <w:style w:type="paragraph" w:styleId="af1">
    <w:name w:val="footer"/>
    <w:basedOn w:val="ab"/>
    <w:link w:val="Char1"/>
    <w:uiPriority w:val="99"/>
    <w:unhideWhenUsed/>
    <w:pPr>
      <w:tabs>
        <w:tab w:val="center" w:pos="4153"/>
        <w:tab w:val="right" w:pos="8306"/>
      </w:tabs>
      <w:snapToGrid w:val="0"/>
      <w:jc w:val="left"/>
    </w:pPr>
    <w:rPr>
      <w:sz w:val="18"/>
      <w:szCs w:val="18"/>
    </w:rPr>
  </w:style>
  <w:style w:type="paragraph" w:styleId="af2">
    <w:name w:val="header"/>
    <w:basedOn w:val="ab"/>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f3">
    <w:name w:val="Normal (Web)"/>
    <w:basedOn w:val="ab"/>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f"/>
    <w:next w:val="af"/>
    <w:link w:val="Char3"/>
    <w:uiPriority w:val="99"/>
    <w:semiHidden/>
    <w:unhideWhenUsed/>
    <w:rPr>
      <w:b/>
      <w:bCs/>
    </w:rPr>
  </w:style>
  <w:style w:type="table" w:styleId="af5">
    <w:name w:val="Table Grid"/>
    <w:basedOn w:val="a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c"/>
    <w:uiPriority w:val="99"/>
    <w:semiHidden/>
    <w:unhideWhenUsed/>
    <w:rPr>
      <w:sz w:val="21"/>
      <w:szCs w:val="21"/>
    </w:rPr>
  </w:style>
  <w:style w:type="character" w:customStyle="1" w:styleId="Char2">
    <w:name w:val="页眉 Char"/>
    <w:basedOn w:val="ac"/>
    <w:link w:val="af2"/>
    <w:uiPriority w:val="99"/>
    <w:rPr>
      <w:sz w:val="18"/>
      <w:szCs w:val="18"/>
    </w:rPr>
  </w:style>
  <w:style w:type="character" w:customStyle="1" w:styleId="Char1">
    <w:name w:val="页脚 Char"/>
    <w:basedOn w:val="ac"/>
    <w:link w:val="af1"/>
    <w:uiPriority w:val="99"/>
    <w:rPr>
      <w:sz w:val="18"/>
      <w:szCs w:val="18"/>
    </w:rPr>
  </w:style>
  <w:style w:type="paragraph" w:customStyle="1" w:styleId="af7">
    <w:name w:val="段"/>
    <w:link w:val="Char4"/>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basedOn w:val="ac"/>
    <w:link w:val="af7"/>
    <w:qFormat/>
    <w:rPr>
      <w:rFonts w:ascii="宋体" w:eastAsia="宋体" w:hAnsi="Times New Roman" w:cs="Times New Roman"/>
      <w:kern w:val="0"/>
      <w:szCs w:val="20"/>
    </w:rPr>
  </w:style>
  <w:style w:type="paragraph" w:customStyle="1" w:styleId="a6">
    <w:name w:val="一级条标题"/>
    <w:next w:val="af7"/>
    <w:pPr>
      <w:numPr>
        <w:ilvl w:val="1"/>
        <w:numId w:val="1"/>
      </w:numPr>
      <w:spacing w:beforeLines="50" w:afterLines="50"/>
      <w:outlineLvl w:val="2"/>
    </w:pPr>
    <w:rPr>
      <w:rFonts w:ascii="黑体" w:eastAsia="黑体" w:hAnsi="Times New Roman" w:cs="Times New Roman"/>
      <w:sz w:val="21"/>
      <w:szCs w:val="21"/>
    </w:rPr>
  </w:style>
  <w:style w:type="paragraph" w:customStyle="1" w:styleId="a5">
    <w:name w:val="章标题"/>
    <w:next w:val="af7"/>
    <w:pPr>
      <w:numPr>
        <w:numId w:val="1"/>
      </w:numPr>
      <w:spacing w:beforeLines="100" w:afterLines="100"/>
      <w:ind w:left="0"/>
      <w:jc w:val="both"/>
      <w:outlineLvl w:val="1"/>
    </w:pPr>
    <w:rPr>
      <w:rFonts w:ascii="黑体" w:eastAsia="黑体" w:hAnsi="Times New Roman" w:cs="Times New Roman"/>
      <w:sz w:val="21"/>
    </w:rPr>
  </w:style>
  <w:style w:type="paragraph" w:customStyle="1" w:styleId="a7">
    <w:name w:val="二级条标题"/>
    <w:basedOn w:val="a6"/>
    <w:next w:val="af7"/>
    <w:pPr>
      <w:numPr>
        <w:ilvl w:val="2"/>
      </w:numPr>
      <w:spacing w:before="50" w:after="50"/>
      <w:outlineLvl w:val="3"/>
    </w:pPr>
  </w:style>
  <w:style w:type="paragraph" w:customStyle="1" w:styleId="a8">
    <w:name w:val="三级条标题"/>
    <w:basedOn w:val="a7"/>
    <w:next w:val="af7"/>
    <w:pPr>
      <w:numPr>
        <w:ilvl w:val="3"/>
      </w:numPr>
      <w:outlineLvl w:val="4"/>
    </w:pPr>
  </w:style>
  <w:style w:type="paragraph" w:customStyle="1" w:styleId="a9">
    <w:name w:val="四级条标题"/>
    <w:basedOn w:val="a8"/>
    <w:next w:val="af7"/>
    <w:pPr>
      <w:numPr>
        <w:ilvl w:val="4"/>
      </w:numPr>
      <w:outlineLvl w:val="5"/>
    </w:pPr>
  </w:style>
  <w:style w:type="paragraph" w:customStyle="1" w:styleId="aa">
    <w:name w:val="五级条标题"/>
    <w:basedOn w:val="a9"/>
    <w:next w:val="af7"/>
    <w:pPr>
      <w:numPr>
        <w:ilvl w:val="5"/>
      </w:numPr>
      <w:outlineLvl w:val="6"/>
    </w:pPr>
  </w:style>
  <w:style w:type="paragraph" w:customStyle="1" w:styleId="Default">
    <w:name w:val="Default"/>
    <w:pPr>
      <w:widowControl w:val="0"/>
      <w:autoSpaceDE w:val="0"/>
      <w:autoSpaceDN w:val="0"/>
      <w:adjustRightInd w:val="0"/>
    </w:pPr>
    <w:rPr>
      <w:rFonts w:ascii="宋体oā" w:eastAsia="宋体oā" w:hAnsi="Times New Roman" w:cs="宋体oā"/>
      <w:color w:val="000000"/>
      <w:sz w:val="24"/>
      <w:szCs w:val="24"/>
    </w:rPr>
  </w:style>
  <w:style w:type="paragraph" w:styleId="af8">
    <w:name w:val="List Paragraph"/>
    <w:basedOn w:val="ab"/>
    <w:uiPriority w:val="34"/>
    <w:qFormat/>
    <w:pPr>
      <w:ind w:firstLineChars="200" w:firstLine="420"/>
    </w:pPr>
  </w:style>
  <w:style w:type="character" w:customStyle="1" w:styleId="Char0">
    <w:name w:val="批注框文本 Char"/>
    <w:basedOn w:val="ac"/>
    <w:link w:val="af0"/>
    <w:uiPriority w:val="99"/>
    <w:semiHidden/>
    <w:rPr>
      <w:sz w:val="18"/>
      <w:szCs w:val="18"/>
    </w:rPr>
  </w:style>
  <w:style w:type="character" w:styleId="af9">
    <w:name w:val="Placeholder Text"/>
    <w:basedOn w:val="ac"/>
    <w:uiPriority w:val="99"/>
    <w:semiHidden/>
    <w:rPr>
      <w:color w:val="808080"/>
    </w:rPr>
  </w:style>
  <w:style w:type="character" w:customStyle="1" w:styleId="Char">
    <w:name w:val="批注文字 Char"/>
    <w:basedOn w:val="ac"/>
    <w:link w:val="af"/>
    <w:uiPriority w:val="99"/>
    <w:semiHidden/>
  </w:style>
  <w:style w:type="character" w:customStyle="1" w:styleId="Char3">
    <w:name w:val="批注主题 Char"/>
    <w:basedOn w:val="Char"/>
    <w:link w:val="af4"/>
    <w:uiPriority w:val="99"/>
    <w:semiHidden/>
    <w:rPr>
      <w:b/>
      <w:bCs/>
    </w:rPr>
  </w:style>
  <w:style w:type="character" w:customStyle="1" w:styleId="fd">
    <w:name w:val="fd"/>
    <w:basedOn w:val="ac"/>
  </w:style>
  <w:style w:type="paragraph" w:customStyle="1" w:styleId="a4">
    <w:name w:val="注×：（正文）"/>
    <w:pPr>
      <w:numPr>
        <w:numId w:val="2"/>
      </w:numPr>
      <w:jc w:val="both"/>
    </w:pPr>
    <w:rPr>
      <w:rFonts w:ascii="宋体" w:eastAsia="宋体" w:hAnsi="Times New Roman" w:cs="Times New Roman"/>
      <w:sz w:val="18"/>
      <w:szCs w:val="18"/>
    </w:rPr>
  </w:style>
  <w:style w:type="paragraph" w:customStyle="1" w:styleId="a0">
    <w:name w:val="二级无标题条"/>
    <w:basedOn w:val="ab"/>
    <w:pPr>
      <w:numPr>
        <w:ilvl w:val="3"/>
        <w:numId w:val="3"/>
      </w:numPr>
    </w:pPr>
    <w:rPr>
      <w:rFonts w:ascii="Times New Roman" w:eastAsia="宋体" w:hAnsi="Times New Roman" w:cs="Times New Roman"/>
      <w:szCs w:val="24"/>
    </w:rPr>
  </w:style>
  <w:style w:type="paragraph" w:customStyle="1" w:styleId="a1">
    <w:name w:val="三级无标题条"/>
    <w:basedOn w:val="ab"/>
    <w:pPr>
      <w:numPr>
        <w:ilvl w:val="4"/>
        <w:numId w:val="3"/>
      </w:numPr>
    </w:pPr>
    <w:rPr>
      <w:rFonts w:ascii="Times New Roman" w:eastAsia="宋体" w:hAnsi="Times New Roman" w:cs="Times New Roman"/>
      <w:szCs w:val="24"/>
    </w:rPr>
  </w:style>
  <w:style w:type="paragraph" w:customStyle="1" w:styleId="a2">
    <w:name w:val="四级无标题条"/>
    <w:basedOn w:val="ab"/>
    <w:pPr>
      <w:numPr>
        <w:ilvl w:val="5"/>
        <w:numId w:val="3"/>
      </w:numPr>
    </w:pPr>
    <w:rPr>
      <w:rFonts w:ascii="Times New Roman" w:eastAsia="宋体" w:hAnsi="Times New Roman" w:cs="Times New Roman"/>
      <w:szCs w:val="24"/>
    </w:rPr>
  </w:style>
  <w:style w:type="paragraph" w:customStyle="1" w:styleId="a3">
    <w:name w:val="五级无标题条"/>
    <w:basedOn w:val="ab"/>
    <w:pPr>
      <w:numPr>
        <w:ilvl w:val="6"/>
        <w:numId w:val="3"/>
      </w:numPr>
    </w:pPr>
    <w:rPr>
      <w:rFonts w:ascii="Times New Roman" w:eastAsia="宋体" w:hAnsi="Times New Roman" w:cs="Times New Roman"/>
      <w:szCs w:val="24"/>
    </w:rPr>
  </w:style>
  <w:style w:type="paragraph" w:customStyle="1" w:styleId="a">
    <w:name w:val="一级无标题条"/>
    <w:basedOn w:val="ab"/>
    <w:pPr>
      <w:numPr>
        <w:ilvl w:val="2"/>
        <w:numId w:val="3"/>
      </w:numPr>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rPr>
      <w:kern w:val="2"/>
      <w:sz w:val="21"/>
      <w:szCs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text"/>
    <w:basedOn w:val="ab"/>
    <w:link w:val="Char"/>
    <w:uiPriority w:val="99"/>
    <w:semiHidden/>
    <w:unhideWhenUsed/>
    <w:pPr>
      <w:jc w:val="left"/>
    </w:pPr>
  </w:style>
  <w:style w:type="paragraph" w:styleId="af0">
    <w:name w:val="Balloon Text"/>
    <w:basedOn w:val="ab"/>
    <w:link w:val="Char0"/>
    <w:uiPriority w:val="99"/>
    <w:semiHidden/>
    <w:unhideWhenUsed/>
    <w:rPr>
      <w:sz w:val="18"/>
      <w:szCs w:val="18"/>
    </w:rPr>
  </w:style>
  <w:style w:type="paragraph" w:styleId="af1">
    <w:name w:val="footer"/>
    <w:basedOn w:val="ab"/>
    <w:link w:val="Char1"/>
    <w:uiPriority w:val="99"/>
    <w:unhideWhenUsed/>
    <w:pPr>
      <w:tabs>
        <w:tab w:val="center" w:pos="4153"/>
        <w:tab w:val="right" w:pos="8306"/>
      </w:tabs>
      <w:snapToGrid w:val="0"/>
      <w:jc w:val="left"/>
    </w:pPr>
    <w:rPr>
      <w:sz w:val="18"/>
      <w:szCs w:val="18"/>
    </w:rPr>
  </w:style>
  <w:style w:type="paragraph" w:styleId="af2">
    <w:name w:val="header"/>
    <w:basedOn w:val="ab"/>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f3">
    <w:name w:val="Normal (Web)"/>
    <w:basedOn w:val="ab"/>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f4">
    <w:name w:val="annotation subject"/>
    <w:basedOn w:val="af"/>
    <w:next w:val="af"/>
    <w:link w:val="Char3"/>
    <w:uiPriority w:val="99"/>
    <w:semiHidden/>
    <w:unhideWhenUsed/>
    <w:rPr>
      <w:b/>
      <w:bCs/>
    </w:rPr>
  </w:style>
  <w:style w:type="table" w:styleId="af5">
    <w:name w:val="Table Grid"/>
    <w:basedOn w:val="a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c"/>
    <w:uiPriority w:val="99"/>
    <w:semiHidden/>
    <w:unhideWhenUsed/>
    <w:rPr>
      <w:sz w:val="21"/>
      <w:szCs w:val="21"/>
    </w:rPr>
  </w:style>
  <w:style w:type="character" w:customStyle="1" w:styleId="Char2">
    <w:name w:val="页眉 Char"/>
    <w:basedOn w:val="ac"/>
    <w:link w:val="af2"/>
    <w:uiPriority w:val="99"/>
    <w:rPr>
      <w:sz w:val="18"/>
      <w:szCs w:val="18"/>
    </w:rPr>
  </w:style>
  <w:style w:type="character" w:customStyle="1" w:styleId="Char1">
    <w:name w:val="页脚 Char"/>
    <w:basedOn w:val="ac"/>
    <w:link w:val="af1"/>
    <w:uiPriority w:val="99"/>
    <w:rPr>
      <w:sz w:val="18"/>
      <w:szCs w:val="18"/>
    </w:rPr>
  </w:style>
  <w:style w:type="paragraph" w:customStyle="1" w:styleId="af7">
    <w:name w:val="段"/>
    <w:link w:val="Char4"/>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4">
    <w:name w:val="段 Char"/>
    <w:basedOn w:val="ac"/>
    <w:link w:val="af7"/>
    <w:qFormat/>
    <w:rPr>
      <w:rFonts w:ascii="宋体" w:eastAsia="宋体" w:hAnsi="Times New Roman" w:cs="Times New Roman"/>
      <w:kern w:val="0"/>
      <w:szCs w:val="20"/>
    </w:rPr>
  </w:style>
  <w:style w:type="paragraph" w:customStyle="1" w:styleId="a6">
    <w:name w:val="一级条标题"/>
    <w:next w:val="af7"/>
    <w:pPr>
      <w:numPr>
        <w:ilvl w:val="1"/>
        <w:numId w:val="1"/>
      </w:numPr>
      <w:spacing w:beforeLines="50" w:afterLines="50"/>
      <w:outlineLvl w:val="2"/>
    </w:pPr>
    <w:rPr>
      <w:rFonts w:ascii="黑体" w:eastAsia="黑体" w:hAnsi="Times New Roman" w:cs="Times New Roman"/>
      <w:sz w:val="21"/>
      <w:szCs w:val="21"/>
    </w:rPr>
  </w:style>
  <w:style w:type="paragraph" w:customStyle="1" w:styleId="a5">
    <w:name w:val="章标题"/>
    <w:next w:val="af7"/>
    <w:pPr>
      <w:numPr>
        <w:numId w:val="1"/>
      </w:numPr>
      <w:spacing w:beforeLines="100" w:afterLines="100"/>
      <w:ind w:left="0"/>
      <w:jc w:val="both"/>
      <w:outlineLvl w:val="1"/>
    </w:pPr>
    <w:rPr>
      <w:rFonts w:ascii="黑体" w:eastAsia="黑体" w:hAnsi="Times New Roman" w:cs="Times New Roman"/>
      <w:sz w:val="21"/>
    </w:rPr>
  </w:style>
  <w:style w:type="paragraph" w:customStyle="1" w:styleId="a7">
    <w:name w:val="二级条标题"/>
    <w:basedOn w:val="a6"/>
    <w:next w:val="af7"/>
    <w:pPr>
      <w:numPr>
        <w:ilvl w:val="2"/>
      </w:numPr>
      <w:spacing w:before="50" w:after="50"/>
      <w:outlineLvl w:val="3"/>
    </w:pPr>
  </w:style>
  <w:style w:type="paragraph" w:customStyle="1" w:styleId="a8">
    <w:name w:val="三级条标题"/>
    <w:basedOn w:val="a7"/>
    <w:next w:val="af7"/>
    <w:pPr>
      <w:numPr>
        <w:ilvl w:val="3"/>
      </w:numPr>
      <w:outlineLvl w:val="4"/>
    </w:pPr>
  </w:style>
  <w:style w:type="paragraph" w:customStyle="1" w:styleId="a9">
    <w:name w:val="四级条标题"/>
    <w:basedOn w:val="a8"/>
    <w:next w:val="af7"/>
    <w:pPr>
      <w:numPr>
        <w:ilvl w:val="4"/>
      </w:numPr>
      <w:outlineLvl w:val="5"/>
    </w:pPr>
  </w:style>
  <w:style w:type="paragraph" w:customStyle="1" w:styleId="aa">
    <w:name w:val="五级条标题"/>
    <w:basedOn w:val="a9"/>
    <w:next w:val="af7"/>
    <w:pPr>
      <w:numPr>
        <w:ilvl w:val="5"/>
      </w:numPr>
      <w:outlineLvl w:val="6"/>
    </w:pPr>
  </w:style>
  <w:style w:type="paragraph" w:customStyle="1" w:styleId="Default">
    <w:name w:val="Default"/>
    <w:pPr>
      <w:widowControl w:val="0"/>
      <w:autoSpaceDE w:val="0"/>
      <w:autoSpaceDN w:val="0"/>
      <w:adjustRightInd w:val="0"/>
    </w:pPr>
    <w:rPr>
      <w:rFonts w:ascii="宋体oā" w:eastAsia="宋体oā" w:hAnsi="Times New Roman" w:cs="宋体oā"/>
      <w:color w:val="000000"/>
      <w:sz w:val="24"/>
      <w:szCs w:val="24"/>
    </w:rPr>
  </w:style>
  <w:style w:type="paragraph" w:styleId="af8">
    <w:name w:val="List Paragraph"/>
    <w:basedOn w:val="ab"/>
    <w:uiPriority w:val="34"/>
    <w:qFormat/>
    <w:pPr>
      <w:ind w:firstLineChars="200" w:firstLine="420"/>
    </w:pPr>
  </w:style>
  <w:style w:type="character" w:customStyle="1" w:styleId="Char0">
    <w:name w:val="批注框文本 Char"/>
    <w:basedOn w:val="ac"/>
    <w:link w:val="af0"/>
    <w:uiPriority w:val="99"/>
    <w:semiHidden/>
    <w:rPr>
      <w:sz w:val="18"/>
      <w:szCs w:val="18"/>
    </w:rPr>
  </w:style>
  <w:style w:type="character" w:styleId="af9">
    <w:name w:val="Placeholder Text"/>
    <w:basedOn w:val="ac"/>
    <w:uiPriority w:val="99"/>
    <w:semiHidden/>
    <w:rPr>
      <w:color w:val="808080"/>
    </w:rPr>
  </w:style>
  <w:style w:type="character" w:customStyle="1" w:styleId="Char">
    <w:name w:val="批注文字 Char"/>
    <w:basedOn w:val="ac"/>
    <w:link w:val="af"/>
    <w:uiPriority w:val="99"/>
    <w:semiHidden/>
  </w:style>
  <w:style w:type="character" w:customStyle="1" w:styleId="Char3">
    <w:name w:val="批注主题 Char"/>
    <w:basedOn w:val="Char"/>
    <w:link w:val="af4"/>
    <w:uiPriority w:val="99"/>
    <w:semiHidden/>
    <w:rPr>
      <w:b/>
      <w:bCs/>
    </w:rPr>
  </w:style>
  <w:style w:type="character" w:customStyle="1" w:styleId="fd">
    <w:name w:val="fd"/>
    <w:basedOn w:val="ac"/>
  </w:style>
  <w:style w:type="paragraph" w:customStyle="1" w:styleId="a4">
    <w:name w:val="注×：（正文）"/>
    <w:pPr>
      <w:numPr>
        <w:numId w:val="2"/>
      </w:numPr>
      <w:jc w:val="both"/>
    </w:pPr>
    <w:rPr>
      <w:rFonts w:ascii="宋体" w:eastAsia="宋体" w:hAnsi="Times New Roman" w:cs="Times New Roman"/>
      <w:sz w:val="18"/>
      <w:szCs w:val="18"/>
    </w:rPr>
  </w:style>
  <w:style w:type="paragraph" w:customStyle="1" w:styleId="a0">
    <w:name w:val="二级无标题条"/>
    <w:basedOn w:val="ab"/>
    <w:pPr>
      <w:numPr>
        <w:ilvl w:val="3"/>
        <w:numId w:val="3"/>
      </w:numPr>
    </w:pPr>
    <w:rPr>
      <w:rFonts w:ascii="Times New Roman" w:eastAsia="宋体" w:hAnsi="Times New Roman" w:cs="Times New Roman"/>
      <w:szCs w:val="24"/>
    </w:rPr>
  </w:style>
  <w:style w:type="paragraph" w:customStyle="1" w:styleId="a1">
    <w:name w:val="三级无标题条"/>
    <w:basedOn w:val="ab"/>
    <w:pPr>
      <w:numPr>
        <w:ilvl w:val="4"/>
        <w:numId w:val="3"/>
      </w:numPr>
    </w:pPr>
    <w:rPr>
      <w:rFonts w:ascii="Times New Roman" w:eastAsia="宋体" w:hAnsi="Times New Roman" w:cs="Times New Roman"/>
      <w:szCs w:val="24"/>
    </w:rPr>
  </w:style>
  <w:style w:type="paragraph" w:customStyle="1" w:styleId="a2">
    <w:name w:val="四级无标题条"/>
    <w:basedOn w:val="ab"/>
    <w:pPr>
      <w:numPr>
        <w:ilvl w:val="5"/>
        <w:numId w:val="3"/>
      </w:numPr>
    </w:pPr>
    <w:rPr>
      <w:rFonts w:ascii="Times New Roman" w:eastAsia="宋体" w:hAnsi="Times New Roman" w:cs="Times New Roman"/>
      <w:szCs w:val="24"/>
    </w:rPr>
  </w:style>
  <w:style w:type="paragraph" w:customStyle="1" w:styleId="a3">
    <w:name w:val="五级无标题条"/>
    <w:basedOn w:val="ab"/>
    <w:pPr>
      <w:numPr>
        <w:ilvl w:val="6"/>
        <w:numId w:val="3"/>
      </w:numPr>
    </w:pPr>
    <w:rPr>
      <w:rFonts w:ascii="Times New Roman" w:eastAsia="宋体" w:hAnsi="Times New Roman" w:cs="Times New Roman"/>
      <w:szCs w:val="24"/>
    </w:rPr>
  </w:style>
  <w:style w:type="paragraph" w:customStyle="1" w:styleId="a">
    <w:name w:val="一级无标题条"/>
    <w:basedOn w:val="ab"/>
    <w:pPr>
      <w:numPr>
        <w:ilvl w:val="2"/>
        <w:numId w:val="3"/>
      </w:numPr>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fpc.gov.cn/zwgkzt/s9492/201301/6cdf57d92f6a4250847ba532df5ed488.s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hfpc.gov.cn/zwgkzt/s9492/201301/6cdf57d92f6a4250847ba532df5ed48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86723-91E6-46B8-843E-6291BCB8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GJian</dc:creator>
  <cp:lastModifiedBy>胡冬梅</cp:lastModifiedBy>
  <cp:revision>15</cp:revision>
  <cp:lastPrinted>2020-12-01T07:21:00Z</cp:lastPrinted>
  <dcterms:created xsi:type="dcterms:W3CDTF">2020-11-29T11:51:00Z</dcterms:created>
  <dcterms:modified xsi:type="dcterms:W3CDTF">2020-12-01T07:27:00Z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