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9008C" w14:textId="77777777" w:rsidR="00EE36F1" w:rsidRPr="00732DBE" w:rsidRDefault="00BC577D">
      <w:pPr>
        <w:spacing w:line="300" w:lineRule="auto"/>
        <w:jc w:val="center"/>
        <w:rPr>
          <w:rFonts w:eastAsia="仿宋"/>
          <w:color w:val="000000" w:themeColor="text1"/>
          <w:sz w:val="24"/>
        </w:rPr>
      </w:pPr>
      <w:r w:rsidRPr="00732DBE">
        <w:rPr>
          <w:noProof/>
          <w:color w:val="000000" w:themeColor="text1"/>
        </w:rPr>
        <w:drawing>
          <wp:inline distT="0" distB="0" distL="114300" distR="114300" wp14:anchorId="53D44CA3" wp14:editId="128CF3FE">
            <wp:extent cx="2449830" cy="1724660"/>
            <wp:effectExtent l="0" t="0" r="1270" b="2540"/>
            <wp:docPr id="1" name="Picture 3" descr="屏幕快照 2012-05-08 下午02.3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屏幕快照 2012-05-08 下午02.34.36.png"/>
                    <pic:cNvPicPr>
                      <a:picLocks noChangeAspect="1"/>
                    </pic:cNvPicPr>
                  </pic:nvPicPr>
                  <pic:blipFill>
                    <a:blip r:embed="rId10"/>
                    <a:stretch>
                      <a:fillRect/>
                    </a:stretch>
                  </pic:blipFill>
                  <pic:spPr>
                    <a:xfrm>
                      <a:off x="0" y="0"/>
                      <a:ext cx="2449830" cy="1724660"/>
                    </a:xfrm>
                    <a:prstGeom prst="rect">
                      <a:avLst/>
                    </a:prstGeom>
                    <a:noFill/>
                    <a:ln>
                      <a:noFill/>
                    </a:ln>
                  </pic:spPr>
                </pic:pic>
              </a:graphicData>
            </a:graphic>
          </wp:inline>
        </w:drawing>
      </w:r>
    </w:p>
    <w:p w14:paraId="50A6A8F1" w14:textId="77777777" w:rsidR="00EE36F1" w:rsidRPr="00732DBE" w:rsidRDefault="00EE36F1">
      <w:pPr>
        <w:spacing w:line="300" w:lineRule="auto"/>
        <w:jc w:val="center"/>
        <w:rPr>
          <w:rFonts w:eastAsia="仿宋"/>
          <w:color w:val="000000" w:themeColor="text1"/>
          <w:sz w:val="24"/>
        </w:rPr>
      </w:pPr>
    </w:p>
    <w:p w14:paraId="24ABF43A" w14:textId="08E2349C" w:rsidR="00EE36F1" w:rsidRPr="00732DBE" w:rsidRDefault="00BC577D">
      <w:pPr>
        <w:autoSpaceDE w:val="0"/>
        <w:autoSpaceDN w:val="0"/>
        <w:adjustRightInd w:val="0"/>
        <w:spacing w:line="300" w:lineRule="auto"/>
        <w:jc w:val="center"/>
        <w:rPr>
          <w:rFonts w:ascii="Arial" w:hAnsi="Arial" w:cs="Arial"/>
          <w:b/>
          <w:color w:val="000000" w:themeColor="text1"/>
          <w:sz w:val="36"/>
          <w:szCs w:val="36"/>
          <w:shd w:val="clear" w:color="auto" w:fill="FFFFFF"/>
        </w:rPr>
      </w:pPr>
      <w:r w:rsidRPr="00732DBE">
        <w:rPr>
          <w:rFonts w:ascii="Arial" w:hAnsi="Arial" w:cs="Arial"/>
          <w:b/>
          <w:color w:val="000000" w:themeColor="text1"/>
          <w:sz w:val="36"/>
          <w:szCs w:val="36"/>
          <w:shd w:val="clear" w:color="auto" w:fill="FFFFFF"/>
        </w:rPr>
        <w:t>CNAS-</w:t>
      </w:r>
      <w:r w:rsidR="003B5DF2">
        <w:rPr>
          <w:rFonts w:ascii="Arial" w:hAnsi="Arial" w:cs="Arial" w:hint="eastAsia"/>
          <w:b/>
          <w:color w:val="000000" w:themeColor="text1"/>
          <w:sz w:val="36"/>
          <w:szCs w:val="36"/>
          <w:shd w:val="clear" w:color="auto" w:fill="FFFFFF"/>
        </w:rPr>
        <w:t>GXX</w:t>
      </w:r>
    </w:p>
    <w:p w14:paraId="73C52444" w14:textId="77777777" w:rsidR="00EE36F1" w:rsidRPr="00732DBE" w:rsidRDefault="00EE36F1">
      <w:pPr>
        <w:spacing w:line="300" w:lineRule="auto"/>
        <w:ind w:leftChars="55" w:left="115"/>
        <w:jc w:val="center"/>
        <w:rPr>
          <w:rFonts w:eastAsia="仿宋"/>
          <w:color w:val="000000" w:themeColor="text1"/>
          <w:kern w:val="0"/>
          <w:sz w:val="24"/>
        </w:rPr>
      </w:pPr>
    </w:p>
    <w:p w14:paraId="6D0D44AE" w14:textId="63363B75" w:rsidR="00EE36F1" w:rsidRPr="00732DBE" w:rsidRDefault="00BC577D">
      <w:pPr>
        <w:spacing w:line="300" w:lineRule="auto"/>
        <w:ind w:leftChars="55" w:left="115"/>
        <w:jc w:val="center"/>
        <w:rPr>
          <w:rFonts w:ascii="宋体" w:hAnsi="宋体" w:cs="黑体"/>
          <w:b/>
          <w:color w:val="000000" w:themeColor="text1"/>
          <w:kern w:val="0"/>
          <w:sz w:val="44"/>
          <w:szCs w:val="44"/>
        </w:rPr>
      </w:pPr>
      <w:r w:rsidRPr="00732DBE">
        <w:rPr>
          <w:rFonts w:ascii="宋体" w:hAnsi="宋体" w:cs="黑体"/>
          <w:b/>
          <w:color w:val="000000" w:themeColor="text1"/>
          <w:kern w:val="0"/>
          <w:sz w:val="44"/>
          <w:szCs w:val="44"/>
        </w:rPr>
        <w:t>医学实验室</w:t>
      </w:r>
    </w:p>
    <w:p w14:paraId="3110AA58" w14:textId="779D4931" w:rsidR="00EE36F1" w:rsidRPr="00732DBE" w:rsidRDefault="00BC577D">
      <w:pPr>
        <w:spacing w:line="300" w:lineRule="auto"/>
        <w:ind w:leftChars="55" w:left="115"/>
        <w:jc w:val="center"/>
        <w:rPr>
          <w:rFonts w:ascii="宋体" w:hAnsi="宋体" w:cs="黑体"/>
          <w:b/>
          <w:color w:val="000000" w:themeColor="text1"/>
          <w:kern w:val="0"/>
          <w:sz w:val="44"/>
          <w:szCs w:val="44"/>
        </w:rPr>
      </w:pPr>
      <w:r w:rsidRPr="00732DBE">
        <w:rPr>
          <w:rFonts w:ascii="宋体" w:hAnsi="宋体" w:cs="黑体" w:hint="eastAsia"/>
          <w:b/>
          <w:color w:val="000000" w:themeColor="text1"/>
          <w:kern w:val="0"/>
          <w:sz w:val="44"/>
          <w:szCs w:val="44"/>
        </w:rPr>
        <w:t>组织病理学检查</w:t>
      </w:r>
      <w:r w:rsidRPr="00732DBE">
        <w:rPr>
          <w:rFonts w:ascii="宋体" w:hAnsi="宋体" w:cs="黑体"/>
          <w:b/>
          <w:color w:val="000000" w:themeColor="text1"/>
          <w:kern w:val="0"/>
          <w:sz w:val="44"/>
          <w:szCs w:val="44"/>
        </w:rPr>
        <w:t>领域</w:t>
      </w:r>
      <w:r w:rsidR="003F696E" w:rsidRPr="00732DBE">
        <w:rPr>
          <w:rFonts w:ascii="宋体" w:hAnsi="宋体" w:cs="黑体" w:hint="eastAsia"/>
          <w:b/>
          <w:color w:val="000000" w:themeColor="text1"/>
          <w:kern w:val="0"/>
          <w:sz w:val="44"/>
          <w:szCs w:val="44"/>
        </w:rPr>
        <w:t>认可指南</w:t>
      </w:r>
    </w:p>
    <w:p w14:paraId="6763B16E" w14:textId="3980AA67" w:rsidR="00EE36F1" w:rsidRPr="00732DBE" w:rsidRDefault="00F324E3">
      <w:pPr>
        <w:spacing w:line="300" w:lineRule="auto"/>
        <w:ind w:leftChars="55" w:left="115"/>
        <w:jc w:val="center"/>
        <w:rPr>
          <w:rFonts w:ascii="Arial" w:hAnsi="Arial" w:cs="Arial"/>
          <w:b/>
          <w:color w:val="000000" w:themeColor="text1"/>
          <w:sz w:val="36"/>
          <w:szCs w:val="36"/>
        </w:rPr>
      </w:pPr>
      <w:r w:rsidRPr="00732DBE">
        <w:rPr>
          <w:rFonts w:ascii="Arial" w:hAnsi="Arial" w:cs="Arial"/>
          <w:b/>
          <w:color w:val="000000" w:themeColor="text1"/>
          <w:sz w:val="36"/>
          <w:szCs w:val="36"/>
        </w:rPr>
        <w:t>Guidance</w:t>
      </w:r>
      <w:r w:rsidRPr="00732DBE">
        <w:rPr>
          <w:rFonts w:ascii="Arial" w:hAnsi="Arial" w:cs="Arial" w:hint="eastAsia"/>
          <w:b/>
          <w:color w:val="000000" w:themeColor="text1"/>
          <w:sz w:val="36"/>
          <w:szCs w:val="36"/>
        </w:rPr>
        <w:t xml:space="preserve"> on </w:t>
      </w:r>
      <w:r w:rsidR="00F24536" w:rsidRPr="00732DBE">
        <w:rPr>
          <w:rFonts w:ascii="Arial" w:hAnsi="Arial" w:cs="Arial" w:hint="eastAsia"/>
          <w:b/>
          <w:color w:val="000000" w:themeColor="text1"/>
          <w:sz w:val="36"/>
          <w:szCs w:val="36"/>
        </w:rPr>
        <w:t>Medical Laboratories</w:t>
      </w:r>
      <w:r w:rsidRPr="00732DBE">
        <w:rPr>
          <w:rFonts w:ascii="Arial" w:hAnsi="Arial" w:cs="Arial" w:hint="eastAsia"/>
          <w:b/>
          <w:color w:val="000000" w:themeColor="text1"/>
          <w:sz w:val="36"/>
          <w:szCs w:val="36"/>
        </w:rPr>
        <w:t xml:space="preserve"> </w:t>
      </w:r>
      <w:r w:rsidR="00F24536" w:rsidRPr="00732DBE">
        <w:rPr>
          <w:rFonts w:ascii="Arial" w:hAnsi="Arial" w:cs="Arial" w:hint="eastAsia"/>
          <w:b/>
          <w:color w:val="000000" w:themeColor="text1"/>
          <w:sz w:val="36"/>
          <w:szCs w:val="36"/>
        </w:rPr>
        <w:t xml:space="preserve">Accreditation </w:t>
      </w:r>
      <w:r w:rsidR="00BC577D" w:rsidRPr="00732DBE">
        <w:rPr>
          <w:rFonts w:ascii="Arial" w:hAnsi="Arial" w:cs="Arial"/>
          <w:b/>
          <w:color w:val="000000" w:themeColor="text1"/>
          <w:sz w:val="36"/>
          <w:szCs w:val="36"/>
        </w:rPr>
        <w:t>in the Field of Histopathology</w:t>
      </w:r>
    </w:p>
    <w:p w14:paraId="6D4BBC57" w14:textId="77777777" w:rsidR="00230340" w:rsidRPr="00562BAF" w:rsidRDefault="00230340" w:rsidP="00230340">
      <w:pPr>
        <w:spacing w:line="300" w:lineRule="auto"/>
        <w:jc w:val="center"/>
        <w:rPr>
          <w:rFonts w:eastAsia="仿宋"/>
          <w:sz w:val="28"/>
          <w:szCs w:val="28"/>
        </w:rPr>
      </w:pPr>
      <w:r w:rsidRPr="00562BAF">
        <w:rPr>
          <w:rFonts w:eastAsia="仿宋" w:hint="eastAsia"/>
          <w:sz w:val="28"/>
          <w:szCs w:val="28"/>
        </w:rPr>
        <w:t>（征求意见稿）</w:t>
      </w:r>
    </w:p>
    <w:p w14:paraId="769AC364" w14:textId="77777777" w:rsidR="00EE36F1" w:rsidRPr="00732DBE" w:rsidRDefault="00EE36F1">
      <w:pPr>
        <w:spacing w:line="300" w:lineRule="auto"/>
        <w:jc w:val="center"/>
        <w:rPr>
          <w:rFonts w:eastAsia="仿宋"/>
          <w:color w:val="000000" w:themeColor="text1"/>
          <w:sz w:val="24"/>
        </w:rPr>
      </w:pPr>
    </w:p>
    <w:p w14:paraId="2A46CBE4" w14:textId="77777777" w:rsidR="00EE36F1" w:rsidRPr="00732DBE" w:rsidRDefault="00EE36F1">
      <w:pPr>
        <w:autoSpaceDE w:val="0"/>
        <w:autoSpaceDN w:val="0"/>
        <w:adjustRightInd w:val="0"/>
        <w:spacing w:line="300" w:lineRule="auto"/>
        <w:jc w:val="center"/>
        <w:rPr>
          <w:rFonts w:eastAsia="仿宋"/>
          <w:color w:val="000000" w:themeColor="text1"/>
          <w:kern w:val="0"/>
          <w:sz w:val="32"/>
          <w:szCs w:val="32"/>
        </w:rPr>
      </w:pPr>
    </w:p>
    <w:p w14:paraId="7908A757" w14:textId="77777777" w:rsidR="00EE36F1" w:rsidRPr="00732DBE" w:rsidRDefault="00EE36F1">
      <w:pPr>
        <w:spacing w:line="300" w:lineRule="auto"/>
        <w:rPr>
          <w:rFonts w:eastAsia="仿宋"/>
          <w:color w:val="000000" w:themeColor="text1"/>
          <w:sz w:val="32"/>
          <w:szCs w:val="32"/>
        </w:rPr>
      </w:pPr>
    </w:p>
    <w:p w14:paraId="5C08B9AD" w14:textId="77777777" w:rsidR="00EE36F1" w:rsidRPr="00732DBE" w:rsidRDefault="00EE36F1">
      <w:pPr>
        <w:spacing w:line="300" w:lineRule="auto"/>
        <w:rPr>
          <w:rFonts w:eastAsia="仿宋"/>
          <w:color w:val="000000" w:themeColor="text1"/>
          <w:sz w:val="32"/>
          <w:szCs w:val="32"/>
        </w:rPr>
      </w:pPr>
    </w:p>
    <w:p w14:paraId="55C81277" w14:textId="77777777" w:rsidR="00EE36F1" w:rsidRPr="00732DBE" w:rsidRDefault="00EE36F1">
      <w:pPr>
        <w:spacing w:line="300" w:lineRule="auto"/>
        <w:rPr>
          <w:rFonts w:eastAsia="仿宋"/>
          <w:color w:val="000000" w:themeColor="text1"/>
          <w:sz w:val="32"/>
          <w:szCs w:val="32"/>
        </w:rPr>
      </w:pPr>
    </w:p>
    <w:p w14:paraId="7779394B" w14:textId="77777777" w:rsidR="00EE36F1" w:rsidRPr="00732DBE" w:rsidRDefault="00EE36F1">
      <w:pPr>
        <w:tabs>
          <w:tab w:val="left" w:pos="5463"/>
        </w:tabs>
        <w:spacing w:line="300" w:lineRule="auto"/>
        <w:rPr>
          <w:rFonts w:eastAsia="仿宋"/>
          <w:color w:val="000000" w:themeColor="text1"/>
          <w:sz w:val="32"/>
          <w:szCs w:val="32"/>
        </w:rPr>
      </w:pPr>
    </w:p>
    <w:p w14:paraId="0097D8D4" w14:textId="77777777" w:rsidR="00EE36F1" w:rsidRPr="00732DBE" w:rsidRDefault="00BC577D">
      <w:pPr>
        <w:autoSpaceDE w:val="0"/>
        <w:autoSpaceDN w:val="0"/>
        <w:adjustRightInd w:val="0"/>
        <w:spacing w:line="300" w:lineRule="auto"/>
        <w:jc w:val="center"/>
        <w:rPr>
          <w:color w:val="000000" w:themeColor="text1"/>
          <w:kern w:val="0"/>
          <w:sz w:val="32"/>
          <w:szCs w:val="32"/>
        </w:rPr>
      </w:pPr>
      <w:r w:rsidRPr="00732DBE">
        <w:rPr>
          <w:rFonts w:ascii="Arial" w:hAnsi="宋体" w:cs="Arial"/>
          <w:bCs/>
          <w:color w:val="000000" w:themeColor="text1"/>
          <w:sz w:val="32"/>
          <w:szCs w:val="32"/>
        </w:rPr>
        <w:t>中国合格评定国家认可委员会</w:t>
      </w:r>
    </w:p>
    <w:p w14:paraId="2FBAAFA8" w14:textId="77777777" w:rsidR="00EE36F1" w:rsidRPr="00732DBE" w:rsidRDefault="00EE36F1">
      <w:pPr>
        <w:spacing w:line="300" w:lineRule="auto"/>
        <w:jc w:val="center"/>
        <w:rPr>
          <w:color w:val="000000" w:themeColor="text1"/>
        </w:rPr>
        <w:sectPr w:rsidR="00EE36F1" w:rsidRPr="00732DBE">
          <w:headerReference w:type="default" r:id="rId11"/>
          <w:footerReference w:type="default" r:id="rId12"/>
          <w:pgSz w:w="11906" w:h="16838"/>
          <w:pgMar w:top="1418" w:right="1418" w:bottom="1418" w:left="1701" w:header="851" w:footer="992" w:gutter="0"/>
          <w:cols w:space="720"/>
          <w:docGrid w:type="lines" w:linePitch="312"/>
        </w:sectPr>
      </w:pPr>
    </w:p>
    <w:p w14:paraId="27F17CE0" w14:textId="77777777" w:rsidR="00EE36F1" w:rsidRPr="00732DBE" w:rsidRDefault="00EE36F1">
      <w:pPr>
        <w:pStyle w:val="1"/>
        <w:tabs>
          <w:tab w:val="left" w:pos="6213"/>
        </w:tabs>
        <w:spacing w:line="300" w:lineRule="auto"/>
        <w:jc w:val="left"/>
        <w:rPr>
          <w:rFonts w:ascii="Times New Roman" w:hAnsi="Times New Roman"/>
          <w:b/>
          <w:color w:val="000000" w:themeColor="text1"/>
          <w:sz w:val="36"/>
          <w:szCs w:val="36"/>
        </w:rPr>
      </w:pPr>
    </w:p>
    <w:p w14:paraId="765063BB" w14:textId="77777777" w:rsidR="00EE36F1" w:rsidRPr="00732DBE" w:rsidRDefault="00BC577D">
      <w:pPr>
        <w:jc w:val="center"/>
        <w:rPr>
          <w:rFonts w:eastAsia="黑体"/>
          <w:color w:val="000000" w:themeColor="text1"/>
          <w:sz w:val="28"/>
          <w:szCs w:val="28"/>
        </w:rPr>
      </w:pPr>
      <w:r w:rsidRPr="00732DBE">
        <w:rPr>
          <w:rFonts w:eastAsia="黑体"/>
          <w:color w:val="000000" w:themeColor="text1"/>
          <w:sz w:val="28"/>
          <w:szCs w:val="28"/>
        </w:rPr>
        <w:t>前</w:t>
      </w:r>
      <w:r w:rsidRPr="00732DBE">
        <w:rPr>
          <w:rFonts w:eastAsia="黑体"/>
          <w:color w:val="000000" w:themeColor="text1"/>
          <w:sz w:val="28"/>
          <w:szCs w:val="28"/>
        </w:rPr>
        <w:t xml:space="preserve">  </w:t>
      </w:r>
      <w:r w:rsidRPr="00732DBE">
        <w:rPr>
          <w:rFonts w:eastAsia="黑体"/>
          <w:color w:val="000000" w:themeColor="text1"/>
          <w:sz w:val="28"/>
          <w:szCs w:val="28"/>
        </w:rPr>
        <w:t>言</w:t>
      </w:r>
    </w:p>
    <w:p w14:paraId="050EEC48" w14:textId="77777777" w:rsidR="00EE36F1" w:rsidRPr="00732DBE" w:rsidRDefault="00EE36F1">
      <w:pPr>
        <w:jc w:val="center"/>
        <w:rPr>
          <w:color w:val="000000" w:themeColor="text1"/>
        </w:rPr>
      </w:pPr>
    </w:p>
    <w:p w14:paraId="72182936" w14:textId="710550A6" w:rsidR="0037033E" w:rsidRPr="0037033E" w:rsidRDefault="006C7BCA" w:rsidP="006C7BCA">
      <w:pPr>
        <w:autoSpaceDE w:val="0"/>
        <w:autoSpaceDN w:val="0"/>
        <w:adjustRightInd w:val="0"/>
        <w:spacing w:line="300" w:lineRule="auto"/>
        <w:ind w:firstLineChars="200" w:firstLine="480"/>
        <w:jc w:val="left"/>
        <w:rPr>
          <w:color w:val="000000" w:themeColor="text1"/>
          <w:kern w:val="0"/>
          <w:sz w:val="24"/>
        </w:rPr>
      </w:pPr>
      <w:r w:rsidRPr="00732DBE">
        <w:rPr>
          <w:color w:val="000000" w:themeColor="text1"/>
          <w:kern w:val="0"/>
          <w:sz w:val="24"/>
        </w:rPr>
        <w:t>本</w:t>
      </w:r>
      <w:r>
        <w:rPr>
          <w:rFonts w:hint="eastAsia"/>
          <w:color w:val="000000" w:themeColor="text1"/>
          <w:kern w:val="0"/>
          <w:sz w:val="24"/>
        </w:rPr>
        <w:t>指南</w:t>
      </w:r>
      <w:r w:rsidRPr="00732DBE">
        <w:rPr>
          <w:color w:val="000000" w:themeColor="text1"/>
          <w:kern w:val="0"/>
          <w:sz w:val="24"/>
        </w:rPr>
        <w:t>由中国合格评定国家认可委员会（</w:t>
      </w:r>
      <w:r w:rsidRPr="00732DBE">
        <w:rPr>
          <w:color w:val="000000" w:themeColor="text1"/>
          <w:kern w:val="0"/>
          <w:sz w:val="24"/>
        </w:rPr>
        <w:t>CNAS</w:t>
      </w:r>
      <w:r w:rsidRPr="00732DBE">
        <w:rPr>
          <w:color w:val="000000" w:themeColor="text1"/>
          <w:kern w:val="0"/>
          <w:sz w:val="24"/>
        </w:rPr>
        <w:t>）制定，是</w:t>
      </w:r>
      <w:r w:rsidRPr="00732DBE">
        <w:rPr>
          <w:color w:val="000000" w:themeColor="text1"/>
          <w:kern w:val="0"/>
          <w:sz w:val="24"/>
        </w:rPr>
        <w:t>CNAS</w:t>
      </w:r>
      <w:r w:rsidRPr="00732DBE">
        <w:rPr>
          <w:color w:val="000000" w:themeColor="text1"/>
          <w:kern w:val="0"/>
          <w:sz w:val="24"/>
        </w:rPr>
        <w:t>根据</w:t>
      </w:r>
      <w:r w:rsidRPr="00732DBE">
        <w:rPr>
          <w:rFonts w:hint="eastAsia"/>
          <w:color w:val="000000" w:themeColor="text1"/>
          <w:kern w:val="0"/>
          <w:sz w:val="24"/>
        </w:rPr>
        <w:t>组织病理</w:t>
      </w:r>
      <w:r w:rsidRPr="00732DBE">
        <w:rPr>
          <w:color w:val="000000" w:themeColor="text1"/>
          <w:kern w:val="0"/>
          <w:sz w:val="24"/>
        </w:rPr>
        <w:t>学检</w:t>
      </w:r>
      <w:r>
        <w:rPr>
          <w:rFonts w:hint="eastAsia"/>
          <w:color w:val="000000" w:themeColor="text1"/>
          <w:kern w:val="0"/>
          <w:sz w:val="24"/>
        </w:rPr>
        <w:t>查</w:t>
      </w:r>
      <w:r w:rsidRPr="00732DBE">
        <w:rPr>
          <w:color w:val="000000" w:themeColor="text1"/>
          <w:kern w:val="0"/>
          <w:sz w:val="24"/>
        </w:rPr>
        <w:t>的特性而对</w:t>
      </w:r>
      <w:r w:rsidRPr="00732DBE">
        <w:rPr>
          <w:color w:val="000000" w:themeColor="text1"/>
          <w:kern w:val="0"/>
          <w:sz w:val="24"/>
        </w:rPr>
        <w:t>CNAS-CL02</w:t>
      </w:r>
      <w:r w:rsidRPr="00732DBE">
        <w:rPr>
          <w:color w:val="000000" w:themeColor="text1"/>
          <w:kern w:val="0"/>
          <w:sz w:val="24"/>
        </w:rPr>
        <w:t>：</w:t>
      </w:r>
      <w:r w:rsidRPr="00732DBE">
        <w:rPr>
          <w:color w:val="000000" w:themeColor="text1"/>
          <w:kern w:val="0"/>
          <w:sz w:val="24"/>
        </w:rPr>
        <w:t>20</w:t>
      </w:r>
      <w:r w:rsidRPr="00732DBE">
        <w:rPr>
          <w:rFonts w:hint="eastAsia"/>
          <w:color w:val="000000" w:themeColor="text1"/>
          <w:kern w:val="0"/>
          <w:sz w:val="24"/>
        </w:rPr>
        <w:t>12</w:t>
      </w:r>
      <w:r w:rsidRPr="00732DBE">
        <w:rPr>
          <w:color w:val="000000" w:themeColor="text1"/>
          <w:kern w:val="0"/>
          <w:sz w:val="24"/>
        </w:rPr>
        <w:t>《医学实验室质量和能力认可准则》</w:t>
      </w:r>
      <w:r w:rsidR="0037033E" w:rsidRPr="0037033E">
        <w:rPr>
          <w:rFonts w:hint="eastAsia"/>
          <w:color w:val="000000" w:themeColor="text1"/>
          <w:kern w:val="0"/>
          <w:sz w:val="24"/>
        </w:rPr>
        <w:t>所作的解释和说明，用以指导评审组的现场评审工作，同时指导</w:t>
      </w:r>
      <w:r w:rsidRPr="006C7BCA">
        <w:rPr>
          <w:rFonts w:hint="eastAsia"/>
          <w:color w:val="000000" w:themeColor="text1"/>
          <w:kern w:val="0"/>
          <w:sz w:val="24"/>
        </w:rPr>
        <w:t>组织病理检查</w:t>
      </w:r>
      <w:r w:rsidR="0037033E" w:rsidRPr="0037033E">
        <w:rPr>
          <w:rFonts w:hint="eastAsia"/>
          <w:color w:val="000000" w:themeColor="text1"/>
          <w:kern w:val="0"/>
          <w:sz w:val="24"/>
        </w:rPr>
        <w:t>领域实验室管理体系的运作。</w:t>
      </w:r>
      <w:r w:rsidR="0037033E" w:rsidRPr="0037033E">
        <w:rPr>
          <w:color w:val="000000" w:themeColor="text1"/>
          <w:kern w:val="0"/>
          <w:sz w:val="24"/>
        </w:rPr>
        <w:t xml:space="preserve"> </w:t>
      </w:r>
    </w:p>
    <w:p w14:paraId="23F1F5DA" w14:textId="69AA01C8" w:rsidR="0037033E" w:rsidRPr="0037033E" w:rsidRDefault="0037033E" w:rsidP="006C7BCA">
      <w:pPr>
        <w:autoSpaceDE w:val="0"/>
        <w:autoSpaceDN w:val="0"/>
        <w:adjustRightInd w:val="0"/>
        <w:spacing w:line="300" w:lineRule="auto"/>
        <w:ind w:firstLineChars="200" w:firstLine="480"/>
        <w:jc w:val="left"/>
        <w:rPr>
          <w:color w:val="000000" w:themeColor="text1"/>
          <w:kern w:val="0"/>
          <w:sz w:val="24"/>
        </w:rPr>
      </w:pPr>
      <w:r w:rsidRPr="0037033E">
        <w:rPr>
          <w:rFonts w:hint="eastAsia"/>
          <w:color w:val="000000" w:themeColor="text1"/>
          <w:kern w:val="0"/>
          <w:sz w:val="24"/>
        </w:rPr>
        <w:t>在结构编排上，本指南的章、节的条款号和条款名称均采用</w:t>
      </w:r>
      <w:r w:rsidR="006C7BCA" w:rsidRPr="00732DBE">
        <w:rPr>
          <w:color w:val="000000" w:themeColor="text1"/>
          <w:kern w:val="0"/>
          <w:sz w:val="24"/>
        </w:rPr>
        <w:t>CNAS-CL02</w:t>
      </w:r>
      <w:r w:rsidR="006C7BCA" w:rsidRPr="00732DBE">
        <w:rPr>
          <w:color w:val="000000" w:themeColor="text1"/>
          <w:kern w:val="0"/>
          <w:sz w:val="24"/>
        </w:rPr>
        <w:t>：</w:t>
      </w:r>
      <w:r w:rsidR="006C7BCA" w:rsidRPr="00732DBE">
        <w:rPr>
          <w:color w:val="000000" w:themeColor="text1"/>
          <w:kern w:val="0"/>
          <w:sz w:val="24"/>
        </w:rPr>
        <w:t>20</w:t>
      </w:r>
      <w:r w:rsidR="006C7BCA" w:rsidRPr="00732DBE">
        <w:rPr>
          <w:rFonts w:hint="eastAsia"/>
          <w:color w:val="000000" w:themeColor="text1"/>
          <w:kern w:val="0"/>
          <w:sz w:val="24"/>
        </w:rPr>
        <w:t>12</w:t>
      </w:r>
      <w:r w:rsidRPr="0037033E">
        <w:rPr>
          <w:rFonts w:hint="eastAsia"/>
          <w:color w:val="000000" w:themeColor="text1"/>
          <w:kern w:val="0"/>
          <w:sz w:val="24"/>
        </w:rPr>
        <w:t>中章、节的条款号和条款名称，解释和说明内容在相应条款号后给出，故章节号不连续。</w:t>
      </w:r>
      <w:r w:rsidRPr="0037033E">
        <w:rPr>
          <w:color w:val="000000" w:themeColor="text1"/>
          <w:kern w:val="0"/>
          <w:sz w:val="24"/>
        </w:rPr>
        <w:t xml:space="preserve"> </w:t>
      </w:r>
    </w:p>
    <w:p w14:paraId="076F0E4E" w14:textId="562FD5A3" w:rsidR="00EE36F1" w:rsidRPr="006C7BCA" w:rsidRDefault="0037033E" w:rsidP="00454812">
      <w:pPr>
        <w:autoSpaceDE w:val="0"/>
        <w:autoSpaceDN w:val="0"/>
        <w:adjustRightInd w:val="0"/>
        <w:spacing w:line="300" w:lineRule="auto"/>
        <w:ind w:firstLineChars="200" w:firstLine="480"/>
        <w:jc w:val="left"/>
        <w:rPr>
          <w:color w:val="000000" w:themeColor="text1"/>
          <w:kern w:val="0"/>
          <w:sz w:val="24"/>
        </w:rPr>
      </w:pPr>
      <w:r w:rsidRPr="006C7BCA">
        <w:rPr>
          <w:rFonts w:hint="eastAsia"/>
          <w:color w:val="000000" w:themeColor="text1"/>
          <w:kern w:val="0"/>
          <w:sz w:val="24"/>
        </w:rPr>
        <w:t>本指南</w:t>
      </w:r>
      <w:r w:rsidR="00454812">
        <w:rPr>
          <w:rFonts w:hint="eastAsia"/>
          <w:color w:val="000000" w:themeColor="text1"/>
          <w:kern w:val="0"/>
          <w:sz w:val="24"/>
        </w:rPr>
        <w:t>为</w:t>
      </w:r>
      <w:r w:rsidRPr="006C7BCA">
        <w:rPr>
          <w:rFonts w:hint="eastAsia"/>
          <w:color w:val="000000" w:themeColor="text1"/>
          <w:kern w:val="0"/>
          <w:sz w:val="24"/>
        </w:rPr>
        <w:t>首次发布</w:t>
      </w:r>
      <w:r w:rsidR="00454812">
        <w:rPr>
          <w:rFonts w:hint="eastAsia"/>
          <w:color w:val="000000" w:themeColor="text1"/>
          <w:kern w:val="0"/>
          <w:sz w:val="24"/>
        </w:rPr>
        <w:t>。</w:t>
      </w:r>
    </w:p>
    <w:p w14:paraId="4A8475EA" w14:textId="77777777" w:rsidR="00EE36F1" w:rsidRPr="00732DBE" w:rsidRDefault="00EE36F1">
      <w:pPr>
        <w:rPr>
          <w:color w:val="000000" w:themeColor="text1"/>
        </w:rPr>
      </w:pPr>
    </w:p>
    <w:p w14:paraId="56AC78F5" w14:textId="77777777" w:rsidR="00EE36F1" w:rsidRPr="00732DBE" w:rsidRDefault="00EE36F1">
      <w:pPr>
        <w:rPr>
          <w:color w:val="000000" w:themeColor="text1"/>
        </w:rPr>
      </w:pPr>
    </w:p>
    <w:p w14:paraId="31A93EDF" w14:textId="77777777" w:rsidR="00EE36F1" w:rsidRPr="00732DBE" w:rsidRDefault="00EE36F1">
      <w:pPr>
        <w:rPr>
          <w:color w:val="000000" w:themeColor="text1"/>
        </w:rPr>
      </w:pPr>
    </w:p>
    <w:p w14:paraId="44DDD21E" w14:textId="77777777" w:rsidR="00EE36F1" w:rsidRPr="00732DBE" w:rsidRDefault="00EE36F1">
      <w:pPr>
        <w:rPr>
          <w:color w:val="000000" w:themeColor="text1"/>
        </w:rPr>
      </w:pPr>
    </w:p>
    <w:p w14:paraId="0CD2B253" w14:textId="77777777" w:rsidR="00EE36F1" w:rsidRPr="00732DBE" w:rsidRDefault="00EE36F1">
      <w:pPr>
        <w:rPr>
          <w:color w:val="000000" w:themeColor="text1"/>
        </w:rPr>
      </w:pPr>
    </w:p>
    <w:p w14:paraId="0A0FE370" w14:textId="77777777" w:rsidR="00EE36F1" w:rsidRPr="00732DBE" w:rsidRDefault="00EE36F1">
      <w:pPr>
        <w:rPr>
          <w:color w:val="000000" w:themeColor="text1"/>
        </w:rPr>
      </w:pPr>
    </w:p>
    <w:p w14:paraId="1E94E587" w14:textId="77777777" w:rsidR="00EE36F1" w:rsidRPr="00732DBE" w:rsidRDefault="00EE36F1">
      <w:pPr>
        <w:rPr>
          <w:color w:val="000000" w:themeColor="text1"/>
        </w:rPr>
      </w:pPr>
    </w:p>
    <w:p w14:paraId="51363B77" w14:textId="77777777" w:rsidR="00EE36F1" w:rsidRPr="00732DBE" w:rsidRDefault="00EE36F1">
      <w:pPr>
        <w:autoSpaceDE w:val="0"/>
        <w:autoSpaceDN w:val="0"/>
        <w:adjustRightInd w:val="0"/>
        <w:spacing w:line="300" w:lineRule="auto"/>
        <w:ind w:firstLineChars="200" w:firstLine="420"/>
        <w:jc w:val="left"/>
        <w:rPr>
          <w:color w:val="000000" w:themeColor="text1"/>
        </w:rPr>
      </w:pPr>
    </w:p>
    <w:p w14:paraId="289432C0" w14:textId="77777777" w:rsidR="00EE36F1" w:rsidRPr="00732DBE" w:rsidRDefault="00BC577D">
      <w:pPr>
        <w:tabs>
          <w:tab w:val="left" w:pos="3086"/>
        </w:tabs>
        <w:autoSpaceDE w:val="0"/>
        <w:autoSpaceDN w:val="0"/>
        <w:adjustRightInd w:val="0"/>
        <w:spacing w:line="300" w:lineRule="auto"/>
        <w:ind w:firstLineChars="200" w:firstLine="420"/>
        <w:jc w:val="left"/>
        <w:rPr>
          <w:color w:val="000000" w:themeColor="text1"/>
        </w:rPr>
      </w:pPr>
      <w:r w:rsidRPr="00732DBE">
        <w:rPr>
          <w:color w:val="000000" w:themeColor="text1"/>
        </w:rPr>
        <w:tab/>
      </w:r>
    </w:p>
    <w:p w14:paraId="586BC684" w14:textId="77777777" w:rsidR="00EE36F1" w:rsidRPr="00732DBE" w:rsidRDefault="00BC577D">
      <w:pPr>
        <w:autoSpaceDE w:val="0"/>
        <w:autoSpaceDN w:val="0"/>
        <w:adjustRightInd w:val="0"/>
        <w:spacing w:line="300" w:lineRule="auto"/>
        <w:ind w:firstLineChars="200" w:firstLine="420"/>
        <w:jc w:val="left"/>
        <w:rPr>
          <w:color w:val="000000" w:themeColor="text1"/>
          <w:kern w:val="0"/>
          <w:sz w:val="24"/>
        </w:rPr>
      </w:pPr>
      <w:r w:rsidRPr="00732DBE">
        <w:rPr>
          <w:color w:val="000000" w:themeColor="text1"/>
        </w:rPr>
        <w:br w:type="page"/>
      </w:r>
    </w:p>
    <w:p w14:paraId="0AC4D7DE" w14:textId="000630F2" w:rsidR="00F24536" w:rsidRPr="00732DBE" w:rsidRDefault="00F24536" w:rsidP="00F24536">
      <w:pPr>
        <w:spacing w:line="300" w:lineRule="auto"/>
        <w:jc w:val="center"/>
        <w:rPr>
          <w:rFonts w:ascii="黑体" w:eastAsia="黑体"/>
          <w:b/>
          <w:color w:val="000000" w:themeColor="text1"/>
          <w:sz w:val="32"/>
          <w:szCs w:val="32"/>
        </w:rPr>
      </w:pPr>
      <w:r w:rsidRPr="00732DBE">
        <w:rPr>
          <w:rFonts w:ascii="黑体" w:eastAsia="黑体"/>
          <w:b/>
          <w:color w:val="000000" w:themeColor="text1"/>
          <w:sz w:val="32"/>
          <w:szCs w:val="32"/>
        </w:rPr>
        <w:lastRenderedPageBreak/>
        <w:t>医学实验室</w:t>
      </w:r>
    </w:p>
    <w:p w14:paraId="07AC59EB" w14:textId="2A62F060" w:rsidR="00EE36F1" w:rsidRPr="00732DBE" w:rsidRDefault="00F24536">
      <w:pPr>
        <w:spacing w:line="300" w:lineRule="auto"/>
        <w:jc w:val="center"/>
        <w:rPr>
          <w:rFonts w:ascii="黑体" w:eastAsia="黑体"/>
          <w:b/>
          <w:color w:val="000000" w:themeColor="text1"/>
          <w:sz w:val="32"/>
          <w:szCs w:val="32"/>
        </w:rPr>
      </w:pPr>
      <w:r w:rsidRPr="00732DBE">
        <w:rPr>
          <w:rFonts w:ascii="黑体" w:eastAsia="黑体" w:hint="eastAsia"/>
          <w:b/>
          <w:color w:val="000000" w:themeColor="text1"/>
          <w:sz w:val="32"/>
          <w:szCs w:val="32"/>
        </w:rPr>
        <w:t>组织病理学检查</w:t>
      </w:r>
      <w:r w:rsidRPr="00732DBE">
        <w:rPr>
          <w:rFonts w:ascii="黑体" w:eastAsia="黑体"/>
          <w:b/>
          <w:color w:val="000000" w:themeColor="text1"/>
          <w:sz w:val="32"/>
          <w:szCs w:val="32"/>
        </w:rPr>
        <w:t>领域</w:t>
      </w:r>
      <w:r w:rsidRPr="00732DBE">
        <w:rPr>
          <w:rFonts w:ascii="黑体" w:eastAsia="黑体" w:hint="eastAsia"/>
          <w:b/>
          <w:color w:val="000000" w:themeColor="text1"/>
          <w:sz w:val="32"/>
          <w:szCs w:val="32"/>
        </w:rPr>
        <w:t>认可指南</w:t>
      </w:r>
    </w:p>
    <w:p w14:paraId="7A024B3C" w14:textId="77777777" w:rsidR="00EE36F1" w:rsidRPr="00732DBE" w:rsidRDefault="00EE36F1">
      <w:pPr>
        <w:spacing w:line="300" w:lineRule="auto"/>
        <w:jc w:val="center"/>
        <w:rPr>
          <w:rFonts w:ascii="黑体" w:eastAsia="黑体"/>
          <w:b/>
          <w:color w:val="000000" w:themeColor="text1"/>
          <w:sz w:val="32"/>
          <w:szCs w:val="32"/>
        </w:rPr>
      </w:pPr>
    </w:p>
    <w:p w14:paraId="450D25D9" w14:textId="77777777" w:rsidR="00EE36F1" w:rsidRPr="00732DBE" w:rsidRDefault="00BC577D">
      <w:pPr>
        <w:spacing w:line="300" w:lineRule="auto"/>
        <w:rPr>
          <w:rFonts w:cs="Arial"/>
          <w:b/>
          <w:bCs/>
          <w:color w:val="000000" w:themeColor="text1"/>
          <w:kern w:val="0"/>
          <w:sz w:val="28"/>
          <w:szCs w:val="28"/>
        </w:rPr>
      </w:pPr>
      <w:r w:rsidRPr="00732DBE">
        <w:rPr>
          <w:rFonts w:cs="Arial"/>
          <w:b/>
          <w:bCs/>
          <w:color w:val="000000" w:themeColor="text1"/>
          <w:kern w:val="0"/>
          <w:sz w:val="28"/>
          <w:szCs w:val="28"/>
        </w:rPr>
        <w:t xml:space="preserve">1  </w:t>
      </w:r>
      <w:r w:rsidRPr="00732DBE">
        <w:rPr>
          <w:rFonts w:cs="Arial"/>
          <w:b/>
          <w:bCs/>
          <w:color w:val="000000" w:themeColor="text1"/>
          <w:kern w:val="0"/>
          <w:sz w:val="28"/>
          <w:szCs w:val="28"/>
        </w:rPr>
        <w:t>范围</w:t>
      </w:r>
    </w:p>
    <w:p w14:paraId="2471C2C9" w14:textId="3CDCFCDB" w:rsidR="00EE36F1" w:rsidRPr="00732DBE" w:rsidRDefault="00BC577D" w:rsidP="008C6A0D">
      <w:pPr>
        <w:autoSpaceDE w:val="0"/>
        <w:autoSpaceDN w:val="0"/>
        <w:adjustRightInd w:val="0"/>
        <w:spacing w:line="300" w:lineRule="auto"/>
        <w:ind w:firstLineChars="200" w:firstLine="480"/>
        <w:jc w:val="left"/>
        <w:rPr>
          <w:color w:val="000000" w:themeColor="text1"/>
          <w:sz w:val="24"/>
        </w:rPr>
      </w:pPr>
      <w:r w:rsidRPr="00732DBE">
        <w:rPr>
          <w:rFonts w:hint="eastAsia"/>
          <w:color w:val="000000" w:themeColor="text1"/>
          <w:sz w:val="24"/>
        </w:rPr>
        <w:t>本</w:t>
      </w:r>
      <w:r w:rsidR="008C6A0D">
        <w:rPr>
          <w:rFonts w:hint="eastAsia"/>
          <w:color w:val="000000" w:themeColor="text1"/>
          <w:sz w:val="24"/>
        </w:rPr>
        <w:t>指南</w:t>
      </w:r>
      <w:r w:rsidR="008C6A0D" w:rsidRPr="008C6A0D">
        <w:rPr>
          <w:rFonts w:hint="eastAsia"/>
          <w:color w:val="000000" w:themeColor="text1"/>
          <w:sz w:val="24"/>
        </w:rPr>
        <w:t>适用于指导申请认可的组织病理学检查领域实验室（以下简称实验室）建立管理体系，已获认可的实验室规范其质量和技术活动，也可供认可评审员在评审过程中参考。</w:t>
      </w:r>
    </w:p>
    <w:p w14:paraId="3B4A6167" w14:textId="77777777" w:rsidR="00EE36F1" w:rsidRPr="00732DBE" w:rsidRDefault="00BC577D">
      <w:pPr>
        <w:autoSpaceDE w:val="0"/>
        <w:autoSpaceDN w:val="0"/>
        <w:adjustRightInd w:val="0"/>
        <w:spacing w:line="300" w:lineRule="auto"/>
        <w:ind w:firstLineChars="200" w:firstLine="480"/>
        <w:jc w:val="left"/>
        <w:rPr>
          <w:color w:val="000000" w:themeColor="text1"/>
          <w:sz w:val="24"/>
        </w:rPr>
      </w:pPr>
      <w:r w:rsidRPr="00732DBE">
        <w:rPr>
          <w:rFonts w:hint="eastAsia"/>
          <w:color w:val="000000" w:themeColor="text1"/>
          <w:sz w:val="24"/>
        </w:rPr>
        <w:t>组织病理学检查领域包括外科病理、术中冰冻、特殊染色、免疫组织化学、流式细胞等。分子病理检查的要求应符合相关专业的应用说明。</w:t>
      </w:r>
    </w:p>
    <w:p w14:paraId="233C5AA8" w14:textId="77777777" w:rsidR="00EE36F1" w:rsidRPr="00732DBE" w:rsidRDefault="00BC577D">
      <w:pPr>
        <w:autoSpaceDE w:val="0"/>
        <w:autoSpaceDN w:val="0"/>
        <w:adjustRightInd w:val="0"/>
        <w:spacing w:line="300" w:lineRule="auto"/>
        <w:ind w:firstLineChars="200" w:firstLine="420"/>
        <w:jc w:val="left"/>
        <w:rPr>
          <w:color w:val="000000" w:themeColor="text1"/>
          <w:szCs w:val="21"/>
        </w:rPr>
      </w:pPr>
      <w:r w:rsidRPr="00732DBE">
        <w:rPr>
          <w:rFonts w:hint="eastAsia"/>
          <w:color w:val="000000" w:themeColor="text1"/>
          <w:szCs w:val="21"/>
        </w:rPr>
        <w:t>注：</w:t>
      </w:r>
      <w:r w:rsidRPr="00732DBE">
        <w:rPr>
          <w:color w:val="000000" w:themeColor="text1"/>
          <w:szCs w:val="21"/>
        </w:rPr>
        <w:t>“</w:t>
      </w:r>
      <w:r w:rsidRPr="00732DBE">
        <w:rPr>
          <w:rFonts w:hint="eastAsia"/>
          <w:color w:val="000000" w:themeColor="text1"/>
          <w:szCs w:val="21"/>
        </w:rPr>
        <w:t>组织病理学检查</w:t>
      </w:r>
      <w:r w:rsidRPr="00732DBE">
        <w:rPr>
          <w:color w:val="000000" w:themeColor="text1"/>
          <w:szCs w:val="21"/>
        </w:rPr>
        <w:t>”</w:t>
      </w:r>
      <w:r w:rsidRPr="00732DBE">
        <w:rPr>
          <w:rFonts w:hint="eastAsia"/>
          <w:color w:val="000000" w:themeColor="text1"/>
          <w:szCs w:val="21"/>
        </w:rPr>
        <w:t>是病理学专业领域的习惯用法，在其它专业中，使用</w:t>
      </w:r>
      <w:r w:rsidRPr="00732DBE">
        <w:rPr>
          <w:color w:val="000000" w:themeColor="text1"/>
          <w:szCs w:val="21"/>
        </w:rPr>
        <w:t>“</w:t>
      </w:r>
      <w:r w:rsidRPr="00732DBE">
        <w:rPr>
          <w:rFonts w:hint="eastAsia"/>
          <w:color w:val="000000" w:themeColor="text1"/>
          <w:szCs w:val="21"/>
        </w:rPr>
        <w:t>检验</w:t>
      </w:r>
      <w:r w:rsidRPr="00732DBE">
        <w:rPr>
          <w:color w:val="000000" w:themeColor="text1"/>
          <w:szCs w:val="21"/>
        </w:rPr>
        <w:t>”</w:t>
      </w:r>
      <w:r w:rsidRPr="00732DBE">
        <w:rPr>
          <w:rFonts w:hint="eastAsia"/>
          <w:color w:val="000000" w:themeColor="text1"/>
          <w:szCs w:val="21"/>
        </w:rPr>
        <w:t>，对应</w:t>
      </w:r>
      <w:r w:rsidRPr="00732DBE">
        <w:rPr>
          <w:color w:val="000000" w:themeColor="text1"/>
          <w:szCs w:val="21"/>
        </w:rPr>
        <w:t>CNAS-CL02:2012</w:t>
      </w:r>
      <w:r w:rsidRPr="00732DBE">
        <w:rPr>
          <w:rFonts w:hint="eastAsia"/>
          <w:color w:val="000000" w:themeColor="text1"/>
          <w:szCs w:val="21"/>
        </w:rPr>
        <w:t>中的定义</w:t>
      </w:r>
      <w:r w:rsidRPr="00732DBE">
        <w:rPr>
          <w:color w:val="000000" w:themeColor="text1"/>
          <w:szCs w:val="21"/>
        </w:rPr>
        <w:t>3.7</w:t>
      </w:r>
      <w:r w:rsidRPr="00732DBE">
        <w:rPr>
          <w:rFonts w:hint="eastAsia"/>
          <w:color w:val="000000" w:themeColor="text1"/>
          <w:szCs w:val="21"/>
        </w:rPr>
        <w:t>。</w:t>
      </w:r>
    </w:p>
    <w:p w14:paraId="5D6E9368" w14:textId="77777777" w:rsidR="00EE36F1" w:rsidRPr="00732DBE" w:rsidRDefault="00BC577D">
      <w:pPr>
        <w:spacing w:line="300" w:lineRule="auto"/>
        <w:rPr>
          <w:rFonts w:cs="Arial"/>
          <w:b/>
          <w:bCs/>
          <w:color w:val="000000" w:themeColor="text1"/>
          <w:kern w:val="0"/>
          <w:sz w:val="28"/>
          <w:szCs w:val="28"/>
        </w:rPr>
      </w:pPr>
      <w:r w:rsidRPr="00732DBE">
        <w:rPr>
          <w:rFonts w:cs="Arial"/>
          <w:b/>
          <w:bCs/>
          <w:color w:val="000000" w:themeColor="text1"/>
          <w:kern w:val="0"/>
          <w:sz w:val="28"/>
          <w:szCs w:val="28"/>
        </w:rPr>
        <w:t xml:space="preserve">2  </w:t>
      </w:r>
      <w:r w:rsidRPr="00732DBE">
        <w:rPr>
          <w:rFonts w:cs="Arial"/>
          <w:b/>
          <w:bCs/>
          <w:color w:val="000000" w:themeColor="text1"/>
          <w:kern w:val="0"/>
          <w:sz w:val="28"/>
          <w:szCs w:val="28"/>
        </w:rPr>
        <w:t>规范性引用文件</w:t>
      </w:r>
    </w:p>
    <w:p w14:paraId="7619D558" w14:textId="77777777" w:rsidR="00EE36F1" w:rsidRPr="00732DBE" w:rsidRDefault="00BC577D">
      <w:pPr>
        <w:pStyle w:val="Default"/>
        <w:spacing w:line="300" w:lineRule="auto"/>
        <w:ind w:firstLine="420"/>
        <w:rPr>
          <w:color w:val="000000" w:themeColor="text1"/>
          <w:kern w:val="2"/>
        </w:rPr>
      </w:pPr>
      <w:r w:rsidRPr="00732DBE">
        <w:rPr>
          <w:rFonts w:hint="eastAsia"/>
          <w:color w:val="000000" w:themeColor="text1"/>
          <w:kern w:val="2"/>
        </w:rPr>
        <w:t>下列文件对于本文件的应用是必不可少的。凡是注日期的引用文件仅注日期的版本适用于本文件。凡是不注日期的引用文件，其最新版本（包括修改单）适用于本文件。</w:t>
      </w:r>
    </w:p>
    <w:p w14:paraId="0807F4DF" w14:textId="3449B680" w:rsidR="00454812" w:rsidRDefault="00454812">
      <w:pPr>
        <w:pStyle w:val="Default"/>
        <w:spacing w:line="300" w:lineRule="auto"/>
        <w:ind w:firstLine="420"/>
        <w:jc w:val="both"/>
        <w:rPr>
          <w:color w:val="000000" w:themeColor="text1"/>
          <w:kern w:val="2"/>
        </w:rPr>
      </w:pPr>
      <w:r w:rsidRPr="00732DBE">
        <w:rPr>
          <w:color w:val="000000" w:themeColor="text1"/>
          <w:kern w:val="2"/>
        </w:rPr>
        <w:t xml:space="preserve">CNAS-RL02 </w:t>
      </w:r>
      <w:r w:rsidRPr="00732DBE">
        <w:rPr>
          <w:rFonts w:hint="eastAsia"/>
          <w:color w:val="000000" w:themeColor="text1"/>
          <w:kern w:val="2"/>
        </w:rPr>
        <w:t>《能力验证规则》</w:t>
      </w:r>
    </w:p>
    <w:p w14:paraId="581A85A2" w14:textId="77777777" w:rsidR="00EE36F1" w:rsidRPr="00732DBE" w:rsidRDefault="00BC577D">
      <w:pPr>
        <w:pStyle w:val="Default"/>
        <w:spacing w:line="300" w:lineRule="auto"/>
        <w:ind w:firstLine="420"/>
        <w:jc w:val="both"/>
        <w:rPr>
          <w:color w:val="000000" w:themeColor="text1"/>
          <w:kern w:val="2"/>
        </w:rPr>
      </w:pPr>
      <w:r w:rsidRPr="00732DBE">
        <w:rPr>
          <w:rFonts w:hint="eastAsia"/>
          <w:color w:val="000000" w:themeColor="text1"/>
          <w:kern w:val="2"/>
        </w:rPr>
        <w:t>《病理科建设与管理指南（试行）》，卫办医政发〔</w:t>
      </w:r>
      <w:r w:rsidRPr="00732DBE">
        <w:rPr>
          <w:color w:val="000000" w:themeColor="text1"/>
          <w:kern w:val="2"/>
        </w:rPr>
        <w:t>2009</w:t>
      </w:r>
      <w:r w:rsidRPr="00732DBE">
        <w:rPr>
          <w:rFonts w:hint="eastAsia"/>
          <w:color w:val="000000" w:themeColor="text1"/>
          <w:kern w:val="2"/>
        </w:rPr>
        <w:t>〕</w:t>
      </w:r>
      <w:r w:rsidRPr="00732DBE">
        <w:rPr>
          <w:color w:val="000000" w:themeColor="text1"/>
          <w:kern w:val="2"/>
        </w:rPr>
        <w:t>31</w:t>
      </w:r>
      <w:r w:rsidRPr="00732DBE">
        <w:rPr>
          <w:rFonts w:hint="eastAsia"/>
          <w:color w:val="000000" w:themeColor="text1"/>
          <w:kern w:val="2"/>
        </w:rPr>
        <w:t>号</w:t>
      </w:r>
    </w:p>
    <w:p w14:paraId="75593120" w14:textId="0AEB1BC7" w:rsidR="00EE36F1" w:rsidRPr="00732DBE" w:rsidRDefault="00BC577D" w:rsidP="008C6A0D">
      <w:pPr>
        <w:pStyle w:val="Default"/>
        <w:spacing w:line="300" w:lineRule="auto"/>
        <w:ind w:firstLine="420"/>
        <w:jc w:val="both"/>
        <w:rPr>
          <w:color w:val="000000" w:themeColor="text1"/>
          <w:kern w:val="2"/>
        </w:rPr>
      </w:pPr>
      <w:r w:rsidRPr="00732DBE">
        <w:rPr>
          <w:rFonts w:hint="eastAsia"/>
          <w:color w:val="000000" w:themeColor="text1"/>
          <w:kern w:val="2"/>
        </w:rPr>
        <w:t>《临床技术操作规范</w:t>
      </w:r>
      <w:r w:rsidRPr="00732DBE">
        <w:rPr>
          <w:color w:val="000000" w:themeColor="text1"/>
          <w:kern w:val="2"/>
        </w:rPr>
        <w:t>·</w:t>
      </w:r>
      <w:r w:rsidRPr="00732DBE">
        <w:rPr>
          <w:rFonts w:hint="eastAsia"/>
          <w:color w:val="000000" w:themeColor="text1"/>
          <w:kern w:val="2"/>
        </w:rPr>
        <w:t>病理学分册》，</w:t>
      </w:r>
      <w:hyperlink r:id="rId13" w:history="1">
        <w:r w:rsidRPr="00732DBE">
          <w:rPr>
            <w:rFonts w:hint="eastAsia"/>
            <w:color w:val="000000" w:themeColor="text1"/>
            <w:kern w:val="2"/>
          </w:rPr>
          <w:t>人民军医出版社</w:t>
        </w:r>
      </w:hyperlink>
      <w:r w:rsidRPr="00732DBE">
        <w:rPr>
          <w:rFonts w:hint="eastAsia"/>
          <w:color w:val="000000" w:themeColor="text1"/>
          <w:kern w:val="2"/>
        </w:rPr>
        <w:t>，</w:t>
      </w:r>
      <w:r w:rsidRPr="00732DBE">
        <w:rPr>
          <w:color w:val="000000" w:themeColor="text1"/>
          <w:kern w:val="2"/>
        </w:rPr>
        <w:t xml:space="preserve">2004 </w:t>
      </w:r>
    </w:p>
    <w:p w14:paraId="20784913" w14:textId="56B72CF4" w:rsidR="00EE36F1" w:rsidRPr="008C6A0D" w:rsidRDefault="008C6A0D" w:rsidP="008C6A0D">
      <w:pPr>
        <w:pStyle w:val="Default"/>
        <w:spacing w:line="300" w:lineRule="auto"/>
        <w:ind w:firstLine="420"/>
        <w:jc w:val="both"/>
        <w:rPr>
          <w:color w:val="000000" w:themeColor="text1"/>
          <w:kern w:val="2"/>
        </w:rPr>
      </w:pPr>
      <w:r w:rsidRPr="008C6A0D">
        <w:rPr>
          <w:rFonts w:hint="eastAsia"/>
          <w:color w:val="000000" w:themeColor="text1"/>
          <w:kern w:val="2"/>
        </w:rPr>
        <w:t>GBZ</w:t>
      </w:r>
      <w:r w:rsidR="00F44360">
        <w:rPr>
          <w:rFonts w:hint="eastAsia"/>
          <w:color w:val="000000" w:themeColor="text1"/>
          <w:kern w:val="2"/>
        </w:rPr>
        <w:t xml:space="preserve"> </w:t>
      </w:r>
      <w:r w:rsidRPr="008C6A0D">
        <w:rPr>
          <w:rFonts w:hint="eastAsia"/>
          <w:color w:val="000000" w:themeColor="text1"/>
          <w:kern w:val="2"/>
        </w:rPr>
        <w:t>2.1</w:t>
      </w:r>
      <w:r w:rsidR="00BC577D" w:rsidRPr="008C6A0D">
        <w:rPr>
          <w:rFonts w:hint="eastAsia"/>
          <w:color w:val="000000" w:themeColor="text1"/>
          <w:kern w:val="2"/>
        </w:rPr>
        <w:t>《工作场所有害因素职业接触限值</w:t>
      </w:r>
      <w:r w:rsidR="00BC577D" w:rsidRPr="008C6A0D">
        <w:rPr>
          <w:rFonts w:hint="eastAsia"/>
          <w:color w:val="000000" w:themeColor="text1"/>
          <w:kern w:val="2"/>
        </w:rPr>
        <w:t xml:space="preserve"> </w:t>
      </w:r>
      <w:r w:rsidR="00BC577D" w:rsidRPr="008C6A0D">
        <w:rPr>
          <w:rFonts w:hint="eastAsia"/>
          <w:color w:val="000000" w:themeColor="text1"/>
          <w:kern w:val="2"/>
        </w:rPr>
        <w:t>第</w:t>
      </w:r>
      <w:r w:rsidR="00BC577D" w:rsidRPr="008C6A0D">
        <w:rPr>
          <w:rFonts w:hint="eastAsia"/>
          <w:color w:val="000000" w:themeColor="text1"/>
          <w:kern w:val="2"/>
        </w:rPr>
        <w:t>1</w:t>
      </w:r>
      <w:r w:rsidR="00BC577D" w:rsidRPr="008C6A0D">
        <w:rPr>
          <w:rFonts w:hint="eastAsia"/>
          <w:color w:val="000000" w:themeColor="text1"/>
          <w:kern w:val="2"/>
        </w:rPr>
        <w:t>部分：化学有害因素》</w:t>
      </w:r>
    </w:p>
    <w:p w14:paraId="77E696CE" w14:textId="64344609" w:rsidR="008B1E6C" w:rsidRPr="00732DBE" w:rsidRDefault="008B1E6C" w:rsidP="008C6A0D">
      <w:pPr>
        <w:pStyle w:val="Default"/>
        <w:spacing w:line="300" w:lineRule="auto"/>
        <w:ind w:firstLine="420"/>
        <w:jc w:val="both"/>
        <w:rPr>
          <w:color w:val="000000" w:themeColor="text1"/>
          <w:kern w:val="2"/>
        </w:rPr>
      </w:pPr>
      <w:r w:rsidRPr="008C6A0D">
        <w:rPr>
          <w:rFonts w:hint="eastAsia"/>
          <w:color w:val="000000" w:themeColor="text1"/>
          <w:kern w:val="2"/>
        </w:rPr>
        <w:t>《实施强制管理的计量器具目录》</w:t>
      </w:r>
    </w:p>
    <w:p w14:paraId="41982276" w14:textId="77777777" w:rsidR="00EE36F1" w:rsidRPr="00732DBE" w:rsidRDefault="00BC577D">
      <w:pPr>
        <w:spacing w:line="300" w:lineRule="auto"/>
        <w:rPr>
          <w:rFonts w:cs="宋体"/>
          <w:b/>
          <w:color w:val="000000" w:themeColor="text1"/>
          <w:sz w:val="28"/>
          <w:szCs w:val="28"/>
        </w:rPr>
      </w:pPr>
      <w:r w:rsidRPr="00732DBE">
        <w:rPr>
          <w:rFonts w:cs="宋体"/>
          <w:b/>
          <w:color w:val="000000" w:themeColor="text1"/>
          <w:sz w:val="28"/>
          <w:szCs w:val="28"/>
        </w:rPr>
        <w:t xml:space="preserve">4 </w:t>
      </w:r>
      <w:r w:rsidRPr="00732DBE">
        <w:rPr>
          <w:rFonts w:cs="宋体" w:hint="eastAsia"/>
          <w:b/>
          <w:color w:val="000000" w:themeColor="text1"/>
          <w:sz w:val="28"/>
          <w:szCs w:val="28"/>
        </w:rPr>
        <w:t>管理要求</w:t>
      </w:r>
      <w:r w:rsidRPr="00732DBE">
        <w:rPr>
          <w:rFonts w:cs="宋体"/>
          <w:b/>
          <w:color w:val="000000" w:themeColor="text1"/>
          <w:sz w:val="28"/>
          <w:szCs w:val="28"/>
        </w:rPr>
        <w:t xml:space="preserve"> </w:t>
      </w:r>
    </w:p>
    <w:p w14:paraId="046EEA6E" w14:textId="77777777" w:rsidR="00EE36F1" w:rsidRPr="00732DBE" w:rsidRDefault="00BC577D">
      <w:pPr>
        <w:pStyle w:val="a4"/>
        <w:adjustRightInd w:val="0"/>
        <w:snapToGrid w:val="0"/>
        <w:spacing w:line="300" w:lineRule="auto"/>
        <w:jc w:val="left"/>
        <w:rPr>
          <w:rFonts w:ascii="Times New Roman" w:hAnsi="Times New Roman" w:cs="宋体"/>
          <w:b/>
          <w:color w:val="000000" w:themeColor="text1"/>
          <w:sz w:val="24"/>
          <w:szCs w:val="24"/>
        </w:rPr>
      </w:pPr>
      <w:r w:rsidRPr="00732DBE">
        <w:rPr>
          <w:rFonts w:ascii="Times New Roman" w:hAnsi="Times New Roman" w:cs="宋体"/>
          <w:b/>
          <w:color w:val="000000" w:themeColor="text1"/>
          <w:sz w:val="24"/>
          <w:szCs w:val="24"/>
        </w:rPr>
        <w:t xml:space="preserve">4.1 </w:t>
      </w:r>
      <w:r w:rsidRPr="00732DBE">
        <w:rPr>
          <w:rFonts w:ascii="Times New Roman" w:hAnsi="宋体" w:cs="宋体" w:hint="eastAsia"/>
          <w:b/>
          <w:color w:val="000000" w:themeColor="text1"/>
          <w:sz w:val="24"/>
          <w:szCs w:val="24"/>
        </w:rPr>
        <w:t>组织和管理责任</w:t>
      </w:r>
      <w:r w:rsidRPr="00732DBE">
        <w:rPr>
          <w:rFonts w:ascii="Times New Roman" w:hAnsi="Times New Roman" w:cs="宋体"/>
          <w:b/>
          <w:color w:val="000000" w:themeColor="text1"/>
          <w:sz w:val="24"/>
          <w:szCs w:val="24"/>
        </w:rPr>
        <w:t xml:space="preserve"> </w:t>
      </w:r>
    </w:p>
    <w:p w14:paraId="76AA230B" w14:textId="77777777" w:rsidR="00F324E3" w:rsidRPr="00732DBE" w:rsidRDefault="00F324E3" w:rsidP="00F324E3">
      <w:pPr>
        <w:tabs>
          <w:tab w:val="left" w:pos="955"/>
        </w:tabs>
        <w:spacing w:line="300" w:lineRule="auto"/>
        <w:jc w:val="left"/>
        <w:rPr>
          <w:rFonts w:hAnsi="宋体"/>
          <w:b/>
          <w:color w:val="000000" w:themeColor="text1"/>
          <w:sz w:val="24"/>
        </w:rPr>
      </w:pPr>
      <w:r w:rsidRPr="00732DBE">
        <w:rPr>
          <w:rFonts w:hAnsi="宋体" w:hint="eastAsia"/>
          <w:b/>
          <w:color w:val="000000" w:themeColor="text1"/>
          <w:sz w:val="24"/>
        </w:rPr>
        <w:t>4.1.1</w:t>
      </w:r>
      <w:r w:rsidRPr="00732DBE">
        <w:rPr>
          <w:rFonts w:hAnsi="宋体" w:hint="eastAsia"/>
          <w:b/>
          <w:color w:val="000000" w:themeColor="text1"/>
          <w:sz w:val="24"/>
        </w:rPr>
        <w:t>组织</w:t>
      </w:r>
      <w:r w:rsidRPr="00732DBE">
        <w:rPr>
          <w:rFonts w:hAnsi="宋体" w:hint="eastAsia"/>
          <w:b/>
          <w:color w:val="000000" w:themeColor="text1"/>
          <w:sz w:val="24"/>
        </w:rPr>
        <w:t xml:space="preserve"> </w:t>
      </w:r>
    </w:p>
    <w:p w14:paraId="52FEC0F1" w14:textId="5548D5FD" w:rsidR="00F324E3" w:rsidRPr="00732DBE" w:rsidRDefault="00DC1739" w:rsidP="00732DBE">
      <w:pPr>
        <w:tabs>
          <w:tab w:val="left" w:pos="955"/>
        </w:tabs>
        <w:spacing w:line="300" w:lineRule="auto"/>
        <w:jc w:val="left"/>
        <w:rPr>
          <w:rFonts w:hAnsi="宋体"/>
          <w:b/>
          <w:color w:val="000000" w:themeColor="text1"/>
          <w:sz w:val="24"/>
        </w:rPr>
      </w:pPr>
      <w:r w:rsidRPr="00732DBE">
        <w:rPr>
          <w:rFonts w:hAnsi="宋体" w:hint="eastAsia"/>
          <w:b/>
          <w:color w:val="000000" w:themeColor="text1"/>
          <w:sz w:val="24"/>
        </w:rPr>
        <w:t>4.1.1.1</w:t>
      </w:r>
      <w:r w:rsidR="00F324E3" w:rsidRPr="00732DBE">
        <w:rPr>
          <w:rFonts w:hAnsi="宋体" w:hint="eastAsia"/>
          <w:b/>
          <w:color w:val="000000" w:themeColor="text1"/>
          <w:sz w:val="24"/>
        </w:rPr>
        <w:t>总则</w:t>
      </w:r>
    </w:p>
    <w:p w14:paraId="2E241E1B" w14:textId="123CCC86" w:rsidR="00EE36F1" w:rsidRPr="00732DBE" w:rsidRDefault="00BC577D" w:rsidP="00732DBE">
      <w:pPr>
        <w:pStyle w:val="a4"/>
        <w:adjustRightInd w:val="0"/>
        <w:snapToGrid w:val="0"/>
        <w:spacing w:line="300" w:lineRule="auto"/>
        <w:ind w:firstLineChars="200" w:firstLine="480"/>
        <w:rPr>
          <w:rFonts w:ascii="Times New Roman" w:hAnsi="Times New Roman" w:cs="宋体"/>
          <w:color w:val="000000" w:themeColor="text1"/>
          <w:sz w:val="24"/>
          <w:szCs w:val="24"/>
        </w:rPr>
      </w:pPr>
      <w:r w:rsidRPr="00732DBE">
        <w:rPr>
          <w:rFonts w:ascii="Times New Roman" w:hAnsi="宋体" w:cs="宋体" w:hint="eastAsia"/>
          <w:color w:val="000000" w:themeColor="text1"/>
          <w:sz w:val="24"/>
          <w:szCs w:val="24"/>
        </w:rPr>
        <w:t>病理学检查实验室（以下简称</w:t>
      </w:r>
      <w:r w:rsidRPr="00732DBE">
        <w:rPr>
          <w:rFonts w:ascii="Times New Roman" w:hAnsi="Times New Roman" w:cs="宋体" w:hint="eastAsia"/>
          <w:color w:val="000000" w:themeColor="text1"/>
          <w:sz w:val="24"/>
          <w:szCs w:val="24"/>
        </w:rPr>
        <w:t>“</w:t>
      </w:r>
      <w:r w:rsidRPr="00732DBE">
        <w:rPr>
          <w:rFonts w:ascii="Times New Roman" w:hAnsi="宋体" w:cs="宋体" w:hint="eastAsia"/>
          <w:color w:val="000000" w:themeColor="text1"/>
          <w:sz w:val="24"/>
          <w:szCs w:val="24"/>
        </w:rPr>
        <w:t>实验室</w:t>
      </w:r>
      <w:r w:rsidRPr="00732DBE">
        <w:rPr>
          <w:rFonts w:ascii="Times New Roman" w:hAnsi="Times New Roman" w:cs="宋体" w:hint="eastAsia"/>
          <w:color w:val="000000" w:themeColor="text1"/>
          <w:sz w:val="24"/>
          <w:szCs w:val="24"/>
        </w:rPr>
        <w:t>”</w:t>
      </w:r>
      <w:r w:rsidRPr="00732DBE">
        <w:rPr>
          <w:rFonts w:ascii="Times New Roman" w:hAnsi="宋体" w:cs="宋体" w:hint="eastAsia"/>
          <w:color w:val="000000" w:themeColor="text1"/>
          <w:sz w:val="24"/>
          <w:szCs w:val="24"/>
        </w:rPr>
        <w:t>）设置应符合《病理科建设与管理指南（试行）》的要求</w:t>
      </w:r>
      <w:r w:rsidRPr="00732DBE">
        <w:rPr>
          <w:rFonts w:ascii="Times New Roman" w:hAnsi="宋体" w:hint="eastAsia"/>
          <w:color w:val="000000" w:themeColor="text1"/>
          <w:sz w:val="24"/>
          <w:szCs w:val="24"/>
        </w:rPr>
        <w:t>。</w:t>
      </w:r>
    </w:p>
    <w:p w14:paraId="29B81B9D" w14:textId="77777777" w:rsidR="00F324E3" w:rsidRPr="00732DBE" w:rsidRDefault="00F324E3" w:rsidP="00F324E3">
      <w:pPr>
        <w:tabs>
          <w:tab w:val="left" w:pos="955"/>
        </w:tabs>
        <w:spacing w:line="300" w:lineRule="auto"/>
        <w:jc w:val="left"/>
        <w:rPr>
          <w:rFonts w:hAnsi="宋体"/>
          <w:b/>
          <w:color w:val="000000" w:themeColor="text1"/>
          <w:sz w:val="24"/>
        </w:rPr>
      </w:pPr>
      <w:r w:rsidRPr="00732DBE">
        <w:rPr>
          <w:rFonts w:hAnsi="宋体"/>
          <w:b/>
          <w:color w:val="000000" w:themeColor="text1"/>
          <w:sz w:val="24"/>
        </w:rPr>
        <w:t>4.1</w:t>
      </w:r>
      <w:r w:rsidRPr="00732DBE">
        <w:rPr>
          <w:rFonts w:hAnsi="宋体" w:hint="eastAsia"/>
          <w:b/>
          <w:color w:val="000000" w:themeColor="text1"/>
          <w:sz w:val="24"/>
        </w:rPr>
        <w:t xml:space="preserve">.1.2 </w:t>
      </w:r>
      <w:r w:rsidRPr="00732DBE">
        <w:rPr>
          <w:rFonts w:hAnsi="宋体" w:hint="eastAsia"/>
          <w:b/>
          <w:color w:val="000000" w:themeColor="text1"/>
          <w:sz w:val="24"/>
        </w:rPr>
        <w:t>法律实体</w:t>
      </w:r>
    </w:p>
    <w:p w14:paraId="3AA3C8BA" w14:textId="2F74E376" w:rsidR="00EE36F1" w:rsidRPr="00732DBE" w:rsidRDefault="00BC577D" w:rsidP="00732DBE">
      <w:pPr>
        <w:pStyle w:val="a4"/>
        <w:adjustRightInd w:val="0"/>
        <w:snapToGrid w:val="0"/>
        <w:spacing w:line="300" w:lineRule="auto"/>
        <w:ind w:firstLineChars="200" w:firstLine="480"/>
        <w:rPr>
          <w:rFonts w:ascii="Times New Roman" w:hAnsi="宋体" w:cs="宋体"/>
          <w:color w:val="000000" w:themeColor="text1"/>
          <w:sz w:val="24"/>
          <w:szCs w:val="24"/>
        </w:rPr>
      </w:pPr>
      <w:r w:rsidRPr="00732DBE">
        <w:rPr>
          <w:rFonts w:ascii="Times New Roman" w:hAnsi="宋体" w:cs="宋体" w:hint="eastAsia"/>
          <w:color w:val="000000" w:themeColor="text1"/>
          <w:sz w:val="24"/>
          <w:szCs w:val="24"/>
        </w:rPr>
        <w:t>实验室或其所属医疗机构应有</w:t>
      </w:r>
      <w:r w:rsidR="00AE3EF7" w:rsidRPr="00732DBE">
        <w:rPr>
          <w:rFonts w:ascii="Times New Roman" w:hAnsi="宋体" w:cs="宋体" w:hint="eastAsia"/>
          <w:color w:val="000000" w:themeColor="text1"/>
          <w:sz w:val="24"/>
          <w:szCs w:val="24"/>
        </w:rPr>
        <w:t>医疗机构</w:t>
      </w:r>
      <w:r w:rsidRPr="00732DBE">
        <w:rPr>
          <w:rFonts w:ascii="Times New Roman" w:hAnsi="宋体" w:cs="宋体" w:hint="eastAsia"/>
          <w:color w:val="000000" w:themeColor="text1"/>
          <w:sz w:val="24"/>
          <w:szCs w:val="24"/>
        </w:rPr>
        <w:t>执业许可，许可的诊疗科目中应有病理科；自获准执业之日起，开展病理学检查工作至少</w:t>
      </w:r>
      <w:r w:rsidR="00572870" w:rsidRPr="00732DBE">
        <w:rPr>
          <w:rFonts w:ascii="Times New Roman" w:hAnsi="Times New Roman" w:cs="宋体" w:hint="eastAsia"/>
          <w:color w:val="000000" w:themeColor="text1"/>
          <w:sz w:val="24"/>
          <w:szCs w:val="24"/>
        </w:rPr>
        <w:t>1</w:t>
      </w:r>
      <w:r w:rsidRPr="00732DBE">
        <w:rPr>
          <w:rFonts w:ascii="Times New Roman" w:hAnsi="宋体" w:cs="宋体" w:hint="eastAsia"/>
          <w:color w:val="000000" w:themeColor="text1"/>
          <w:sz w:val="24"/>
          <w:szCs w:val="24"/>
        </w:rPr>
        <w:t>年。</w:t>
      </w:r>
    </w:p>
    <w:p w14:paraId="7053BF88" w14:textId="57E7C1AF" w:rsidR="00F324E3" w:rsidRPr="00732DBE" w:rsidRDefault="00F324E3" w:rsidP="007938DC">
      <w:pPr>
        <w:pStyle w:val="a4"/>
        <w:adjustRightInd w:val="0"/>
        <w:snapToGrid w:val="0"/>
        <w:spacing w:line="300" w:lineRule="auto"/>
        <w:rPr>
          <w:rFonts w:hAnsi="宋体"/>
          <w:b/>
          <w:color w:val="000000" w:themeColor="text1"/>
          <w:sz w:val="24"/>
        </w:rPr>
      </w:pPr>
      <w:r w:rsidRPr="00732DBE">
        <w:rPr>
          <w:rFonts w:hAnsi="宋体" w:hint="eastAsia"/>
          <w:b/>
          <w:color w:val="000000" w:themeColor="text1"/>
          <w:sz w:val="24"/>
        </w:rPr>
        <w:t>4.1.1.3 伦理行为</w:t>
      </w:r>
    </w:p>
    <w:p w14:paraId="4CC6086B" w14:textId="77777777" w:rsidR="00F324E3" w:rsidRPr="00732DBE" w:rsidRDefault="00F324E3" w:rsidP="00F324E3">
      <w:pPr>
        <w:tabs>
          <w:tab w:val="left" w:pos="955"/>
        </w:tabs>
        <w:spacing w:line="300" w:lineRule="auto"/>
        <w:jc w:val="left"/>
        <w:rPr>
          <w:rFonts w:hAnsi="宋体"/>
          <w:b/>
          <w:color w:val="000000" w:themeColor="text1"/>
          <w:sz w:val="24"/>
        </w:rPr>
      </w:pPr>
      <w:r w:rsidRPr="00732DBE">
        <w:rPr>
          <w:rFonts w:hAnsi="宋体" w:hint="eastAsia"/>
          <w:b/>
          <w:color w:val="000000" w:themeColor="text1"/>
          <w:sz w:val="24"/>
        </w:rPr>
        <w:t xml:space="preserve">4.1.1.4 </w:t>
      </w:r>
      <w:r w:rsidRPr="00732DBE">
        <w:rPr>
          <w:rFonts w:hAnsi="宋体" w:hint="eastAsia"/>
          <w:b/>
          <w:color w:val="000000" w:themeColor="text1"/>
          <w:sz w:val="24"/>
        </w:rPr>
        <w:t>实验室主任</w:t>
      </w:r>
    </w:p>
    <w:p w14:paraId="703C1A33" w14:textId="643DCE4E" w:rsidR="00F324E3" w:rsidRPr="00732DBE" w:rsidRDefault="00F324E3" w:rsidP="007938DC">
      <w:pPr>
        <w:pStyle w:val="a4"/>
        <w:adjustRightInd w:val="0"/>
        <w:snapToGrid w:val="0"/>
        <w:spacing w:line="300" w:lineRule="auto"/>
        <w:rPr>
          <w:rFonts w:hAnsi="宋体"/>
          <w:b/>
          <w:color w:val="000000" w:themeColor="text1"/>
          <w:sz w:val="24"/>
        </w:rPr>
      </w:pPr>
      <w:r w:rsidRPr="00732DBE">
        <w:rPr>
          <w:rFonts w:hAnsi="宋体" w:hint="eastAsia"/>
          <w:b/>
          <w:color w:val="000000" w:themeColor="text1"/>
          <w:sz w:val="24"/>
        </w:rPr>
        <w:t>4.1.2 管理职责</w:t>
      </w:r>
    </w:p>
    <w:p w14:paraId="32207395" w14:textId="73F9FBFB" w:rsidR="00F324E3" w:rsidRPr="00732DBE" w:rsidRDefault="00DC1739" w:rsidP="00DC1739">
      <w:pPr>
        <w:pStyle w:val="a4"/>
        <w:adjustRightInd w:val="0"/>
        <w:snapToGrid w:val="0"/>
        <w:spacing w:line="300" w:lineRule="auto"/>
        <w:rPr>
          <w:rFonts w:hAnsi="宋体"/>
          <w:b/>
          <w:color w:val="000000" w:themeColor="text1"/>
          <w:sz w:val="24"/>
        </w:rPr>
      </w:pPr>
      <w:r w:rsidRPr="00732DBE">
        <w:rPr>
          <w:rFonts w:hAnsi="宋体"/>
          <w:b/>
          <w:color w:val="000000" w:themeColor="text1"/>
          <w:sz w:val="24"/>
        </w:rPr>
        <w:lastRenderedPageBreak/>
        <w:t>4.1</w:t>
      </w:r>
      <w:r w:rsidRPr="00732DBE">
        <w:rPr>
          <w:rFonts w:hAnsi="宋体" w:hint="eastAsia"/>
          <w:b/>
          <w:color w:val="000000" w:themeColor="text1"/>
          <w:sz w:val="24"/>
        </w:rPr>
        <w:t>.2.1</w:t>
      </w:r>
      <w:r w:rsidR="00F324E3" w:rsidRPr="00732DBE">
        <w:rPr>
          <w:rFonts w:hAnsi="宋体" w:hint="eastAsia"/>
          <w:b/>
          <w:color w:val="000000" w:themeColor="text1"/>
          <w:sz w:val="24"/>
        </w:rPr>
        <w:t>管理承诺</w:t>
      </w:r>
    </w:p>
    <w:p w14:paraId="41BFA47B" w14:textId="0B8D41BC" w:rsidR="00F324E3" w:rsidRPr="00732DBE" w:rsidRDefault="00F324E3" w:rsidP="00155040">
      <w:pPr>
        <w:pStyle w:val="a4"/>
        <w:adjustRightInd w:val="0"/>
        <w:snapToGrid w:val="0"/>
        <w:spacing w:line="300" w:lineRule="auto"/>
        <w:rPr>
          <w:rFonts w:hAnsi="宋体"/>
          <w:b/>
          <w:color w:val="000000" w:themeColor="text1"/>
          <w:sz w:val="24"/>
        </w:rPr>
      </w:pPr>
      <w:r w:rsidRPr="00732DBE">
        <w:rPr>
          <w:rFonts w:hAnsi="宋体" w:hint="eastAsia"/>
          <w:b/>
          <w:color w:val="000000" w:themeColor="text1"/>
          <w:sz w:val="24"/>
        </w:rPr>
        <w:t>4.1.2.2</w:t>
      </w:r>
      <w:r w:rsidR="00155040" w:rsidRPr="00732DBE">
        <w:rPr>
          <w:rFonts w:hAnsi="宋体" w:hint="eastAsia"/>
          <w:b/>
          <w:color w:val="000000" w:themeColor="text1"/>
          <w:sz w:val="24"/>
        </w:rPr>
        <w:t xml:space="preserve"> 用户需求</w:t>
      </w:r>
    </w:p>
    <w:p w14:paraId="451F8936" w14:textId="0BF35D21" w:rsidR="00155040" w:rsidRPr="00732DBE" w:rsidRDefault="00155040">
      <w:pPr>
        <w:pStyle w:val="a4"/>
        <w:adjustRightInd w:val="0"/>
        <w:snapToGrid w:val="0"/>
        <w:spacing w:line="300" w:lineRule="auto"/>
        <w:rPr>
          <w:rFonts w:ascii="Times New Roman" w:hAnsi="宋体" w:cs="宋体"/>
          <w:color w:val="000000" w:themeColor="text1"/>
          <w:sz w:val="24"/>
          <w:szCs w:val="24"/>
        </w:rPr>
      </w:pPr>
      <w:r w:rsidRPr="00732DBE">
        <w:rPr>
          <w:rFonts w:hAnsi="宋体" w:hint="eastAsia"/>
          <w:b/>
          <w:color w:val="000000" w:themeColor="text1"/>
          <w:sz w:val="24"/>
        </w:rPr>
        <w:t>4.1.2.3 质量方针</w:t>
      </w:r>
    </w:p>
    <w:p w14:paraId="193D054A" w14:textId="77777777" w:rsidR="00FD5AD1" w:rsidRPr="00732DBE" w:rsidRDefault="00FD5AD1" w:rsidP="00FD5AD1">
      <w:pPr>
        <w:pStyle w:val="a4"/>
        <w:adjustRightInd w:val="0"/>
        <w:snapToGrid w:val="0"/>
        <w:spacing w:line="300" w:lineRule="auto"/>
        <w:rPr>
          <w:rFonts w:ascii="Times New Roman" w:hAnsi="宋体" w:cs="宋体"/>
          <w:color w:val="000000" w:themeColor="text1"/>
          <w:sz w:val="24"/>
          <w:szCs w:val="24"/>
        </w:rPr>
      </w:pPr>
      <w:r w:rsidRPr="00847163">
        <w:rPr>
          <w:rFonts w:hAnsi="宋体" w:hint="eastAsia"/>
          <w:b/>
          <w:color w:val="000000" w:themeColor="text1"/>
          <w:sz w:val="24"/>
        </w:rPr>
        <w:t>4.1.2.4 质量目标和策划</w:t>
      </w:r>
    </w:p>
    <w:p w14:paraId="6A3C8124" w14:textId="0CA6D530" w:rsidR="00FD5AD1" w:rsidRPr="00732DBE" w:rsidRDefault="00FD5AD1" w:rsidP="007938DC">
      <w:pPr>
        <w:pStyle w:val="a4"/>
        <w:adjustRightInd w:val="0"/>
        <w:snapToGrid w:val="0"/>
        <w:spacing w:line="300" w:lineRule="auto"/>
        <w:ind w:firstLineChars="200" w:firstLine="480"/>
        <w:rPr>
          <w:rFonts w:ascii="Times New Roman" w:hAnsi="宋体" w:cs="宋体"/>
          <w:color w:val="000000" w:themeColor="text1"/>
          <w:sz w:val="24"/>
          <w:szCs w:val="24"/>
        </w:rPr>
      </w:pPr>
      <w:r w:rsidRPr="00732DBE">
        <w:rPr>
          <w:rFonts w:ascii="Times New Roman" w:hAnsi="宋体" w:cs="宋体" w:hint="eastAsia"/>
          <w:color w:val="000000" w:themeColor="text1"/>
          <w:sz w:val="24"/>
          <w:szCs w:val="24"/>
        </w:rPr>
        <w:t>质量目标的设定应考虑行业要求、客户需求</w:t>
      </w:r>
      <w:r w:rsidR="00661E2F" w:rsidRPr="00732DBE">
        <w:rPr>
          <w:rFonts w:ascii="Times New Roman" w:hAnsi="宋体" w:cs="宋体" w:hint="eastAsia"/>
          <w:color w:val="000000" w:themeColor="text1"/>
          <w:sz w:val="24"/>
          <w:szCs w:val="24"/>
        </w:rPr>
        <w:t>，并持续改进</w:t>
      </w:r>
      <w:r w:rsidRPr="00732DBE">
        <w:rPr>
          <w:rFonts w:ascii="Times New Roman" w:hAnsi="宋体" w:cs="宋体" w:hint="eastAsia"/>
          <w:color w:val="000000" w:themeColor="text1"/>
          <w:sz w:val="24"/>
          <w:szCs w:val="24"/>
        </w:rPr>
        <w:t>。</w:t>
      </w:r>
    </w:p>
    <w:p w14:paraId="0423B372" w14:textId="77777777" w:rsidR="00454812" w:rsidRPr="00847163" w:rsidRDefault="00BC577D" w:rsidP="00847163">
      <w:pPr>
        <w:pStyle w:val="a4"/>
        <w:adjustRightInd w:val="0"/>
        <w:snapToGrid w:val="0"/>
        <w:spacing w:line="300" w:lineRule="auto"/>
        <w:rPr>
          <w:rFonts w:hAnsi="宋体"/>
          <w:b/>
          <w:color w:val="000000" w:themeColor="text1"/>
          <w:sz w:val="24"/>
        </w:rPr>
      </w:pPr>
      <w:bookmarkStart w:id="0" w:name="_GoBack"/>
      <w:r w:rsidRPr="00847163">
        <w:rPr>
          <w:rFonts w:hAnsi="宋体"/>
          <w:b/>
          <w:color w:val="000000" w:themeColor="text1"/>
          <w:sz w:val="24"/>
        </w:rPr>
        <w:t>4.1.2.5</w:t>
      </w:r>
      <w:r w:rsidR="00155040" w:rsidRPr="00847163">
        <w:rPr>
          <w:rFonts w:hAnsi="宋体" w:hint="eastAsia"/>
          <w:b/>
          <w:color w:val="000000" w:themeColor="text1"/>
          <w:sz w:val="24"/>
        </w:rPr>
        <w:t xml:space="preserve"> 职责、权限和相互关系</w:t>
      </w:r>
    </w:p>
    <w:bookmarkEnd w:id="0"/>
    <w:p w14:paraId="2FE8DE7A" w14:textId="68A7DF19" w:rsidR="00EE36F1" w:rsidRPr="00732DBE" w:rsidRDefault="00BC577D">
      <w:pPr>
        <w:pStyle w:val="a4"/>
        <w:adjustRightInd w:val="0"/>
        <w:snapToGrid w:val="0"/>
        <w:spacing w:line="300" w:lineRule="auto"/>
        <w:jc w:val="left"/>
        <w:rPr>
          <w:rFonts w:ascii="Times New Roman" w:hAnsi="Times New Roman" w:cs="宋体"/>
          <w:b/>
          <w:color w:val="000000" w:themeColor="text1"/>
          <w:sz w:val="24"/>
          <w:szCs w:val="24"/>
        </w:rPr>
      </w:pPr>
      <w:r w:rsidRPr="00732DBE">
        <w:rPr>
          <w:rFonts w:ascii="Times New Roman" w:hAnsi="Times New Roman" w:cs="宋体"/>
          <w:b/>
          <w:color w:val="000000" w:themeColor="text1"/>
          <w:sz w:val="24"/>
          <w:szCs w:val="24"/>
        </w:rPr>
        <w:t xml:space="preserve">4.2 </w:t>
      </w:r>
      <w:r w:rsidRPr="00732DBE">
        <w:rPr>
          <w:rFonts w:ascii="Times New Roman" w:hAnsi="宋体" w:cs="宋体" w:hint="eastAsia"/>
          <w:b/>
          <w:color w:val="000000" w:themeColor="text1"/>
          <w:sz w:val="24"/>
          <w:szCs w:val="24"/>
        </w:rPr>
        <w:t>质量管理体系</w:t>
      </w:r>
    </w:p>
    <w:p w14:paraId="13ABADF0" w14:textId="77777777" w:rsidR="00EE36F1" w:rsidRPr="00732DBE" w:rsidRDefault="00BC577D">
      <w:pPr>
        <w:pStyle w:val="a4"/>
        <w:adjustRightInd w:val="0"/>
        <w:snapToGrid w:val="0"/>
        <w:spacing w:line="300" w:lineRule="auto"/>
        <w:rPr>
          <w:rFonts w:ascii="Times New Roman" w:hAnsi="Times New Roman" w:cs="宋体"/>
          <w:b/>
          <w:color w:val="000000" w:themeColor="text1"/>
          <w:sz w:val="24"/>
          <w:szCs w:val="24"/>
        </w:rPr>
      </w:pPr>
      <w:r w:rsidRPr="00732DBE">
        <w:rPr>
          <w:rFonts w:ascii="Times New Roman" w:hAnsi="Times New Roman" w:cs="宋体"/>
          <w:b/>
          <w:color w:val="000000" w:themeColor="text1"/>
          <w:sz w:val="24"/>
          <w:szCs w:val="24"/>
        </w:rPr>
        <w:t xml:space="preserve">4.3 </w:t>
      </w:r>
      <w:r w:rsidRPr="00732DBE">
        <w:rPr>
          <w:rFonts w:ascii="Times New Roman" w:hAnsi="宋体" w:cs="宋体" w:hint="eastAsia"/>
          <w:b/>
          <w:color w:val="000000" w:themeColor="text1"/>
          <w:sz w:val="24"/>
          <w:szCs w:val="24"/>
        </w:rPr>
        <w:t>文件控制</w:t>
      </w:r>
      <w:r w:rsidRPr="00732DBE">
        <w:rPr>
          <w:rFonts w:ascii="Times New Roman" w:hAnsi="Times New Roman" w:cs="宋体"/>
          <w:b/>
          <w:color w:val="000000" w:themeColor="text1"/>
          <w:sz w:val="24"/>
          <w:szCs w:val="24"/>
        </w:rPr>
        <w:t xml:space="preserve"> </w:t>
      </w:r>
    </w:p>
    <w:p w14:paraId="3C3C8BD5" w14:textId="77777777" w:rsidR="00EE36F1" w:rsidRPr="00732DBE" w:rsidRDefault="00BC577D">
      <w:pPr>
        <w:pStyle w:val="a4"/>
        <w:adjustRightInd w:val="0"/>
        <w:snapToGrid w:val="0"/>
        <w:spacing w:line="300" w:lineRule="auto"/>
        <w:rPr>
          <w:rFonts w:ascii="Times New Roman" w:hAnsi="Times New Roman" w:cs="宋体"/>
          <w:b/>
          <w:color w:val="000000" w:themeColor="text1"/>
          <w:sz w:val="24"/>
          <w:szCs w:val="24"/>
        </w:rPr>
      </w:pPr>
      <w:r w:rsidRPr="00732DBE">
        <w:rPr>
          <w:rFonts w:ascii="Times New Roman" w:hAnsi="Times New Roman" w:cs="宋体"/>
          <w:b/>
          <w:color w:val="000000" w:themeColor="text1"/>
          <w:sz w:val="24"/>
          <w:szCs w:val="24"/>
        </w:rPr>
        <w:t xml:space="preserve">4.4 </w:t>
      </w:r>
      <w:r w:rsidRPr="00732DBE">
        <w:rPr>
          <w:rFonts w:ascii="Times New Roman" w:hAnsi="宋体" w:cs="宋体" w:hint="eastAsia"/>
          <w:b/>
          <w:color w:val="000000" w:themeColor="text1"/>
          <w:sz w:val="24"/>
          <w:szCs w:val="24"/>
        </w:rPr>
        <w:t>服务协议</w:t>
      </w:r>
      <w:r w:rsidRPr="00732DBE">
        <w:rPr>
          <w:rFonts w:ascii="Times New Roman" w:hAnsi="Times New Roman" w:cs="宋体"/>
          <w:b/>
          <w:color w:val="000000" w:themeColor="text1"/>
          <w:sz w:val="24"/>
          <w:szCs w:val="24"/>
        </w:rPr>
        <w:t xml:space="preserve"> </w:t>
      </w:r>
    </w:p>
    <w:p w14:paraId="2091F825" w14:textId="5E25FEE8" w:rsidR="00155040" w:rsidRPr="00732DBE" w:rsidRDefault="00155040">
      <w:pPr>
        <w:pStyle w:val="a4"/>
        <w:adjustRightInd w:val="0"/>
        <w:snapToGrid w:val="0"/>
        <w:spacing w:line="300" w:lineRule="auto"/>
        <w:rPr>
          <w:rFonts w:ascii="Times New Roman" w:hAnsi="Times New Roman" w:cs="宋体"/>
          <w:b/>
          <w:color w:val="000000" w:themeColor="text1"/>
          <w:sz w:val="24"/>
          <w:szCs w:val="24"/>
        </w:rPr>
      </w:pPr>
      <w:r w:rsidRPr="00732DBE">
        <w:rPr>
          <w:rFonts w:ascii="Times New Roman" w:hAnsi="Times New Roman" w:cs="宋体" w:hint="eastAsia"/>
          <w:b/>
          <w:color w:val="000000" w:themeColor="text1"/>
          <w:sz w:val="24"/>
          <w:szCs w:val="24"/>
        </w:rPr>
        <w:t xml:space="preserve">4.4.1 </w:t>
      </w:r>
      <w:r w:rsidRPr="00732DBE">
        <w:rPr>
          <w:rFonts w:ascii="Times New Roman" w:hAnsi="Times New Roman" w:cs="宋体" w:hint="eastAsia"/>
          <w:b/>
          <w:color w:val="000000" w:themeColor="text1"/>
          <w:sz w:val="24"/>
          <w:szCs w:val="24"/>
        </w:rPr>
        <w:t>建立服务协议</w:t>
      </w:r>
    </w:p>
    <w:p w14:paraId="79CD3454" w14:textId="026CD892" w:rsidR="00EE36F1" w:rsidRPr="00732DBE" w:rsidRDefault="00BC577D" w:rsidP="00847163">
      <w:pPr>
        <w:pStyle w:val="a4"/>
        <w:adjustRightInd w:val="0"/>
        <w:snapToGrid w:val="0"/>
        <w:spacing w:line="300" w:lineRule="auto"/>
        <w:ind w:firstLineChars="200" w:firstLine="480"/>
        <w:rPr>
          <w:rFonts w:ascii="Times New Roman" w:hAnsi="宋体" w:cs="宋体"/>
          <w:color w:val="000000" w:themeColor="text1"/>
          <w:sz w:val="24"/>
          <w:szCs w:val="24"/>
        </w:rPr>
      </w:pPr>
      <w:r w:rsidRPr="00732DBE">
        <w:rPr>
          <w:rFonts w:ascii="Times New Roman" w:hAnsi="宋体" w:cs="宋体" w:hint="eastAsia"/>
          <w:color w:val="000000" w:themeColor="text1"/>
          <w:sz w:val="24"/>
          <w:szCs w:val="24"/>
        </w:rPr>
        <w:t>检查项目、检查方法、标本要求、病理检查申请表、病理报告书、检查周期、非预期结果和特殊病例（如国家规定必须上报的传染病）、知情同意书等均应作为服务协议的内容。</w:t>
      </w:r>
    </w:p>
    <w:p w14:paraId="505D856F" w14:textId="77777777" w:rsidR="00EE36F1" w:rsidRPr="00732DBE" w:rsidRDefault="00BC577D">
      <w:pPr>
        <w:pStyle w:val="a4"/>
        <w:adjustRightInd w:val="0"/>
        <w:snapToGrid w:val="0"/>
        <w:spacing w:line="300" w:lineRule="auto"/>
        <w:ind w:firstLineChars="200" w:firstLine="480"/>
        <w:rPr>
          <w:rFonts w:ascii="Times New Roman" w:hAnsi="宋体" w:cs="宋体"/>
          <w:color w:val="000000" w:themeColor="text1"/>
          <w:sz w:val="24"/>
          <w:szCs w:val="24"/>
        </w:rPr>
      </w:pPr>
      <w:r w:rsidRPr="00732DBE">
        <w:rPr>
          <w:rFonts w:ascii="Times New Roman" w:hAnsi="宋体" w:cs="宋体" w:hint="eastAsia"/>
          <w:color w:val="000000" w:themeColor="text1"/>
          <w:sz w:val="24"/>
          <w:szCs w:val="24"/>
        </w:rPr>
        <w:t>行业规范或指南更新后并导致病理检查方法、结果解释或报告内容发生变化，</w:t>
      </w:r>
      <w:proofErr w:type="gramStart"/>
      <w:r w:rsidRPr="00732DBE">
        <w:rPr>
          <w:rFonts w:ascii="Times New Roman" w:hAnsi="宋体" w:cs="宋体" w:hint="eastAsia"/>
          <w:color w:val="000000" w:themeColor="text1"/>
          <w:sz w:val="24"/>
          <w:szCs w:val="24"/>
        </w:rPr>
        <w:t>应文件化相关</w:t>
      </w:r>
      <w:proofErr w:type="gramEnd"/>
      <w:r w:rsidRPr="00732DBE">
        <w:rPr>
          <w:rFonts w:ascii="Times New Roman" w:hAnsi="宋体" w:cs="宋体" w:hint="eastAsia"/>
          <w:color w:val="000000" w:themeColor="text1"/>
          <w:sz w:val="24"/>
          <w:szCs w:val="24"/>
        </w:rPr>
        <w:t>内容并与相关的用户进行沟通。</w:t>
      </w:r>
    </w:p>
    <w:p w14:paraId="450BBF3F" w14:textId="220F7E68" w:rsidR="00155040" w:rsidRPr="00732DBE" w:rsidRDefault="00155040" w:rsidP="00732DBE">
      <w:pPr>
        <w:pStyle w:val="a4"/>
        <w:adjustRightInd w:val="0"/>
        <w:snapToGrid w:val="0"/>
        <w:spacing w:line="300" w:lineRule="auto"/>
        <w:rPr>
          <w:rFonts w:ascii="Times New Roman" w:hAnsi="Times New Roman" w:cs="宋体"/>
          <w:color w:val="000000" w:themeColor="text1"/>
          <w:sz w:val="24"/>
          <w:szCs w:val="24"/>
        </w:rPr>
      </w:pPr>
      <w:r w:rsidRPr="00732DBE">
        <w:rPr>
          <w:rFonts w:ascii="Times New Roman" w:hAnsi="Times New Roman" w:cs="宋体" w:hint="eastAsia"/>
          <w:b/>
          <w:color w:val="000000" w:themeColor="text1"/>
          <w:sz w:val="24"/>
          <w:szCs w:val="24"/>
        </w:rPr>
        <w:t>4.4.2</w:t>
      </w:r>
      <w:r w:rsidRPr="00732DBE">
        <w:rPr>
          <w:rFonts w:ascii="Times New Roman" w:hAnsi="Times New Roman" w:cs="宋体" w:hint="eastAsia"/>
          <w:b/>
          <w:color w:val="000000" w:themeColor="text1"/>
          <w:sz w:val="24"/>
          <w:szCs w:val="24"/>
        </w:rPr>
        <w:t>服务协议的评审</w:t>
      </w:r>
    </w:p>
    <w:p w14:paraId="2ED4C42C" w14:textId="77777777" w:rsidR="00EE36F1" w:rsidRPr="00732DBE" w:rsidRDefault="00BC577D" w:rsidP="00CE593C">
      <w:pPr>
        <w:pStyle w:val="a4"/>
        <w:adjustRightInd w:val="0"/>
        <w:snapToGrid w:val="0"/>
        <w:spacing w:line="300" w:lineRule="auto"/>
        <w:rPr>
          <w:rFonts w:ascii="Times New Roman" w:hAnsi="Times New Roman" w:cs="宋体"/>
          <w:b/>
          <w:color w:val="000000" w:themeColor="text1"/>
          <w:sz w:val="24"/>
          <w:szCs w:val="24"/>
        </w:rPr>
      </w:pPr>
      <w:r w:rsidRPr="00732DBE">
        <w:rPr>
          <w:rFonts w:ascii="Times New Roman" w:hAnsi="Times New Roman" w:cs="宋体"/>
          <w:b/>
          <w:color w:val="000000" w:themeColor="text1"/>
          <w:sz w:val="24"/>
          <w:szCs w:val="24"/>
        </w:rPr>
        <w:t xml:space="preserve">4.5 </w:t>
      </w:r>
      <w:r w:rsidRPr="00CE593C">
        <w:rPr>
          <w:rFonts w:ascii="Times New Roman" w:hAnsi="Times New Roman" w:cs="宋体" w:hint="eastAsia"/>
          <w:b/>
          <w:color w:val="000000" w:themeColor="text1"/>
          <w:sz w:val="24"/>
          <w:szCs w:val="24"/>
        </w:rPr>
        <w:t>受委托实验室的检验</w:t>
      </w:r>
      <w:r w:rsidRPr="00732DBE">
        <w:rPr>
          <w:rFonts w:ascii="Times New Roman" w:hAnsi="Times New Roman" w:cs="宋体"/>
          <w:b/>
          <w:color w:val="000000" w:themeColor="text1"/>
          <w:sz w:val="24"/>
          <w:szCs w:val="24"/>
        </w:rPr>
        <w:t xml:space="preserve"> </w:t>
      </w:r>
    </w:p>
    <w:p w14:paraId="55D0865E" w14:textId="77777777" w:rsidR="00155040" w:rsidRPr="00CE593C" w:rsidRDefault="00BC577D" w:rsidP="00CE593C">
      <w:pPr>
        <w:pStyle w:val="a4"/>
        <w:adjustRightInd w:val="0"/>
        <w:snapToGrid w:val="0"/>
        <w:spacing w:line="300" w:lineRule="auto"/>
        <w:rPr>
          <w:rFonts w:ascii="Times New Roman" w:hAnsi="Times New Roman" w:cs="宋体"/>
          <w:b/>
          <w:color w:val="000000" w:themeColor="text1"/>
          <w:sz w:val="24"/>
          <w:szCs w:val="24"/>
        </w:rPr>
      </w:pPr>
      <w:r w:rsidRPr="00CE593C">
        <w:rPr>
          <w:rFonts w:ascii="Times New Roman" w:hAnsi="Times New Roman" w:cs="宋体"/>
          <w:b/>
          <w:color w:val="000000" w:themeColor="text1"/>
          <w:sz w:val="24"/>
          <w:szCs w:val="24"/>
        </w:rPr>
        <w:t>4.5.1</w:t>
      </w:r>
      <w:r w:rsidR="00155040" w:rsidRPr="00CE593C">
        <w:rPr>
          <w:rFonts w:ascii="Times New Roman" w:hAnsi="Times New Roman" w:cs="宋体" w:hint="eastAsia"/>
          <w:b/>
          <w:color w:val="000000" w:themeColor="text1"/>
          <w:sz w:val="24"/>
          <w:szCs w:val="24"/>
        </w:rPr>
        <w:t>受委托实验室和顾问的选择</w:t>
      </w:r>
    </w:p>
    <w:p w14:paraId="69B601F8" w14:textId="3BBF9931" w:rsidR="00EE36F1" w:rsidRPr="00732DBE" w:rsidRDefault="00BC577D" w:rsidP="00732DBE">
      <w:pPr>
        <w:pStyle w:val="a4"/>
        <w:adjustRightInd w:val="0"/>
        <w:snapToGrid w:val="0"/>
        <w:spacing w:line="300" w:lineRule="auto"/>
        <w:ind w:firstLineChars="200" w:firstLine="480"/>
        <w:rPr>
          <w:rFonts w:ascii="Times New Roman" w:hAnsi="宋体" w:cs="宋体"/>
          <w:color w:val="000000" w:themeColor="text1"/>
          <w:sz w:val="24"/>
          <w:szCs w:val="24"/>
        </w:rPr>
      </w:pPr>
      <w:r w:rsidRPr="00732DBE">
        <w:rPr>
          <w:rFonts w:ascii="Times New Roman" w:hAnsi="宋体" w:cs="宋体" w:hint="eastAsia"/>
          <w:color w:val="000000" w:themeColor="text1"/>
          <w:sz w:val="24"/>
          <w:szCs w:val="24"/>
        </w:rPr>
        <w:t>患者或临床医师自行请求的会诊不适用。</w:t>
      </w:r>
    </w:p>
    <w:p w14:paraId="2AE275AE" w14:textId="477E71F2" w:rsidR="00155040" w:rsidRPr="00CE593C" w:rsidRDefault="00155040" w:rsidP="00CE593C">
      <w:pPr>
        <w:pStyle w:val="a4"/>
        <w:adjustRightInd w:val="0"/>
        <w:snapToGrid w:val="0"/>
        <w:spacing w:line="300" w:lineRule="auto"/>
        <w:rPr>
          <w:rFonts w:ascii="Times New Roman" w:hAnsi="Times New Roman" w:cs="宋体"/>
          <w:b/>
          <w:color w:val="000000" w:themeColor="text1"/>
          <w:sz w:val="24"/>
          <w:szCs w:val="24"/>
        </w:rPr>
      </w:pPr>
      <w:r w:rsidRPr="00CE593C">
        <w:rPr>
          <w:rFonts w:ascii="Times New Roman" w:hAnsi="Times New Roman" w:cs="宋体"/>
          <w:b/>
          <w:color w:val="000000" w:themeColor="text1"/>
          <w:sz w:val="24"/>
          <w:szCs w:val="24"/>
        </w:rPr>
        <w:t>4.5.</w:t>
      </w:r>
      <w:r w:rsidRPr="00CE593C">
        <w:rPr>
          <w:rFonts w:ascii="Times New Roman" w:hAnsi="Times New Roman" w:cs="宋体" w:hint="eastAsia"/>
          <w:b/>
          <w:color w:val="000000" w:themeColor="text1"/>
          <w:sz w:val="24"/>
          <w:szCs w:val="24"/>
        </w:rPr>
        <w:t>2</w:t>
      </w:r>
      <w:r w:rsidRPr="00CE593C">
        <w:rPr>
          <w:rFonts w:ascii="Times New Roman" w:hAnsi="Times New Roman" w:cs="宋体" w:hint="eastAsia"/>
          <w:b/>
          <w:color w:val="000000" w:themeColor="text1"/>
          <w:sz w:val="24"/>
          <w:szCs w:val="24"/>
        </w:rPr>
        <w:t>检验结果的提供</w:t>
      </w:r>
    </w:p>
    <w:p w14:paraId="06767518" w14:textId="77777777" w:rsidR="00EE36F1" w:rsidRPr="00732DBE" w:rsidRDefault="00BC577D">
      <w:pPr>
        <w:pStyle w:val="a4"/>
        <w:adjustRightInd w:val="0"/>
        <w:snapToGrid w:val="0"/>
        <w:spacing w:line="300" w:lineRule="auto"/>
        <w:rPr>
          <w:rFonts w:ascii="Times New Roman" w:hAnsi="Times New Roman" w:cs="宋体"/>
          <w:color w:val="000000" w:themeColor="text1"/>
          <w:sz w:val="24"/>
          <w:szCs w:val="24"/>
        </w:rPr>
      </w:pPr>
      <w:r w:rsidRPr="00732DBE">
        <w:rPr>
          <w:rFonts w:ascii="Times New Roman" w:hAnsi="Times New Roman" w:cs="宋体"/>
          <w:b/>
          <w:color w:val="000000" w:themeColor="text1"/>
          <w:sz w:val="24"/>
          <w:szCs w:val="24"/>
        </w:rPr>
        <w:t xml:space="preserve">4.6 </w:t>
      </w:r>
      <w:r w:rsidRPr="00732DBE">
        <w:rPr>
          <w:rFonts w:ascii="Times New Roman" w:hAnsi="宋体" w:cs="宋体" w:hint="eastAsia"/>
          <w:b/>
          <w:color w:val="000000" w:themeColor="text1"/>
          <w:sz w:val="24"/>
          <w:szCs w:val="24"/>
        </w:rPr>
        <w:t>外部服务和供应</w:t>
      </w:r>
      <w:r w:rsidRPr="00732DBE">
        <w:rPr>
          <w:rFonts w:ascii="Times New Roman" w:hAnsi="Times New Roman" w:cs="宋体"/>
          <w:b/>
          <w:color w:val="000000" w:themeColor="text1"/>
          <w:sz w:val="24"/>
          <w:szCs w:val="24"/>
        </w:rPr>
        <w:t xml:space="preserve"> </w:t>
      </w:r>
    </w:p>
    <w:p w14:paraId="0976BFB6" w14:textId="77777777" w:rsidR="00EE36F1" w:rsidRPr="00732DBE" w:rsidRDefault="00BC577D">
      <w:pPr>
        <w:pStyle w:val="a4"/>
        <w:adjustRightInd w:val="0"/>
        <w:snapToGrid w:val="0"/>
        <w:spacing w:line="300" w:lineRule="auto"/>
        <w:rPr>
          <w:rFonts w:ascii="Times New Roman" w:hAnsi="Times New Roman" w:cs="宋体"/>
          <w:b/>
          <w:color w:val="000000" w:themeColor="text1"/>
          <w:sz w:val="24"/>
          <w:szCs w:val="24"/>
        </w:rPr>
      </w:pPr>
      <w:r w:rsidRPr="00732DBE">
        <w:rPr>
          <w:rFonts w:ascii="Times New Roman" w:hAnsi="Times New Roman" w:cs="宋体"/>
          <w:b/>
          <w:color w:val="000000" w:themeColor="text1"/>
          <w:sz w:val="24"/>
          <w:szCs w:val="24"/>
        </w:rPr>
        <w:t xml:space="preserve">4.7 </w:t>
      </w:r>
      <w:r w:rsidRPr="00732DBE">
        <w:rPr>
          <w:rFonts w:ascii="Times New Roman" w:hAnsi="宋体" w:cs="宋体" w:hint="eastAsia"/>
          <w:b/>
          <w:color w:val="000000" w:themeColor="text1"/>
          <w:sz w:val="24"/>
          <w:szCs w:val="24"/>
        </w:rPr>
        <w:t>咨询服务</w:t>
      </w:r>
      <w:r w:rsidRPr="00732DBE">
        <w:rPr>
          <w:rFonts w:ascii="Times New Roman" w:hAnsi="Times New Roman" w:cs="宋体"/>
          <w:b/>
          <w:color w:val="000000" w:themeColor="text1"/>
          <w:sz w:val="24"/>
          <w:szCs w:val="24"/>
        </w:rPr>
        <w:t xml:space="preserve"> </w:t>
      </w:r>
    </w:p>
    <w:p w14:paraId="2BA5601E" w14:textId="04D18DE6" w:rsidR="00EE36F1" w:rsidRPr="00732DBE" w:rsidRDefault="00BC577D" w:rsidP="00732DBE">
      <w:pPr>
        <w:pStyle w:val="a4"/>
        <w:adjustRightInd w:val="0"/>
        <w:snapToGrid w:val="0"/>
        <w:spacing w:line="300" w:lineRule="auto"/>
        <w:ind w:firstLineChars="200" w:firstLine="480"/>
        <w:rPr>
          <w:rFonts w:ascii="Times New Roman" w:hAnsi="Times New Roman" w:cs="宋体"/>
          <w:color w:val="000000" w:themeColor="text1"/>
          <w:sz w:val="24"/>
          <w:szCs w:val="24"/>
        </w:rPr>
      </w:pPr>
      <w:r w:rsidRPr="00732DBE">
        <w:rPr>
          <w:rFonts w:ascii="Times New Roman" w:hAnsi="宋体" w:cs="宋体" w:hint="eastAsia"/>
          <w:color w:val="000000" w:themeColor="text1"/>
          <w:sz w:val="24"/>
          <w:szCs w:val="24"/>
        </w:rPr>
        <w:t>包括</w:t>
      </w:r>
      <w:r w:rsidRPr="00732DBE">
        <w:rPr>
          <w:rFonts w:ascii="Times New Roman" w:hAnsi="Times New Roman" w:cs="宋体" w:hint="eastAsia"/>
          <w:color w:val="000000" w:themeColor="text1"/>
          <w:sz w:val="24"/>
          <w:szCs w:val="24"/>
        </w:rPr>
        <w:t>但不限于临床病理讨论、多学科讨论（</w:t>
      </w:r>
      <w:r w:rsidRPr="00732DBE">
        <w:rPr>
          <w:rFonts w:ascii="Times New Roman" w:hAnsi="Times New Roman" w:cs="宋体" w:hint="eastAsia"/>
          <w:color w:val="000000" w:themeColor="text1"/>
          <w:sz w:val="24"/>
          <w:szCs w:val="24"/>
        </w:rPr>
        <w:t>MDT</w:t>
      </w:r>
      <w:r w:rsidRPr="00732DBE">
        <w:rPr>
          <w:rFonts w:ascii="Times New Roman" w:hAnsi="Times New Roman" w:cs="宋体" w:hint="eastAsia"/>
          <w:color w:val="000000" w:themeColor="text1"/>
          <w:sz w:val="24"/>
          <w:szCs w:val="24"/>
        </w:rPr>
        <w:t>）等</w:t>
      </w:r>
      <w:r w:rsidR="00C54511">
        <w:rPr>
          <w:rFonts w:ascii="Times New Roman" w:hAnsi="Times New Roman" w:cs="宋体" w:hint="eastAsia"/>
          <w:color w:val="000000" w:themeColor="text1"/>
          <w:sz w:val="24"/>
          <w:szCs w:val="24"/>
        </w:rPr>
        <w:t>方式。</w:t>
      </w:r>
    </w:p>
    <w:p w14:paraId="02651ED1" w14:textId="77777777" w:rsidR="00EE36F1" w:rsidRPr="00732DBE" w:rsidRDefault="00BC577D">
      <w:pPr>
        <w:pStyle w:val="a4"/>
        <w:adjustRightInd w:val="0"/>
        <w:snapToGrid w:val="0"/>
        <w:spacing w:line="300" w:lineRule="auto"/>
        <w:rPr>
          <w:rFonts w:ascii="Times New Roman" w:hAnsi="Times New Roman" w:cs="宋体"/>
          <w:color w:val="000000" w:themeColor="text1"/>
          <w:sz w:val="24"/>
          <w:szCs w:val="24"/>
        </w:rPr>
      </w:pPr>
      <w:r w:rsidRPr="00732DBE">
        <w:rPr>
          <w:rFonts w:ascii="Times New Roman" w:hAnsi="Times New Roman" w:cs="宋体"/>
          <w:b/>
          <w:color w:val="000000" w:themeColor="text1"/>
          <w:sz w:val="24"/>
          <w:szCs w:val="24"/>
        </w:rPr>
        <w:t xml:space="preserve">4.8 </w:t>
      </w:r>
      <w:r w:rsidRPr="00732DBE">
        <w:rPr>
          <w:rFonts w:ascii="Times New Roman" w:hAnsi="宋体" w:cs="宋体" w:hint="eastAsia"/>
          <w:b/>
          <w:color w:val="000000" w:themeColor="text1"/>
          <w:sz w:val="24"/>
          <w:szCs w:val="24"/>
        </w:rPr>
        <w:t>投诉的解决</w:t>
      </w:r>
      <w:r w:rsidRPr="00732DBE">
        <w:rPr>
          <w:rFonts w:ascii="Times New Roman" w:hAnsi="Times New Roman" w:cs="宋体"/>
          <w:b/>
          <w:color w:val="000000" w:themeColor="text1"/>
          <w:sz w:val="24"/>
          <w:szCs w:val="24"/>
        </w:rPr>
        <w:t xml:space="preserve"> </w:t>
      </w:r>
      <w:r w:rsidRPr="00732DBE">
        <w:rPr>
          <w:rFonts w:ascii="Times New Roman" w:hAnsi="Times New Roman" w:cs="宋体"/>
          <w:color w:val="000000" w:themeColor="text1"/>
          <w:sz w:val="24"/>
          <w:szCs w:val="24"/>
        </w:rPr>
        <w:t xml:space="preserve">     </w:t>
      </w:r>
    </w:p>
    <w:p w14:paraId="7C5BE913" w14:textId="77777777" w:rsidR="00EE36F1" w:rsidRPr="00732DBE" w:rsidRDefault="00BC577D">
      <w:pPr>
        <w:pStyle w:val="a4"/>
        <w:adjustRightInd w:val="0"/>
        <w:snapToGrid w:val="0"/>
        <w:spacing w:line="300" w:lineRule="auto"/>
        <w:rPr>
          <w:rFonts w:ascii="Times New Roman" w:hAnsi="Times New Roman" w:cs="宋体"/>
          <w:color w:val="000000" w:themeColor="text1"/>
          <w:sz w:val="24"/>
          <w:szCs w:val="24"/>
        </w:rPr>
      </w:pPr>
      <w:r w:rsidRPr="00732DBE">
        <w:rPr>
          <w:rFonts w:ascii="Times New Roman" w:hAnsi="Times New Roman" w:cs="宋体"/>
          <w:b/>
          <w:color w:val="000000" w:themeColor="text1"/>
          <w:sz w:val="24"/>
          <w:szCs w:val="24"/>
        </w:rPr>
        <w:t xml:space="preserve">4.9 </w:t>
      </w:r>
      <w:r w:rsidRPr="00732DBE">
        <w:rPr>
          <w:rFonts w:ascii="Times New Roman" w:hAnsi="宋体" w:cs="宋体" w:hint="eastAsia"/>
          <w:b/>
          <w:color w:val="000000" w:themeColor="text1"/>
          <w:sz w:val="24"/>
          <w:szCs w:val="24"/>
        </w:rPr>
        <w:t>不符合的识别和控制</w:t>
      </w:r>
      <w:r w:rsidRPr="00732DBE">
        <w:rPr>
          <w:rFonts w:ascii="Times New Roman" w:hAnsi="Times New Roman" w:cs="宋体"/>
          <w:b/>
          <w:color w:val="000000" w:themeColor="text1"/>
          <w:sz w:val="24"/>
          <w:szCs w:val="24"/>
        </w:rPr>
        <w:t xml:space="preserve"> </w:t>
      </w:r>
      <w:r w:rsidRPr="00732DBE">
        <w:rPr>
          <w:rFonts w:ascii="Times New Roman" w:hAnsi="Times New Roman" w:cs="宋体"/>
          <w:color w:val="000000" w:themeColor="text1"/>
          <w:sz w:val="24"/>
          <w:szCs w:val="24"/>
        </w:rPr>
        <w:t xml:space="preserve">   </w:t>
      </w:r>
    </w:p>
    <w:p w14:paraId="6D098419" w14:textId="77777777" w:rsidR="00EE36F1" w:rsidRPr="00732DBE" w:rsidRDefault="00BC577D">
      <w:pPr>
        <w:pStyle w:val="a4"/>
        <w:adjustRightInd w:val="0"/>
        <w:snapToGrid w:val="0"/>
        <w:spacing w:line="300" w:lineRule="auto"/>
        <w:rPr>
          <w:rFonts w:ascii="Times New Roman" w:hAnsi="Times New Roman" w:cs="宋体"/>
          <w:color w:val="000000" w:themeColor="text1"/>
          <w:sz w:val="24"/>
          <w:szCs w:val="24"/>
        </w:rPr>
      </w:pPr>
      <w:r w:rsidRPr="00732DBE">
        <w:rPr>
          <w:rFonts w:ascii="Times New Roman" w:hAnsi="Times New Roman" w:cs="宋体"/>
          <w:b/>
          <w:color w:val="000000" w:themeColor="text1"/>
          <w:sz w:val="24"/>
          <w:szCs w:val="24"/>
        </w:rPr>
        <w:t xml:space="preserve">4.10 </w:t>
      </w:r>
      <w:r w:rsidRPr="00732DBE">
        <w:rPr>
          <w:rFonts w:ascii="Times New Roman" w:hAnsi="宋体" w:cs="宋体" w:hint="eastAsia"/>
          <w:b/>
          <w:color w:val="000000" w:themeColor="text1"/>
          <w:sz w:val="24"/>
          <w:szCs w:val="24"/>
        </w:rPr>
        <w:t>纠正措施</w:t>
      </w:r>
      <w:r w:rsidRPr="00732DBE">
        <w:rPr>
          <w:rFonts w:ascii="Times New Roman" w:hAnsi="Times New Roman" w:cs="宋体"/>
          <w:b/>
          <w:color w:val="000000" w:themeColor="text1"/>
          <w:sz w:val="24"/>
          <w:szCs w:val="24"/>
        </w:rPr>
        <w:t xml:space="preserve"> </w:t>
      </w:r>
      <w:r w:rsidRPr="00732DBE">
        <w:rPr>
          <w:rFonts w:ascii="Times New Roman" w:hAnsi="Times New Roman" w:cs="宋体"/>
          <w:color w:val="000000" w:themeColor="text1"/>
          <w:sz w:val="24"/>
          <w:szCs w:val="24"/>
        </w:rPr>
        <w:t xml:space="preserve">     </w:t>
      </w:r>
    </w:p>
    <w:p w14:paraId="211DB024" w14:textId="77777777" w:rsidR="00EE36F1" w:rsidRPr="00732DBE" w:rsidRDefault="00BC577D">
      <w:pPr>
        <w:pStyle w:val="a4"/>
        <w:adjustRightInd w:val="0"/>
        <w:snapToGrid w:val="0"/>
        <w:spacing w:line="300" w:lineRule="auto"/>
        <w:rPr>
          <w:rFonts w:ascii="Times New Roman" w:hAnsi="Times New Roman" w:cs="宋体"/>
          <w:color w:val="000000" w:themeColor="text1"/>
          <w:sz w:val="24"/>
          <w:szCs w:val="24"/>
        </w:rPr>
      </w:pPr>
      <w:r w:rsidRPr="00732DBE">
        <w:rPr>
          <w:rFonts w:ascii="Times New Roman" w:hAnsi="Times New Roman" w:cs="宋体"/>
          <w:b/>
          <w:color w:val="000000" w:themeColor="text1"/>
          <w:sz w:val="24"/>
          <w:szCs w:val="24"/>
        </w:rPr>
        <w:t xml:space="preserve">4.11 </w:t>
      </w:r>
      <w:r w:rsidRPr="00732DBE">
        <w:rPr>
          <w:rFonts w:ascii="Times New Roman" w:hAnsi="宋体" w:cs="宋体" w:hint="eastAsia"/>
          <w:b/>
          <w:color w:val="000000" w:themeColor="text1"/>
          <w:sz w:val="24"/>
          <w:szCs w:val="24"/>
        </w:rPr>
        <w:t>预防措施</w:t>
      </w:r>
      <w:r w:rsidRPr="00732DBE">
        <w:rPr>
          <w:rFonts w:ascii="Times New Roman" w:hAnsi="Times New Roman" w:cs="宋体"/>
          <w:b/>
          <w:color w:val="000000" w:themeColor="text1"/>
          <w:sz w:val="24"/>
          <w:szCs w:val="24"/>
        </w:rPr>
        <w:t xml:space="preserve"> </w:t>
      </w:r>
    </w:p>
    <w:p w14:paraId="0AFB0EB4" w14:textId="77777777" w:rsidR="00EE36F1" w:rsidRPr="00732DBE" w:rsidRDefault="00BC577D">
      <w:pPr>
        <w:pStyle w:val="a4"/>
        <w:adjustRightInd w:val="0"/>
        <w:snapToGrid w:val="0"/>
        <w:spacing w:line="300" w:lineRule="auto"/>
        <w:rPr>
          <w:rFonts w:ascii="Times New Roman" w:hAnsi="Times New Roman" w:cs="宋体"/>
          <w:b/>
          <w:color w:val="000000" w:themeColor="text1"/>
          <w:sz w:val="24"/>
          <w:szCs w:val="24"/>
        </w:rPr>
      </w:pPr>
      <w:r w:rsidRPr="00732DBE">
        <w:rPr>
          <w:rFonts w:ascii="Times New Roman" w:hAnsi="Times New Roman" w:cs="宋体"/>
          <w:b/>
          <w:color w:val="000000" w:themeColor="text1"/>
          <w:sz w:val="24"/>
          <w:szCs w:val="24"/>
        </w:rPr>
        <w:t xml:space="preserve">4.12 </w:t>
      </w:r>
      <w:r w:rsidRPr="00732DBE">
        <w:rPr>
          <w:rFonts w:ascii="Times New Roman" w:hAnsi="宋体" w:cs="宋体" w:hint="eastAsia"/>
          <w:b/>
          <w:color w:val="000000" w:themeColor="text1"/>
          <w:sz w:val="24"/>
          <w:szCs w:val="24"/>
        </w:rPr>
        <w:t>持续改进</w:t>
      </w:r>
      <w:r w:rsidRPr="00732DBE">
        <w:rPr>
          <w:rFonts w:ascii="Times New Roman" w:hAnsi="Times New Roman" w:cs="宋体"/>
          <w:b/>
          <w:color w:val="000000" w:themeColor="text1"/>
          <w:sz w:val="24"/>
          <w:szCs w:val="24"/>
        </w:rPr>
        <w:t xml:space="preserve"> </w:t>
      </w:r>
    </w:p>
    <w:p w14:paraId="5C6FB6A7" w14:textId="77777777" w:rsidR="00EE36F1" w:rsidRPr="00732DBE" w:rsidRDefault="00BC577D">
      <w:pPr>
        <w:pStyle w:val="a4"/>
        <w:adjustRightInd w:val="0"/>
        <w:snapToGrid w:val="0"/>
        <w:spacing w:line="300" w:lineRule="auto"/>
        <w:rPr>
          <w:rFonts w:ascii="Times New Roman" w:hAnsi="Times New Roman" w:cs="宋体"/>
          <w:b/>
          <w:color w:val="000000" w:themeColor="text1"/>
          <w:sz w:val="24"/>
          <w:szCs w:val="24"/>
        </w:rPr>
      </w:pPr>
      <w:r w:rsidRPr="00732DBE">
        <w:rPr>
          <w:rFonts w:ascii="Times New Roman" w:hAnsi="Times New Roman" w:cs="宋体"/>
          <w:b/>
          <w:color w:val="000000" w:themeColor="text1"/>
          <w:sz w:val="24"/>
          <w:szCs w:val="24"/>
        </w:rPr>
        <w:t xml:space="preserve">4.13 </w:t>
      </w:r>
      <w:r w:rsidRPr="00732DBE">
        <w:rPr>
          <w:rFonts w:ascii="Times New Roman" w:hAnsi="宋体" w:cs="宋体" w:hint="eastAsia"/>
          <w:b/>
          <w:color w:val="000000" w:themeColor="text1"/>
          <w:sz w:val="24"/>
          <w:szCs w:val="24"/>
        </w:rPr>
        <w:t>记录控制</w:t>
      </w:r>
      <w:r w:rsidRPr="00732DBE">
        <w:rPr>
          <w:rFonts w:ascii="Times New Roman" w:hAnsi="Times New Roman" w:cs="宋体"/>
          <w:b/>
          <w:color w:val="000000" w:themeColor="text1"/>
          <w:sz w:val="24"/>
          <w:szCs w:val="24"/>
        </w:rPr>
        <w:t xml:space="preserve"> </w:t>
      </w:r>
    </w:p>
    <w:p w14:paraId="5C4CB62E" w14:textId="77777777" w:rsidR="002F77CB" w:rsidRPr="00732DBE" w:rsidRDefault="00BC577D">
      <w:pPr>
        <w:pStyle w:val="a4"/>
        <w:adjustRightInd w:val="0"/>
        <w:snapToGrid w:val="0"/>
        <w:spacing w:line="300" w:lineRule="auto"/>
        <w:rPr>
          <w:rFonts w:ascii="Times New Roman" w:hAnsi="宋体" w:cs="宋体"/>
          <w:b/>
          <w:color w:val="000000" w:themeColor="text1"/>
          <w:sz w:val="24"/>
          <w:szCs w:val="24"/>
        </w:rPr>
      </w:pPr>
      <w:r w:rsidRPr="00732DBE">
        <w:rPr>
          <w:rFonts w:ascii="Times New Roman" w:hAnsi="Times New Roman" w:cs="宋体"/>
          <w:b/>
          <w:color w:val="000000" w:themeColor="text1"/>
          <w:sz w:val="24"/>
          <w:szCs w:val="24"/>
        </w:rPr>
        <w:t xml:space="preserve">4.14 </w:t>
      </w:r>
      <w:r w:rsidRPr="00732DBE">
        <w:rPr>
          <w:rFonts w:ascii="Times New Roman" w:hAnsi="宋体" w:cs="宋体" w:hint="eastAsia"/>
          <w:b/>
          <w:color w:val="000000" w:themeColor="text1"/>
          <w:sz w:val="24"/>
          <w:szCs w:val="24"/>
        </w:rPr>
        <w:t>评估和审核</w:t>
      </w:r>
    </w:p>
    <w:p w14:paraId="40E9B14C" w14:textId="77777777" w:rsidR="00915595" w:rsidRPr="00732DBE" w:rsidRDefault="00915595" w:rsidP="00915595">
      <w:pPr>
        <w:tabs>
          <w:tab w:val="left" w:pos="955"/>
        </w:tabs>
        <w:spacing w:line="300" w:lineRule="auto"/>
        <w:jc w:val="left"/>
        <w:rPr>
          <w:rFonts w:hAnsi="宋体"/>
          <w:b/>
          <w:color w:val="000000" w:themeColor="text1"/>
          <w:sz w:val="24"/>
        </w:rPr>
      </w:pPr>
      <w:r w:rsidRPr="00732DBE">
        <w:rPr>
          <w:rFonts w:hAnsi="宋体" w:hint="eastAsia"/>
          <w:b/>
          <w:color w:val="000000" w:themeColor="text1"/>
          <w:sz w:val="24"/>
        </w:rPr>
        <w:t xml:space="preserve">4.14.1 </w:t>
      </w:r>
      <w:r w:rsidRPr="00732DBE">
        <w:rPr>
          <w:rFonts w:hAnsi="宋体" w:hint="eastAsia"/>
          <w:b/>
          <w:color w:val="000000" w:themeColor="text1"/>
          <w:sz w:val="24"/>
        </w:rPr>
        <w:t>总则</w:t>
      </w:r>
    </w:p>
    <w:p w14:paraId="60438FB1" w14:textId="77777777" w:rsidR="00915595" w:rsidRPr="00732DBE" w:rsidRDefault="00915595" w:rsidP="00915595">
      <w:pPr>
        <w:tabs>
          <w:tab w:val="left" w:pos="955"/>
        </w:tabs>
        <w:spacing w:line="300" w:lineRule="auto"/>
        <w:jc w:val="left"/>
        <w:rPr>
          <w:rFonts w:hAnsi="宋体"/>
          <w:b/>
          <w:color w:val="000000" w:themeColor="text1"/>
          <w:sz w:val="24"/>
        </w:rPr>
      </w:pPr>
      <w:r w:rsidRPr="00732DBE">
        <w:rPr>
          <w:rFonts w:hAnsi="宋体" w:hint="eastAsia"/>
          <w:b/>
          <w:color w:val="000000" w:themeColor="text1"/>
          <w:sz w:val="24"/>
        </w:rPr>
        <w:t xml:space="preserve">4.14.2 </w:t>
      </w:r>
      <w:r w:rsidRPr="00732DBE">
        <w:rPr>
          <w:rFonts w:hAnsi="宋体" w:hint="eastAsia"/>
          <w:b/>
          <w:color w:val="000000" w:themeColor="text1"/>
          <w:sz w:val="24"/>
        </w:rPr>
        <w:t>申请、程序和样品要求适宜性的定期评审</w:t>
      </w:r>
    </w:p>
    <w:p w14:paraId="1AEC6666" w14:textId="77777777" w:rsidR="00915595" w:rsidRPr="00732DBE" w:rsidRDefault="00915595" w:rsidP="00915595">
      <w:pPr>
        <w:tabs>
          <w:tab w:val="left" w:pos="955"/>
        </w:tabs>
        <w:spacing w:line="300" w:lineRule="auto"/>
        <w:jc w:val="left"/>
        <w:rPr>
          <w:rFonts w:hAnsi="宋体"/>
          <w:b/>
          <w:color w:val="000000" w:themeColor="text1"/>
          <w:sz w:val="24"/>
        </w:rPr>
      </w:pPr>
      <w:r w:rsidRPr="00732DBE">
        <w:rPr>
          <w:rFonts w:hAnsi="宋体" w:hint="eastAsia"/>
          <w:b/>
          <w:color w:val="000000" w:themeColor="text1"/>
          <w:sz w:val="24"/>
        </w:rPr>
        <w:t xml:space="preserve">4.14.3 </w:t>
      </w:r>
      <w:r w:rsidRPr="00732DBE">
        <w:rPr>
          <w:rFonts w:hAnsi="宋体" w:hint="eastAsia"/>
          <w:b/>
          <w:color w:val="000000" w:themeColor="text1"/>
          <w:sz w:val="24"/>
        </w:rPr>
        <w:t>用户反馈的评审</w:t>
      </w:r>
    </w:p>
    <w:p w14:paraId="7A211C83" w14:textId="77777777" w:rsidR="00915595" w:rsidRPr="00732DBE" w:rsidRDefault="00915595" w:rsidP="00915595">
      <w:pPr>
        <w:tabs>
          <w:tab w:val="left" w:pos="955"/>
        </w:tabs>
        <w:spacing w:line="300" w:lineRule="auto"/>
        <w:jc w:val="left"/>
        <w:rPr>
          <w:rFonts w:hAnsi="宋体"/>
          <w:b/>
          <w:color w:val="000000" w:themeColor="text1"/>
          <w:sz w:val="24"/>
        </w:rPr>
      </w:pPr>
      <w:r w:rsidRPr="00732DBE">
        <w:rPr>
          <w:rFonts w:hAnsi="宋体" w:hint="eastAsia"/>
          <w:b/>
          <w:color w:val="000000" w:themeColor="text1"/>
          <w:sz w:val="24"/>
        </w:rPr>
        <w:t xml:space="preserve">4.14.4 </w:t>
      </w:r>
      <w:r w:rsidRPr="00732DBE">
        <w:rPr>
          <w:rFonts w:hAnsi="宋体" w:hint="eastAsia"/>
          <w:b/>
          <w:color w:val="000000" w:themeColor="text1"/>
          <w:sz w:val="24"/>
        </w:rPr>
        <w:t>员工建议</w:t>
      </w:r>
    </w:p>
    <w:p w14:paraId="634FB60A" w14:textId="77777777" w:rsidR="00915595" w:rsidRPr="00732DBE" w:rsidRDefault="00915595" w:rsidP="00915595">
      <w:pPr>
        <w:tabs>
          <w:tab w:val="left" w:pos="955"/>
        </w:tabs>
        <w:spacing w:line="300" w:lineRule="auto"/>
        <w:jc w:val="left"/>
        <w:rPr>
          <w:rFonts w:hAnsi="宋体"/>
          <w:b/>
          <w:color w:val="000000" w:themeColor="text1"/>
          <w:sz w:val="24"/>
        </w:rPr>
      </w:pPr>
      <w:r w:rsidRPr="00732DBE">
        <w:rPr>
          <w:rFonts w:hAnsi="宋体" w:hint="eastAsia"/>
          <w:b/>
          <w:color w:val="000000" w:themeColor="text1"/>
          <w:sz w:val="24"/>
        </w:rPr>
        <w:t xml:space="preserve">4.14.5 </w:t>
      </w:r>
      <w:r w:rsidRPr="00732DBE">
        <w:rPr>
          <w:rFonts w:hAnsi="宋体" w:hint="eastAsia"/>
          <w:b/>
          <w:color w:val="000000" w:themeColor="text1"/>
          <w:sz w:val="24"/>
        </w:rPr>
        <w:t>内部审核</w:t>
      </w:r>
    </w:p>
    <w:p w14:paraId="21846C94" w14:textId="77777777" w:rsidR="00C54511" w:rsidRDefault="00915595">
      <w:pPr>
        <w:pStyle w:val="a4"/>
        <w:adjustRightInd w:val="0"/>
        <w:snapToGrid w:val="0"/>
        <w:spacing w:line="300" w:lineRule="auto"/>
        <w:rPr>
          <w:rFonts w:hAnsi="宋体"/>
          <w:b/>
          <w:color w:val="000000" w:themeColor="text1"/>
          <w:sz w:val="24"/>
        </w:rPr>
      </w:pPr>
      <w:r w:rsidRPr="00732DBE">
        <w:rPr>
          <w:rFonts w:hAnsi="宋体" w:hint="eastAsia"/>
          <w:b/>
          <w:color w:val="000000" w:themeColor="text1"/>
          <w:sz w:val="24"/>
        </w:rPr>
        <w:t>4.14.6 风险管理</w:t>
      </w:r>
    </w:p>
    <w:p w14:paraId="44BF0567" w14:textId="70463644" w:rsidR="00EE36F1" w:rsidRPr="00732DBE" w:rsidRDefault="002F77CB" w:rsidP="00C54511">
      <w:pPr>
        <w:pStyle w:val="a4"/>
        <w:adjustRightInd w:val="0"/>
        <w:snapToGrid w:val="0"/>
        <w:spacing w:line="300" w:lineRule="auto"/>
        <w:ind w:firstLineChars="200" w:firstLine="480"/>
        <w:rPr>
          <w:rFonts w:ascii="Times New Roman" w:hAnsi="Times New Roman" w:cs="宋体"/>
          <w:color w:val="000000" w:themeColor="text1"/>
          <w:sz w:val="24"/>
          <w:szCs w:val="24"/>
        </w:rPr>
      </w:pPr>
      <w:r w:rsidRPr="00732DBE">
        <w:rPr>
          <w:rFonts w:ascii="Times New Roman" w:hAnsi="Times New Roman" w:cs="宋体" w:hint="eastAsia"/>
          <w:color w:val="000000" w:themeColor="text1"/>
          <w:sz w:val="24"/>
          <w:szCs w:val="24"/>
        </w:rPr>
        <w:lastRenderedPageBreak/>
        <w:t>当</w:t>
      </w:r>
      <w:r w:rsidR="00CC1191" w:rsidRPr="00732DBE">
        <w:rPr>
          <w:rFonts w:ascii="Times New Roman" w:hAnsi="Times New Roman" w:cs="宋体" w:hint="eastAsia"/>
          <w:color w:val="000000" w:themeColor="text1"/>
          <w:sz w:val="24"/>
          <w:szCs w:val="24"/>
        </w:rPr>
        <w:t>病理诊断结果可能影响患者安全时</w:t>
      </w:r>
      <w:r w:rsidR="00E22035" w:rsidRPr="00732DBE">
        <w:rPr>
          <w:rFonts w:ascii="Times New Roman" w:hAnsi="Times New Roman" w:cs="宋体" w:hint="eastAsia"/>
          <w:color w:val="000000" w:themeColor="text1"/>
          <w:sz w:val="24"/>
          <w:szCs w:val="24"/>
        </w:rPr>
        <w:t>（例如：</w:t>
      </w:r>
      <w:r w:rsidRPr="00732DBE">
        <w:rPr>
          <w:rFonts w:ascii="Times New Roman" w:hAnsi="Times New Roman" w:cs="宋体" w:hint="eastAsia"/>
          <w:color w:val="000000" w:themeColor="text1"/>
          <w:sz w:val="24"/>
          <w:szCs w:val="24"/>
        </w:rPr>
        <w:t>冰冻石蜡</w:t>
      </w:r>
      <w:r w:rsidR="00E22035" w:rsidRPr="00732DBE">
        <w:rPr>
          <w:rFonts w:ascii="Times New Roman" w:hAnsi="Times New Roman" w:cs="宋体" w:hint="eastAsia"/>
          <w:color w:val="000000" w:themeColor="text1"/>
          <w:sz w:val="24"/>
          <w:szCs w:val="24"/>
        </w:rPr>
        <w:t>结果</w:t>
      </w:r>
      <w:r w:rsidRPr="00732DBE">
        <w:rPr>
          <w:rFonts w:ascii="Times New Roman" w:hAnsi="Times New Roman" w:cs="宋体" w:hint="eastAsia"/>
          <w:color w:val="000000" w:themeColor="text1"/>
          <w:sz w:val="24"/>
          <w:szCs w:val="24"/>
        </w:rPr>
        <w:t>不符合</w:t>
      </w:r>
      <w:r w:rsidR="00E22035" w:rsidRPr="00732DBE">
        <w:rPr>
          <w:rFonts w:ascii="Times New Roman" w:hAnsi="Times New Roman" w:cs="宋体" w:hint="eastAsia"/>
          <w:color w:val="000000" w:themeColor="text1"/>
          <w:sz w:val="24"/>
          <w:szCs w:val="24"/>
        </w:rPr>
        <w:t>）</w:t>
      </w:r>
      <w:r w:rsidRPr="00732DBE">
        <w:rPr>
          <w:rFonts w:ascii="Times New Roman" w:hAnsi="Times New Roman" w:cs="宋体" w:hint="eastAsia"/>
          <w:color w:val="000000" w:themeColor="text1"/>
          <w:sz w:val="24"/>
          <w:szCs w:val="24"/>
        </w:rPr>
        <w:t>，应</w:t>
      </w:r>
      <w:r w:rsidR="00E27655" w:rsidRPr="00732DBE">
        <w:rPr>
          <w:rFonts w:ascii="Times New Roman" w:hAnsi="Times New Roman" w:cs="宋体" w:hint="eastAsia"/>
          <w:color w:val="000000" w:themeColor="text1"/>
          <w:sz w:val="24"/>
          <w:szCs w:val="24"/>
        </w:rPr>
        <w:t>尽快通知临床医师，并</w:t>
      </w:r>
      <w:r w:rsidRPr="00732DBE">
        <w:rPr>
          <w:rFonts w:ascii="Times New Roman" w:hAnsi="Times New Roman" w:cs="宋体" w:hint="eastAsia"/>
          <w:color w:val="000000" w:themeColor="text1"/>
          <w:sz w:val="24"/>
          <w:szCs w:val="24"/>
        </w:rPr>
        <w:t>评估</w:t>
      </w:r>
      <w:r w:rsidR="00E22035" w:rsidRPr="00732DBE">
        <w:rPr>
          <w:rFonts w:ascii="Times New Roman" w:hAnsi="Times New Roman" w:cs="宋体" w:hint="eastAsia"/>
          <w:color w:val="000000" w:themeColor="text1"/>
          <w:sz w:val="24"/>
          <w:szCs w:val="24"/>
        </w:rPr>
        <w:t>工作过程和可能存在的</w:t>
      </w:r>
      <w:r w:rsidRPr="00732DBE">
        <w:rPr>
          <w:rFonts w:ascii="Times New Roman" w:hAnsi="Times New Roman" w:cs="宋体" w:hint="eastAsia"/>
          <w:color w:val="000000" w:themeColor="text1"/>
          <w:sz w:val="24"/>
          <w:szCs w:val="24"/>
        </w:rPr>
        <w:t>问题</w:t>
      </w:r>
      <w:r w:rsidR="003940E3" w:rsidRPr="00732DBE">
        <w:rPr>
          <w:rFonts w:ascii="Times New Roman" w:hAnsi="Times New Roman" w:cs="宋体" w:hint="eastAsia"/>
          <w:color w:val="000000" w:themeColor="text1"/>
          <w:sz w:val="24"/>
          <w:szCs w:val="24"/>
        </w:rPr>
        <w:t>对结果的影响</w:t>
      </w:r>
      <w:r w:rsidR="00E22035" w:rsidRPr="00732DBE">
        <w:rPr>
          <w:rFonts w:ascii="Times New Roman" w:hAnsi="Times New Roman" w:cs="宋体" w:hint="eastAsia"/>
          <w:color w:val="000000" w:themeColor="text1"/>
          <w:sz w:val="24"/>
          <w:szCs w:val="24"/>
        </w:rPr>
        <w:t>。必要时，</w:t>
      </w:r>
      <w:r w:rsidR="00E27655" w:rsidRPr="00732DBE">
        <w:rPr>
          <w:rFonts w:ascii="Times New Roman" w:hAnsi="Times New Roman" w:cs="宋体" w:hint="eastAsia"/>
          <w:color w:val="000000" w:themeColor="text1"/>
          <w:sz w:val="24"/>
          <w:szCs w:val="24"/>
        </w:rPr>
        <w:t>修改过程以降低或</w:t>
      </w:r>
      <w:r w:rsidR="00E22035" w:rsidRPr="00732DBE">
        <w:rPr>
          <w:rFonts w:ascii="Times New Roman" w:hAnsi="Times New Roman" w:cs="宋体" w:hint="eastAsia"/>
          <w:color w:val="000000" w:themeColor="text1"/>
          <w:sz w:val="24"/>
          <w:szCs w:val="24"/>
        </w:rPr>
        <w:t>消除</w:t>
      </w:r>
      <w:r w:rsidR="00E27655" w:rsidRPr="00732DBE">
        <w:rPr>
          <w:rFonts w:ascii="Times New Roman" w:hAnsi="Times New Roman" w:cs="宋体" w:hint="eastAsia"/>
          <w:color w:val="000000" w:themeColor="text1"/>
          <w:sz w:val="24"/>
          <w:szCs w:val="24"/>
        </w:rPr>
        <w:t>识别出</w:t>
      </w:r>
      <w:r w:rsidR="00E22035" w:rsidRPr="00732DBE">
        <w:rPr>
          <w:rFonts w:ascii="Times New Roman" w:hAnsi="Times New Roman" w:cs="宋体" w:hint="eastAsia"/>
          <w:color w:val="000000" w:themeColor="text1"/>
          <w:sz w:val="24"/>
          <w:szCs w:val="24"/>
        </w:rPr>
        <w:t>的</w:t>
      </w:r>
      <w:r w:rsidR="00E27655" w:rsidRPr="00732DBE">
        <w:rPr>
          <w:rFonts w:ascii="Times New Roman" w:hAnsi="Times New Roman" w:cs="宋体" w:hint="eastAsia"/>
          <w:color w:val="000000" w:themeColor="text1"/>
          <w:sz w:val="24"/>
          <w:szCs w:val="24"/>
        </w:rPr>
        <w:t>风险</w:t>
      </w:r>
      <w:r w:rsidR="00E22035" w:rsidRPr="00732DBE">
        <w:rPr>
          <w:rFonts w:ascii="Times New Roman" w:hAnsi="Times New Roman" w:cs="宋体" w:hint="eastAsia"/>
          <w:color w:val="000000" w:themeColor="text1"/>
          <w:sz w:val="24"/>
          <w:szCs w:val="24"/>
        </w:rPr>
        <w:t>，并将做出的决定和所</w:t>
      </w:r>
      <w:r w:rsidR="00E27655" w:rsidRPr="00732DBE">
        <w:rPr>
          <w:rFonts w:ascii="Times New Roman" w:hAnsi="Times New Roman" w:cs="宋体" w:hint="eastAsia"/>
          <w:color w:val="000000" w:themeColor="text1"/>
          <w:sz w:val="24"/>
          <w:szCs w:val="24"/>
        </w:rPr>
        <w:t>采取的措施文件化。</w:t>
      </w:r>
    </w:p>
    <w:p w14:paraId="6F3F06FF" w14:textId="77777777" w:rsidR="00EE36F1" w:rsidRPr="00C54511" w:rsidRDefault="00BC577D">
      <w:pPr>
        <w:pStyle w:val="a4"/>
        <w:adjustRightInd w:val="0"/>
        <w:snapToGrid w:val="0"/>
        <w:spacing w:line="300" w:lineRule="auto"/>
        <w:rPr>
          <w:rFonts w:ascii="Times New Roman" w:hAnsi="宋体" w:cs="宋体"/>
          <w:b/>
          <w:color w:val="000000" w:themeColor="text1"/>
          <w:sz w:val="24"/>
          <w:szCs w:val="24"/>
        </w:rPr>
      </w:pPr>
      <w:r w:rsidRPr="00C54511">
        <w:rPr>
          <w:rFonts w:ascii="Times New Roman" w:hAnsi="宋体" w:cs="宋体"/>
          <w:b/>
          <w:color w:val="000000" w:themeColor="text1"/>
          <w:sz w:val="24"/>
          <w:szCs w:val="24"/>
        </w:rPr>
        <w:t>4.14.7</w:t>
      </w:r>
      <w:r w:rsidRPr="00C54511">
        <w:rPr>
          <w:rFonts w:ascii="Times New Roman" w:hAnsi="宋体" w:cs="宋体" w:hint="eastAsia"/>
          <w:b/>
          <w:color w:val="000000" w:themeColor="text1"/>
          <w:sz w:val="24"/>
          <w:szCs w:val="24"/>
        </w:rPr>
        <w:t>质量指标</w:t>
      </w:r>
    </w:p>
    <w:p w14:paraId="5FFC68E2" w14:textId="416D1A94" w:rsidR="00EE36F1" w:rsidRPr="00732DBE" w:rsidRDefault="00BC577D" w:rsidP="00732DBE">
      <w:pPr>
        <w:tabs>
          <w:tab w:val="left" w:pos="955"/>
        </w:tabs>
        <w:spacing w:line="300" w:lineRule="auto"/>
        <w:ind w:firstLineChars="200" w:firstLine="480"/>
        <w:jc w:val="left"/>
        <w:rPr>
          <w:rFonts w:cs="宋体"/>
          <w:color w:val="000000" w:themeColor="text1"/>
          <w:sz w:val="24"/>
        </w:rPr>
      </w:pPr>
      <w:r w:rsidRPr="00732DBE">
        <w:rPr>
          <w:rFonts w:cs="宋体" w:hint="eastAsia"/>
          <w:color w:val="000000" w:themeColor="text1"/>
          <w:sz w:val="24"/>
        </w:rPr>
        <w:t>实验室应建立质量指标以监控和评估检验前、检验中和检验</w:t>
      </w:r>
      <w:proofErr w:type="gramStart"/>
      <w:r w:rsidRPr="00732DBE">
        <w:rPr>
          <w:rFonts w:cs="宋体" w:hint="eastAsia"/>
          <w:color w:val="000000" w:themeColor="text1"/>
          <w:sz w:val="24"/>
        </w:rPr>
        <w:t>后过程</w:t>
      </w:r>
      <w:proofErr w:type="gramEnd"/>
      <w:r w:rsidRPr="00732DBE">
        <w:rPr>
          <w:rFonts w:cs="宋体" w:hint="eastAsia"/>
          <w:color w:val="000000" w:themeColor="text1"/>
          <w:sz w:val="24"/>
        </w:rPr>
        <w:t>中的关键环节。应</w:t>
      </w:r>
      <w:r w:rsidRPr="008067C2">
        <w:rPr>
          <w:rFonts w:cs="宋体" w:hint="eastAsia"/>
          <w:color w:val="000000" w:themeColor="text1"/>
          <w:sz w:val="24"/>
        </w:rPr>
        <w:t>建立包括但不限于每百张病床病理技术人员数（适用时）、每百张病床病理技术人员数（适用时）、标本规范化固定率</w:t>
      </w:r>
      <w:r w:rsidR="0024392F" w:rsidRPr="008067C2">
        <w:rPr>
          <w:rFonts w:cs="宋体" w:hint="eastAsia"/>
          <w:color w:val="000000" w:themeColor="text1"/>
          <w:sz w:val="24"/>
        </w:rPr>
        <w:t>（</w:t>
      </w:r>
      <w:r w:rsidR="000E64CA" w:rsidRPr="008067C2">
        <w:rPr>
          <w:rFonts w:cs="宋体" w:hint="eastAsia"/>
          <w:color w:val="000000" w:themeColor="text1"/>
          <w:sz w:val="24"/>
        </w:rPr>
        <w:t>宜≥</w:t>
      </w:r>
      <w:r w:rsidR="0024392F" w:rsidRPr="008067C2">
        <w:rPr>
          <w:rFonts w:cs="宋体"/>
          <w:color w:val="000000" w:themeColor="text1"/>
          <w:sz w:val="24"/>
        </w:rPr>
        <w:t>5%</w:t>
      </w:r>
      <w:r w:rsidR="0024392F" w:rsidRPr="008067C2">
        <w:rPr>
          <w:rFonts w:cs="宋体" w:hint="eastAsia"/>
          <w:color w:val="000000" w:themeColor="text1"/>
          <w:sz w:val="24"/>
        </w:rPr>
        <w:t>）</w:t>
      </w:r>
      <w:r w:rsidRPr="008067C2">
        <w:rPr>
          <w:rFonts w:cs="宋体" w:hint="eastAsia"/>
          <w:color w:val="000000" w:themeColor="text1"/>
          <w:sz w:val="24"/>
        </w:rPr>
        <w:t>、</w:t>
      </w:r>
      <w:r w:rsidRPr="008067C2">
        <w:rPr>
          <w:rFonts w:cs="宋体" w:hint="eastAsia"/>
          <w:color w:val="000000" w:themeColor="text1"/>
          <w:sz w:val="24"/>
        </w:rPr>
        <w:t>HE</w:t>
      </w:r>
      <w:r w:rsidRPr="008067C2">
        <w:rPr>
          <w:rFonts w:cs="宋体" w:hint="eastAsia"/>
          <w:color w:val="000000" w:themeColor="text1"/>
          <w:sz w:val="24"/>
        </w:rPr>
        <w:t>染色切片优良率</w:t>
      </w:r>
      <w:r w:rsidR="0024392F" w:rsidRPr="008067C2">
        <w:rPr>
          <w:rFonts w:cs="宋体" w:hint="eastAsia"/>
          <w:color w:val="000000" w:themeColor="text1"/>
          <w:sz w:val="24"/>
        </w:rPr>
        <w:t>（</w:t>
      </w:r>
      <w:r w:rsidR="000E64CA" w:rsidRPr="008067C2">
        <w:rPr>
          <w:rFonts w:cs="宋体" w:hint="eastAsia"/>
          <w:color w:val="000000" w:themeColor="text1"/>
          <w:sz w:val="24"/>
        </w:rPr>
        <w:t>宜≥</w:t>
      </w:r>
      <w:r w:rsidR="0024392F" w:rsidRPr="008067C2">
        <w:rPr>
          <w:rFonts w:cs="宋体" w:hint="eastAsia"/>
          <w:color w:val="000000" w:themeColor="text1"/>
          <w:sz w:val="24"/>
        </w:rPr>
        <w:t>9</w:t>
      </w:r>
      <w:r w:rsidR="0024392F" w:rsidRPr="008067C2">
        <w:rPr>
          <w:rFonts w:cs="宋体"/>
          <w:color w:val="000000" w:themeColor="text1"/>
          <w:sz w:val="24"/>
        </w:rPr>
        <w:t>5%</w:t>
      </w:r>
      <w:r w:rsidR="0024392F" w:rsidRPr="008067C2">
        <w:rPr>
          <w:rFonts w:cs="宋体" w:hint="eastAsia"/>
          <w:color w:val="000000" w:themeColor="text1"/>
          <w:sz w:val="24"/>
        </w:rPr>
        <w:t>）</w:t>
      </w:r>
      <w:r w:rsidRPr="008067C2">
        <w:rPr>
          <w:rFonts w:cs="宋体" w:hint="eastAsia"/>
          <w:color w:val="000000" w:themeColor="text1"/>
          <w:sz w:val="24"/>
        </w:rPr>
        <w:t>、免疫组化染色切片优良率</w:t>
      </w:r>
      <w:r w:rsidR="0024392F" w:rsidRPr="008067C2">
        <w:rPr>
          <w:rFonts w:cs="宋体" w:hint="eastAsia"/>
          <w:color w:val="000000" w:themeColor="text1"/>
          <w:sz w:val="24"/>
        </w:rPr>
        <w:t>（</w:t>
      </w:r>
      <w:r w:rsidR="000E64CA" w:rsidRPr="008067C2">
        <w:rPr>
          <w:rFonts w:cs="宋体" w:hint="eastAsia"/>
          <w:color w:val="000000" w:themeColor="text1"/>
          <w:sz w:val="24"/>
        </w:rPr>
        <w:t>≥</w:t>
      </w:r>
      <w:r w:rsidR="0024392F" w:rsidRPr="008067C2">
        <w:rPr>
          <w:rFonts w:cs="宋体" w:hint="eastAsia"/>
          <w:color w:val="000000" w:themeColor="text1"/>
          <w:sz w:val="24"/>
        </w:rPr>
        <w:t>9</w:t>
      </w:r>
      <w:r w:rsidR="0024392F" w:rsidRPr="008067C2">
        <w:rPr>
          <w:rFonts w:cs="宋体"/>
          <w:color w:val="000000" w:themeColor="text1"/>
          <w:sz w:val="24"/>
        </w:rPr>
        <w:t>5%</w:t>
      </w:r>
      <w:r w:rsidR="0024392F" w:rsidRPr="008067C2">
        <w:rPr>
          <w:rFonts w:cs="宋体" w:hint="eastAsia"/>
          <w:color w:val="000000" w:themeColor="text1"/>
          <w:sz w:val="24"/>
        </w:rPr>
        <w:t>）</w:t>
      </w:r>
      <w:r w:rsidRPr="008067C2">
        <w:rPr>
          <w:rFonts w:cs="宋体" w:hint="eastAsia"/>
          <w:color w:val="000000" w:themeColor="text1"/>
          <w:sz w:val="24"/>
        </w:rPr>
        <w:t>、术中快速病理诊断及时率</w:t>
      </w:r>
      <w:r w:rsidR="0024392F" w:rsidRPr="008067C2">
        <w:rPr>
          <w:rFonts w:cs="宋体" w:hint="eastAsia"/>
          <w:color w:val="000000" w:themeColor="text1"/>
          <w:sz w:val="24"/>
        </w:rPr>
        <w:t>（</w:t>
      </w:r>
      <w:r w:rsidR="0024392F" w:rsidRPr="008067C2">
        <w:rPr>
          <w:rFonts w:cs="宋体" w:hint="eastAsia"/>
          <w:color w:val="000000" w:themeColor="text1"/>
          <w:sz w:val="24"/>
        </w:rPr>
        <w:t>3</w:t>
      </w:r>
      <w:r w:rsidR="0024392F" w:rsidRPr="008067C2">
        <w:rPr>
          <w:rFonts w:cs="宋体"/>
          <w:color w:val="000000" w:themeColor="text1"/>
          <w:sz w:val="24"/>
        </w:rPr>
        <w:t>0</w:t>
      </w:r>
      <w:r w:rsidR="0024392F" w:rsidRPr="008067C2">
        <w:rPr>
          <w:rFonts w:cs="宋体" w:hint="eastAsia"/>
          <w:color w:val="000000" w:themeColor="text1"/>
          <w:sz w:val="24"/>
        </w:rPr>
        <w:t>分钟以内签发冰冻报告比例</w:t>
      </w:r>
      <w:r w:rsidR="000E64CA" w:rsidRPr="008067C2">
        <w:rPr>
          <w:rFonts w:cs="宋体" w:hint="eastAsia"/>
          <w:color w:val="000000" w:themeColor="text1"/>
          <w:sz w:val="24"/>
        </w:rPr>
        <w:t>宜≥</w:t>
      </w:r>
      <w:r w:rsidR="0024392F" w:rsidRPr="008067C2">
        <w:rPr>
          <w:rFonts w:cs="宋体" w:hint="eastAsia"/>
          <w:color w:val="000000" w:themeColor="text1"/>
          <w:sz w:val="24"/>
        </w:rPr>
        <w:t>9</w:t>
      </w:r>
      <w:r w:rsidR="0024392F" w:rsidRPr="008067C2">
        <w:rPr>
          <w:rFonts w:cs="宋体"/>
          <w:color w:val="000000" w:themeColor="text1"/>
          <w:sz w:val="24"/>
        </w:rPr>
        <w:t>0%</w:t>
      </w:r>
      <w:r w:rsidR="0024392F" w:rsidRPr="008067C2">
        <w:rPr>
          <w:rFonts w:cs="宋体" w:hint="eastAsia"/>
          <w:color w:val="000000" w:themeColor="text1"/>
          <w:sz w:val="24"/>
        </w:rPr>
        <w:t>）</w:t>
      </w:r>
      <w:r w:rsidRPr="008067C2">
        <w:rPr>
          <w:rFonts w:cs="宋体" w:hint="eastAsia"/>
          <w:color w:val="000000" w:themeColor="text1"/>
          <w:sz w:val="24"/>
        </w:rPr>
        <w:t>、小活检标本组织病理诊断及时率</w:t>
      </w:r>
      <w:r w:rsidR="0024392F" w:rsidRPr="008067C2">
        <w:rPr>
          <w:rFonts w:cs="宋体" w:hint="eastAsia"/>
          <w:color w:val="000000" w:themeColor="text1"/>
          <w:sz w:val="24"/>
        </w:rPr>
        <w:t>（</w:t>
      </w:r>
      <w:r w:rsidR="000E64CA" w:rsidRPr="008067C2">
        <w:rPr>
          <w:rFonts w:cs="宋体" w:hint="eastAsia"/>
          <w:color w:val="000000" w:themeColor="text1"/>
          <w:sz w:val="24"/>
        </w:rPr>
        <w:t>≤</w:t>
      </w:r>
      <w:r w:rsidR="0024392F" w:rsidRPr="008067C2">
        <w:rPr>
          <w:rFonts w:cs="宋体" w:hint="eastAsia"/>
          <w:color w:val="000000" w:themeColor="text1"/>
          <w:sz w:val="24"/>
        </w:rPr>
        <w:t>3</w:t>
      </w:r>
      <w:r w:rsidR="0024392F" w:rsidRPr="008067C2">
        <w:rPr>
          <w:rFonts w:cs="宋体" w:hint="eastAsia"/>
          <w:color w:val="000000" w:themeColor="text1"/>
          <w:sz w:val="24"/>
        </w:rPr>
        <w:t>个工作日签发报告比例</w:t>
      </w:r>
      <w:r w:rsidR="000E64CA" w:rsidRPr="008067C2">
        <w:rPr>
          <w:rFonts w:cs="宋体" w:hint="eastAsia"/>
          <w:color w:val="000000" w:themeColor="text1"/>
          <w:sz w:val="24"/>
        </w:rPr>
        <w:t>宜≥</w:t>
      </w:r>
      <w:r w:rsidR="0024392F" w:rsidRPr="008067C2">
        <w:rPr>
          <w:rFonts w:cs="宋体" w:hint="eastAsia"/>
          <w:color w:val="000000" w:themeColor="text1"/>
          <w:sz w:val="24"/>
        </w:rPr>
        <w:t>9</w:t>
      </w:r>
      <w:r w:rsidR="0024392F" w:rsidRPr="008067C2">
        <w:rPr>
          <w:rFonts w:cs="宋体"/>
          <w:color w:val="000000" w:themeColor="text1"/>
          <w:sz w:val="24"/>
        </w:rPr>
        <w:t>0%</w:t>
      </w:r>
      <w:r w:rsidR="0024392F" w:rsidRPr="008067C2">
        <w:rPr>
          <w:rFonts w:cs="宋体" w:hint="eastAsia"/>
          <w:color w:val="000000" w:themeColor="text1"/>
          <w:sz w:val="24"/>
        </w:rPr>
        <w:t>）</w:t>
      </w:r>
      <w:r w:rsidRPr="008067C2">
        <w:rPr>
          <w:rFonts w:cs="宋体" w:hint="eastAsia"/>
          <w:color w:val="000000" w:themeColor="text1"/>
          <w:sz w:val="24"/>
        </w:rPr>
        <w:t>、手术标本组织病理诊断及时率</w:t>
      </w:r>
      <w:r w:rsidR="0024392F" w:rsidRPr="008067C2">
        <w:rPr>
          <w:rFonts w:cs="宋体" w:hint="eastAsia"/>
          <w:color w:val="000000" w:themeColor="text1"/>
          <w:sz w:val="24"/>
        </w:rPr>
        <w:t>（</w:t>
      </w:r>
      <w:r w:rsidR="000E64CA" w:rsidRPr="008067C2">
        <w:rPr>
          <w:rFonts w:cs="宋体" w:hint="eastAsia"/>
          <w:color w:val="000000" w:themeColor="text1"/>
          <w:sz w:val="24"/>
        </w:rPr>
        <w:t>≤</w:t>
      </w:r>
      <w:r w:rsidR="0024392F" w:rsidRPr="008067C2">
        <w:rPr>
          <w:rFonts w:cs="宋体"/>
          <w:color w:val="000000" w:themeColor="text1"/>
          <w:sz w:val="24"/>
        </w:rPr>
        <w:t>5</w:t>
      </w:r>
      <w:r w:rsidR="0024392F" w:rsidRPr="008067C2">
        <w:rPr>
          <w:rFonts w:cs="宋体" w:hint="eastAsia"/>
          <w:color w:val="000000" w:themeColor="text1"/>
          <w:sz w:val="24"/>
        </w:rPr>
        <w:t>个工作日签发报告比例</w:t>
      </w:r>
      <w:r w:rsidR="000E64CA" w:rsidRPr="008067C2">
        <w:rPr>
          <w:rFonts w:cs="宋体" w:hint="eastAsia"/>
          <w:color w:val="000000" w:themeColor="text1"/>
          <w:sz w:val="24"/>
        </w:rPr>
        <w:t>宜≥</w:t>
      </w:r>
      <w:r w:rsidR="0024392F" w:rsidRPr="008067C2">
        <w:rPr>
          <w:rFonts w:cs="宋体" w:hint="eastAsia"/>
          <w:color w:val="000000" w:themeColor="text1"/>
          <w:sz w:val="24"/>
        </w:rPr>
        <w:t>9</w:t>
      </w:r>
      <w:r w:rsidR="0024392F" w:rsidRPr="008067C2">
        <w:rPr>
          <w:rFonts w:cs="宋体"/>
          <w:color w:val="000000" w:themeColor="text1"/>
          <w:sz w:val="24"/>
        </w:rPr>
        <w:t>0%</w:t>
      </w:r>
      <w:r w:rsidR="0024392F" w:rsidRPr="008067C2">
        <w:rPr>
          <w:rFonts w:cs="宋体" w:hint="eastAsia"/>
          <w:color w:val="000000" w:themeColor="text1"/>
          <w:sz w:val="24"/>
        </w:rPr>
        <w:t>）</w:t>
      </w:r>
      <w:r w:rsidRPr="008067C2">
        <w:rPr>
          <w:rFonts w:cs="宋体" w:hint="eastAsia"/>
          <w:color w:val="000000" w:themeColor="text1"/>
          <w:sz w:val="24"/>
        </w:rPr>
        <w:t>、术中快速诊断与石蜡诊断符合率</w:t>
      </w:r>
      <w:r w:rsidR="0024392F" w:rsidRPr="008067C2">
        <w:rPr>
          <w:rFonts w:cs="宋体" w:hint="eastAsia"/>
          <w:color w:val="000000" w:themeColor="text1"/>
          <w:sz w:val="24"/>
        </w:rPr>
        <w:t>（</w:t>
      </w:r>
      <w:r w:rsidR="000E64CA" w:rsidRPr="008067C2">
        <w:rPr>
          <w:rFonts w:cs="宋体" w:hint="eastAsia"/>
          <w:color w:val="000000" w:themeColor="text1"/>
          <w:sz w:val="24"/>
        </w:rPr>
        <w:t>宜≥</w:t>
      </w:r>
      <w:r w:rsidR="0024392F" w:rsidRPr="008067C2">
        <w:rPr>
          <w:rFonts w:cs="宋体" w:hint="eastAsia"/>
          <w:color w:val="000000" w:themeColor="text1"/>
          <w:sz w:val="24"/>
        </w:rPr>
        <w:t>9</w:t>
      </w:r>
      <w:r w:rsidR="0024392F" w:rsidRPr="008067C2">
        <w:rPr>
          <w:rFonts w:cs="宋体"/>
          <w:color w:val="000000" w:themeColor="text1"/>
          <w:sz w:val="24"/>
        </w:rPr>
        <w:t>5%</w:t>
      </w:r>
      <w:r w:rsidR="0024392F" w:rsidRPr="008067C2">
        <w:rPr>
          <w:rFonts w:cs="宋体" w:hint="eastAsia"/>
          <w:color w:val="000000" w:themeColor="text1"/>
          <w:sz w:val="24"/>
        </w:rPr>
        <w:t>）</w:t>
      </w:r>
      <w:r w:rsidRPr="008067C2">
        <w:rPr>
          <w:rFonts w:cs="宋体" w:hint="eastAsia"/>
          <w:color w:val="000000" w:themeColor="text1"/>
          <w:sz w:val="24"/>
        </w:rPr>
        <w:t>、投诉处理率等质量指标。</w:t>
      </w:r>
      <w:r w:rsidR="00AB5581" w:rsidRPr="008067C2">
        <w:rPr>
          <w:rFonts w:cs="宋体"/>
          <w:color w:val="000000" w:themeColor="text1"/>
          <w:sz w:val="24"/>
        </w:rPr>
        <w:br/>
      </w:r>
      <w:r w:rsidR="00915595" w:rsidRPr="00732DBE">
        <w:rPr>
          <w:rFonts w:hAnsi="宋体" w:hint="eastAsia"/>
          <w:b/>
          <w:color w:val="000000" w:themeColor="text1"/>
          <w:sz w:val="24"/>
        </w:rPr>
        <w:t xml:space="preserve">4.14.8 </w:t>
      </w:r>
      <w:r w:rsidR="00915595" w:rsidRPr="00732DBE">
        <w:rPr>
          <w:rFonts w:hAnsi="宋体" w:hint="eastAsia"/>
          <w:b/>
          <w:color w:val="000000" w:themeColor="text1"/>
          <w:sz w:val="24"/>
        </w:rPr>
        <w:t>外部机构的评审</w:t>
      </w:r>
    </w:p>
    <w:p w14:paraId="715096DE" w14:textId="77777777" w:rsidR="00EE36F1" w:rsidRPr="00732DBE" w:rsidRDefault="00BC577D">
      <w:pPr>
        <w:pStyle w:val="a4"/>
        <w:adjustRightInd w:val="0"/>
        <w:snapToGrid w:val="0"/>
        <w:spacing w:line="300" w:lineRule="auto"/>
        <w:rPr>
          <w:rFonts w:ascii="Times New Roman" w:hAnsi="Times New Roman" w:cs="宋体"/>
          <w:b/>
          <w:color w:val="000000" w:themeColor="text1"/>
          <w:sz w:val="24"/>
          <w:szCs w:val="24"/>
        </w:rPr>
      </w:pPr>
      <w:r w:rsidRPr="00732DBE">
        <w:rPr>
          <w:rFonts w:ascii="Times New Roman" w:hAnsi="Times New Roman" w:cs="宋体"/>
          <w:b/>
          <w:color w:val="000000" w:themeColor="text1"/>
          <w:sz w:val="24"/>
          <w:szCs w:val="24"/>
        </w:rPr>
        <w:t xml:space="preserve">4.15 </w:t>
      </w:r>
      <w:r w:rsidRPr="00732DBE">
        <w:rPr>
          <w:rFonts w:ascii="Times New Roman" w:hAnsi="宋体" w:cs="宋体" w:hint="eastAsia"/>
          <w:b/>
          <w:color w:val="000000" w:themeColor="text1"/>
          <w:sz w:val="24"/>
          <w:szCs w:val="24"/>
        </w:rPr>
        <w:t>管理评审</w:t>
      </w:r>
      <w:r w:rsidRPr="00732DBE">
        <w:rPr>
          <w:rFonts w:ascii="Times New Roman" w:hAnsi="Times New Roman" w:cs="宋体"/>
          <w:b/>
          <w:color w:val="000000" w:themeColor="text1"/>
          <w:sz w:val="24"/>
          <w:szCs w:val="24"/>
        </w:rPr>
        <w:t xml:space="preserve"> </w:t>
      </w:r>
    </w:p>
    <w:p w14:paraId="3BB8AAA6" w14:textId="77777777" w:rsidR="00EE36F1" w:rsidRPr="00732DBE" w:rsidRDefault="00BC577D">
      <w:pPr>
        <w:pStyle w:val="a4"/>
        <w:adjustRightInd w:val="0"/>
        <w:snapToGrid w:val="0"/>
        <w:spacing w:line="300" w:lineRule="auto"/>
        <w:rPr>
          <w:rFonts w:ascii="Times New Roman" w:hAnsi="Times New Roman" w:cs="宋体"/>
          <w:b/>
          <w:color w:val="000000" w:themeColor="text1"/>
          <w:sz w:val="28"/>
          <w:szCs w:val="28"/>
        </w:rPr>
      </w:pPr>
      <w:r w:rsidRPr="00732DBE">
        <w:rPr>
          <w:rFonts w:ascii="Times New Roman" w:hAnsi="Times New Roman" w:cs="宋体"/>
          <w:b/>
          <w:color w:val="000000" w:themeColor="text1"/>
          <w:sz w:val="28"/>
          <w:szCs w:val="28"/>
        </w:rPr>
        <w:t xml:space="preserve">5 </w:t>
      </w:r>
      <w:r w:rsidRPr="00732DBE">
        <w:rPr>
          <w:rFonts w:ascii="Times New Roman" w:hAnsi="Times New Roman" w:cs="宋体" w:hint="eastAsia"/>
          <w:b/>
          <w:color w:val="000000" w:themeColor="text1"/>
          <w:sz w:val="28"/>
          <w:szCs w:val="28"/>
        </w:rPr>
        <w:t>技术要求</w:t>
      </w:r>
      <w:r w:rsidRPr="00732DBE">
        <w:rPr>
          <w:rFonts w:ascii="Times New Roman" w:hAnsi="Times New Roman" w:cs="宋体"/>
          <w:b/>
          <w:color w:val="000000" w:themeColor="text1"/>
          <w:sz w:val="28"/>
          <w:szCs w:val="28"/>
        </w:rPr>
        <w:t xml:space="preserve"> </w:t>
      </w:r>
    </w:p>
    <w:p w14:paraId="367780A4" w14:textId="77777777" w:rsidR="00EE36F1" w:rsidRPr="00732DBE" w:rsidRDefault="00BC577D">
      <w:pPr>
        <w:pStyle w:val="a4"/>
        <w:adjustRightInd w:val="0"/>
        <w:snapToGrid w:val="0"/>
        <w:spacing w:line="300" w:lineRule="auto"/>
        <w:rPr>
          <w:rFonts w:ascii="Times New Roman" w:hAnsi="Times New Roman" w:cs="宋体"/>
          <w:b/>
          <w:color w:val="000000" w:themeColor="text1"/>
          <w:sz w:val="24"/>
          <w:szCs w:val="24"/>
        </w:rPr>
      </w:pPr>
      <w:r w:rsidRPr="00732DBE">
        <w:rPr>
          <w:rFonts w:ascii="Times New Roman" w:hAnsi="Times New Roman" w:cs="宋体"/>
          <w:b/>
          <w:color w:val="000000" w:themeColor="text1"/>
          <w:sz w:val="24"/>
          <w:szCs w:val="24"/>
        </w:rPr>
        <w:t xml:space="preserve">5.1 </w:t>
      </w:r>
      <w:r w:rsidRPr="00732DBE">
        <w:rPr>
          <w:rFonts w:ascii="Times New Roman" w:hAnsi="宋体" w:cs="宋体" w:hint="eastAsia"/>
          <w:b/>
          <w:color w:val="000000" w:themeColor="text1"/>
          <w:sz w:val="24"/>
          <w:szCs w:val="24"/>
        </w:rPr>
        <w:t>人员</w:t>
      </w:r>
      <w:r w:rsidRPr="00732DBE">
        <w:rPr>
          <w:rFonts w:ascii="Times New Roman" w:hAnsi="Times New Roman" w:cs="宋体"/>
          <w:b/>
          <w:color w:val="000000" w:themeColor="text1"/>
          <w:sz w:val="24"/>
          <w:szCs w:val="24"/>
        </w:rPr>
        <w:t xml:space="preserve"> </w:t>
      </w:r>
    </w:p>
    <w:p w14:paraId="218EE15B" w14:textId="77777777" w:rsidR="00EE36F1" w:rsidRPr="00732DBE" w:rsidRDefault="00BC577D">
      <w:pPr>
        <w:autoSpaceDE w:val="0"/>
        <w:autoSpaceDN w:val="0"/>
        <w:adjustRightInd w:val="0"/>
        <w:spacing w:line="360" w:lineRule="auto"/>
        <w:jc w:val="left"/>
        <w:rPr>
          <w:rFonts w:ascii="宋体" w:hAnsi="宋体" w:cs="宋体"/>
          <w:b/>
          <w:color w:val="000000" w:themeColor="text1"/>
          <w:kern w:val="0"/>
          <w:sz w:val="24"/>
        </w:rPr>
      </w:pPr>
      <w:r w:rsidRPr="00732DBE">
        <w:rPr>
          <w:rFonts w:ascii="宋体" w:hAnsi="宋体" w:cs="宋体"/>
          <w:b/>
          <w:color w:val="000000" w:themeColor="text1"/>
          <w:kern w:val="0"/>
          <w:sz w:val="24"/>
        </w:rPr>
        <w:t xml:space="preserve">5.1.1 </w:t>
      </w:r>
      <w:r w:rsidRPr="00732DBE">
        <w:rPr>
          <w:rFonts w:ascii="宋体" w:hAnsi="宋体" w:cs="宋体" w:hint="eastAsia"/>
          <w:b/>
          <w:color w:val="000000" w:themeColor="text1"/>
          <w:kern w:val="0"/>
          <w:sz w:val="24"/>
        </w:rPr>
        <w:t>总则</w:t>
      </w:r>
    </w:p>
    <w:p w14:paraId="0168285E" w14:textId="77777777" w:rsidR="00EE36F1" w:rsidRPr="00732DBE" w:rsidRDefault="00BC577D">
      <w:pPr>
        <w:autoSpaceDE w:val="0"/>
        <w:autoSpaceDN w:val="0"/>
        <w:adjustRightInd w:val="0"/>
        <w:spacing w:line="360" w:lineRule="auto"/>
        <w:jc w:val="left"/>
        <w:rPr>
          <w:rFonts w:ascii="宋体" w:hAnsi="宋体" w:cs="宋体"/>
          <w:b/>
          <w:color w:val="000000" w:themeColor="text1"/>
          <w:kern w:val="0"/>
          <w:sz w:val="24"/>
        </w:rPr>
      </w:pPr>
      <w:r w:rsidRPr="00732DBE">
        <w:rPr>
          <w:rFonts w:ascii="宋体" w:hAnsi="宋体" w:cs="宋体"/>
          <w:b/>
          <w:color w:val="000000" w:themeColor="text1"/>
          <w:kern w:val="0"/>
          <w:sz w:val="24"/>
        </w:rPr>
        <w:t xml:space="preserve">5.1.2 </w:t>
      </w:r>
      <w:r w:rsidRPr="00732DBE">
        <w:rPr>
          <w:rFonts w:ascii="宋体" w:hAnsi="宋体" w:cs="宋体" w:hint="eastAsia"/>
          <w:b/>
          <w:color w:val="000000" w:themeColor="text1"/>
          <w:kern w:val="0"/>
          <w:sz w:val="24"/>
        </w:rPr>
        <w:t>人员资质</w:t>
      </w:r>
    </w:p>
    <w:p w14:paraId="47A6060C" w14:textId="26A7FE96" w:rsidR="00EE36F1" w:rsidRPr="008067C2" w:rsidRDefault="00021B32" w:rsidP="008067C2">
      <w:pPr>
        <w:tabs>
          <w:tab w:val="left" w:pos="955"/>
        </w:tabs>
        <w:spacing w:line="300" w:lineRule="auto"/>
        <w:ind w:firstLineChars="200" w:firstLine="480"/>
        <w:jc w:val="left"/>
        <w:rPr>
          <w:rFonts w:cs="宋体"/>
          <w:color w:val="000000" w:themeColor="text1"/>
          <w:sz w:val="24"/>
        </w:rPr>
      </w:pPr>
      <w:r w:rsidRPr="008067C2">
        <w:rPr>
          <w:rFonts w:cs="宋体"/>
          <w:color w:val="000000" w:themeColor="text1"/>
          <w:sz w:val="24"/>
        </w:rPr>
        <w:t>负责</w:t>
      </w:r>
      <w:r w:rsidRPr="008067C2">
        <w:rPr>
          <w:rFonts w:cs="宋体" w:hint="eastAsia"/>
          <w:color w:val="000000" w:themeColor="text1"/>
          <w:sz w:val="24"/>
        </w:rPr>
        <w:t>医疗及</w:t>
      </w:r>
      <w:r w:rsidRPr="008067C2">
        <w:rPr>
          <w:rFonts w:cs="宋体"/>
          <w:color w:val="000000" w:themeColor="text1"/>
          <w:sz w:val="24"/>
        </w:rPr>
        <w:t>技术管理工作</w:t>
      </w:r>
      <w:r w:rsidRPr="008067C2">
        <w:rPr>
          <w:rFonts w:cs="宋体" w:hint="eastAsia"/>
          <w:color w:val="000000" w:themeColor="text1"/>
          <w:sz w:val="24"/>
        </w:rPr>
        <w:t>的</w:t>
      </w:r>
      <w:r w:rsidR="00EE19A7" w:rsidRPr="008067C2">
        <w:rPr>
          <w:rFonts w:cs="宋体" w:hint="eastAsia"/>
          <w:color w:val="000000" w:themeColor="text1"/>
          <w:sz w:val="24"/>
        </w:rPr>
        <w:t>实验室技术负责人应具备足够的能力</w:t>
      </w:r>
      <w:r w:rsidR="00E77219" w:rsidRPr="008067C2">
        <w:rPr>
          <w:rFonts w:cs="宋体" w:hint="eastAsia"/>
          <w:color w:val="000000" w:themeColor="text1"/>
          <w:sz w:val="24"/>
        </w:rPr>
        <w:t>（可依据适当的教育、培训、经历、职称或所需技能证明等进行能力评价）</w:t>
      </w:r>
      <w:r w:rsidR="00EE19A7" w:rsidRPr="008067C2">
        <w:rPr>
          <w:rFonts w:cs="宋体" w:hint="eastAsia"/>
          <w:color w:val="000000" w:themeColor="text1"/>
          <w:sz w:val="24"/>
        </w:rPr>
        <w:t>，从事</w:t>
      </w:r>
      <w:r w:rsidR="00E77219" w:rsidRPr="008067C2">
        <w:rPr>
          <w:rFonts w:cs="宋体" w:hint="eastAsia"/>
          <w:color w:val="000000" w:themeColor="text1"/>
          <w:sz w:val="24"/>
        </w:rPr>
        <w:t>组织</w:t>
      </w:r>
      <w:r w:rsidRPr="008067C2">
        <w:rPr>
          <w:rFonts w:cs="宋体" w:hint="eastAsia"/>
          <w:color w:val="000000" w:themeColor="text1"/>
          <w:sz w:val="24"/>
        </w:rPr>
        <w:t>病理</w:t>
      </w:r>
      <w:r w:rsidR="00915595" w:rsidRPr="008067C2">
        <w:rPr>
          <w:rFonts w:cs="宋体" w:hint="eastAsia"/>
          <w:color w:val="000000" w:themeColor="text1"/>
          <w:sz w:val="24"/>
        </w:rPr>
        <w:t>诊断</w:t>
      </w:r>
      <w:r w:rsidR="00915595" w:rsidRPr="008067C2">
        <w:rPr>
          <w:rFonts w:cs="宋体" w:hint="eastAsia"/>
          <w:color w:val="000000" w:themeColor="text1"/>
          <w:sz w:val="24"/>
        </w:rPr>
        <w:t>/</w:t>
      </w:r>
      <w:r w:rsidR="00915595" w:rsidRPr="008067C2">
        <w:rPr>
          <w:rFonts w:cs="宋体" w:hint="eastAsia"/>
          <w:color w:val="000000" w:themeColor="text1"/>
          <w:sz w:val="24"/>
        </w:rPr>
        <w:t>技术</w:t>
      </w:r>
      <w:r w:rsidRPr="008067C2">
        <w:rPr>
          <w:rFonts w:cs="宋体" w:hint="eastAsia"/>
          <w:color w:val="000000" w:themeColor="text1"/>
          <w:sz w:val="24"/>
        </w:rPr>
        <w:t>工作</w:t>
      </w:r>
      <w:r w:rsidR="00EE19A7" w:rsidRPr="008067C2">
        <w:rPr>
          <w:rFonts w:cs="宋体" w:hint="eastAsia"/>
          <w:color w:val="000000" w:themeColor="text1"/>
          <w:sz w:val="24"/>
        </w:rPr>
        <w:t>至少</w:t>
      </w:r>
      <w:r w:rsidR="00EE19A7" w:rsidRPr="008067C2">
        <w:rPr>
          <w:rFonts w:cs="宋体" w:hint="eastAsia"/>
          <w:color w:val="000000" w:themeColor="text1"/>
          <w:sz w:val="24"/>
        </w:rPr>
        <w:t>3</w:t>
      </w:r>
      <w:r w:rsidR="00EE19A7" w:rsidRPr="008067C2">
        <w:rPr>
          <w:rFonts w:cs="宋体" w:hint="eastAsia"/>
          <w:color w:val="000000" w:themeColor="text1"/>
          <w:sz w:val="24"/>
        </w:rPr>
        <w:t>年。</w:t>
      </w:r>
    </w:p>
    <w:p w14:paraId="4742C925" w14:textId="3C604A60" w:rsidR="00EE36F1" w:rsidRPr="00732DBE" w:rsidRDefault="00BC577D" w:rsidP="008067C2">
      <w:pPr>
        <w:tabs>
          <w:tab w:val="left" w:pos="955"/>
        </w:tabs>
        <w:spacing w:line="300" w:lineRule="auto"/>
        <w:ind w:firstLineChars="200" w:firstLine="480"/>
        <w:jc w:val="left"/>
        <w:rPr>
          <w:rFonts w:cs="宋体"/>
          <w:color w:val="000000" w:themeColor="text1"/>
          <w:sz w:val="24"/>
        </w:rPr>
      </w:pPr>
      <w:r w:rsidRPr="008067C2">
        <w:rPr>
          <w:rFonts w:cs="宋体" w:hint="eastAsia"/>
          <w:color w:val="000000" w:themeColor="text1"/>
          <w:sz w:val="24"/>
        </w:rPr>
        <w:t>病理</w:t>
      </w:r>
      <w:r w:rsidR="003A5349" w:rsidRPr="008067C2">
        <w:rPr>
          <w:rFonts w:cs="宋体" w:hint="eastAsia"/>
          <w:color w:val="000000" w:themeColor="text1"/>
          <w:sz w:val="24"/>
        </w:rPr>
        <w:t>检查活动所涉及的关键岗位</w:t>
      </w:r>
      <w:r w:rsidRPr="008067C2">
        <w:rPr>
          <w:rFonts w:cs="宋体" w:hint="eastAsia"/>
          <w:color w:val="000000" w:themeColor="text1"/>
          <w:sz w:val="24"/>
        </w:rPr>
        <w:t>人员，例如：从事活检病理制片、冰冻标本制片、病理</w:t>
      </w:r>
      <w:r w:rsidR="004523A5" w:rsidRPr="008067C2">
        <w:rPr>
          <w:rFonts w:cs="宋体" w:hint="eastAsia"/>
          <w:color w:val="000000" w:themeColor="text1"/>
          <w:sz w:val="24"/>
        </w:rPr>
        <w:t>标本取材等、组织病理与细胞病理报告签发、术中快速病理诊断、院际会诊等</w:t>
      </w:r>
      <w:r w:rsidRPr="008067C2">
        <w:rPr>
          <w:rFonts w:cs="宋体" w:hint="eastAsia"/>
          <w:color w:val="000000" w:themeColor="text1"/>
          <w:sz w:val="24"/>
        </w:rPr>
        <w:t>人员，应</w:t>
      </w:r>
      <w:r w:rsidR="00C61C23" w:rsidRPr="008067C2">
        <w:rPr>
          <w:rFonts w:cs="宋体" w:hint="eastAsia"/>
          <w:color w:val="000000" w:themeColor="text1"/>
          <w:sz w:val="24"/>
        </w:rPr>
        <w:t>经</w:t>
      </w:r>
      <w:r w:rsidRPr="008067C2">
        <w:rPr>
          <w:rFonts w:cs="宋体" w:hint="eastAsia"/>
          <w:color w:val="000000" w:themeColor="text1"/>
          <w:sz w:val="24"/>
        </w:rPr>
        <w:t>培训、考核合格</w:t>
      </w:r>
      <w:r w:rsidR="004523A5" w:rsidRPr="008067C2">
        <w:rPr>
          <w:rFonts w:cs="宋体" w:hint="eastAsia"/>
          <w:color w:val="000000" w:themeColor="text1"/>
          <w:sz w:val="24"/>
        </w:rPr>
        <w:t>并</w:t>
      </w:r>
      <w:r w:rsidRPr="008067C2">
        <w:rPr>
          <w:rFonts w:cs="宋体" w:hint="eastAsia"/>
          <w:color w:val="000000" w:themeColor="text1"/>
          <w:sz w:val="24"/>
        </w:rPr>
        <w:t>获得授权后方可独立上岗。</w:t>
      </w:r>
    </w:p>
    <w:p w14:paraId="05D1D24F" w14:textId="35B42B78" w:rsidR="00EE36F1" w:rsidRPr="008067C2" w:rsidRDefault="00BC577D" w:rsidP="008067C2">
      <w:pPr>
        <w:tabs>
          <w:tab w:val="left" w:pos="955"/>
        </w:tabs>
        <w:spacing w:line="300" w:lineRule="auto"/>
        <w:ind w:firstLineChars="200" w:firstLine="480"/>
        <w:jc w:val="left"/>
        <w:rPr>
          <w:rFonts w:cs="宋体"/>
          <w:color w:val="000000" w:themeColor="text1"/>
          <w:sz w:val="24"/>
        </w:rPr>
      </w:pPr>
      <w:r w:rsidRPr="008067C2">
        <w:rPr>
          <w:rFonts w:cs="宋体" w:hint="eastAsia"/>
          <w:color w:val="000000" w:themeColor="text1"/>
          <w:sz w:val="24"/>
        </w:rPr>
        <w:t>认可的</w:t>
      </w:r>
      <w:r w:rsidR="00F13401" w:rsidRPr="008067C2">
        <w:rPr>
          <w:rFonts w:cs="宋体" w:hint="eastAsia"/>
          <w:color w:val="000000" w:themeColor="text1"/>
          <w:sz w:val="24"/>
        </w:rPr>
        <w:t>组织病理</w:t>
      </w:r>
      <w:r w:rsidRPr="008067C2">
        <w:rPr>
          <w:rFonts w:cs="宋体" w:hint="eastAsia"/>
          <w:color w:val="000000" w:themeColor="text1"/>
          <w:sz w:val="24"/>
        </w:rPr>
        <w:t>授权签字人应</w:t>
      </w:r>
      <w:r w:rsidR="001552A0" w:rsidRPr="008067C2">
        <w:rPr>
          <w:rFonts w:cs="宋体" w:hint="eastAsia"/>
          <w:color w:val="000000" w:themeColor="text1"/>
          <w:sz w:val="24"/>
        </w:rPr>
        <w:t>为</w:t>
      </w:r>
      <w:r w:rsidR="000940CA" w:rsidRPr="008067C2">
        <w:rPr>
          <w:rFonts w:cs="宋体" w:hint="eastAsia"/>
          <w:color w:val="000000" w:themeColor="text1"/>
          <w:sz w:val="24"/>
        </w:rPr>
        <w:t>达到</w:t>
      </w:r>
      <w:r w:rsidRPr="008067C2">
        <w:rPr>
          <w:rFonts w:cs="宋体" w:hint="eastAsia"/>
          <w:color w:val="000000" w:themeColor="text1"/>
          <w:sz w:val="24"/>
        </w:rPr>
        <w:t>中级及以上</w:t>
      </w:r>
      <w:r w:rsidR="003D4DDC" w:rsidRPr="008067C2">
        <w:rPr>
          <w:rFonts w:cs="宋体" w:hint="eastAsia"/>
          <w:color w:val="000000" w:themeColor="text1"/>
          <w:sz w:val="24"/>
        </w:rPr>
        <w:t>病理医师</w:t>
      </w:r>
      <w:r w:rsidR="00534923" w:rsidRPr="008067C2">
        <w:rPr>
          <w:rFonts w:cs="宋体" w:hint="eastAsia"/>
          <w:color w:val="000000" w:themeColor="text1"/>
          <w:sz w:val="24"/>
        </w:rPr>
        <w:t>任职</w:t>
      </w:r>
      <w:r w:rsidR="008A0206" w:rsidRPr="008067C2">
        <w:rPr>
          <w:rFonts w:cs="宋体" w:hint="eastAsia"/>
          <w:color w:val="000000" w:themeColor="text1"/>
          <w:sz w:val="24"/>
        </w:rPr>
        <w:t>要求</w:t>
      </w:r>
      <w:r w:rsidRPr="008067C2">
        <w:rPr>
          <w:rFonts w:cs="宋体" w:hint="eastAsia"/>
          <w:color w:val="000000" w:themeColor="text1"/>
          <w:sz w:val="24"/>
        </w:rPr>
        <w:t>的病理医师，</w:t>
      </w:r>
      <w:r w:rsidR="003D4DDC" w:rsidRPr="008067C2">
        <w:rPr>
          <w:rFonts w:cs="宋体" w:hint="eastAsia"/>
          <w:color w:val="000000" w:themeColor="text1"/>
          <w:sz w:val="24"/>
        </w:rPr>
        <w:t>且</w:t>
      </w:r>
      <w:r w:rsidRPr="008067C2">
        <w:rPr>
          <w:rFonts w:cs="宋体" w:hint="eastAsia"/>
          <w:color w:val="000000" w:themeColor="text1"/>
          <w:sz w:val="24"/>
        </w:rPr>
        <w:t>从事</w:t>
      </w:r>
      <w:r w:rsidR="00F16AAB" w:rsidRPr="008067C2">
        <w:rPr>
          <w:rFonts w:cs="宋体" w:hint="eastAsia"/>
          <w:color w:val="000000" w:themeColor="text1"/>
          <w:sz w:val="24"/>
        </w:rPr>
        <w:t>组织</w:t>
      </w:r>
      <w:r w:rsidRPr="008067C2">
        <w:rPr>
          <w:rFonts w:cs="宋体" w:hint="eastAsia"/>
          <w:color w:val="000000" w:themeColor="text1"/>
          <w:sz w:val="24"/>
        </w:rPr>
        <w:t>病理诊断工作至少</w:t>
      </w:r>
      <w:r w:rsidR="00EE19A7" w:rsidRPr="008067C2">
        <w:rPr>
          <w:rFonts w:cs="宋体" w:hint="eastAsia"/>
          <w:color w:val="000000" w:themeColor="text1"/>
          <w:sz w:val="24"/>
        </w:rPr>
        <w:t>3</w:t>
      </w:r>
      <w:r w:rsidRPr="008067C2">
        <w:rPr>
          <w:rFonts w:cs="宋体" w:hint="eastAsia"/>
          <w:color w:val="000000" w:themeColor="text1"/>
          <w:sz w:val="24"/>
        </w:rPr>
        <w:t>年。</w:t>
      </w:r>
    </w:p>
    <w:p w14:paraId="40888C61" w14:textId="27CA222B" w:rsidR="00F13401" w:rsidRPr="008067C2" w:rsidRDefault="00F13401" w:rsidP="008067C2">
      <w:pPr>
        <w:tabs>
          <w:tab w:val="left" w:pos="955"/>
        </w:tabs>
        <w:spacing w:line="300" w:lineRule="auto"/>
        <w:ind w:firstLineChars="200" w:firstLine="480"/>
        <w:jc w:val="left"/>
        <w:rPr>
          <w:rFonts w:cs="宋体"/>
          <w:color w:val="000000" w:themeColor="text1"/>
          <w:sz w:val="24"/>
        </w:rPr>
      </w:pPr>
      <w:r w:rsidRPr="008067C2">
        <w:rPr>
          <w:rFonts w:cs="宋体" w:hint="eastAsia"/>
          <w:color w:val="000000" w:themeColor="text1"/>
          <w:sz w:val="24"/>
        </w:rPr>
        <w:t>认可的流式细胞检测</w:t>
      </w:r>
      <w:r w:rsidR="00F16AAB" w:rsidRPr="008067C2">
        <w:rPr>
          <w:rFonts w:cs="宋体" w:hint="eastAsia"/>
          <w:color w:val="000000" w:themeColor="text1"/>
          <w:sz w:val="24"/>
        </w:rPr>
        <w:t>授权签字人应达到中级及以上专业技术任职要求，且从事流式细胞检测工作至少</w:t>
      </w:r>
      <w:r w:rsidR="00F16AAB" w:rsidRPr="008067C2">
        <w:rPr>
          <w:rFonts w:cs="宋体" w:hint="eastAsia"/>
          <w:color w:val="000000" w:themeColor="text1"/>
          <w:sz w:val="24"/>
        </w:rPr>
        <w:t>3</w:t>
      </w:r>
      <w:r w:rsidR="00F16AAB" w:rsidRPr="008067C2">
        <w:rPr>
          <w:rFonts w:cs="宋体" w:hint="eastAsia"/>
          <w:color w:val="000000" w:themeColor="text1"/>
          <w:sz w:val="24"/>
        </w:rPr>
        <w:t>年。</w:t>
      </w:r>
    </w:p>
    <w:p w14:paraId="25CA02DC" w14:textId="77777777" w:rsidR="00EE36F1" w:rsidRPr="00732DBE" w:rsidRDefault="00BC577D">
      <w:pPr>
        <w:autoSpaceDE w:val="0"/>
        <w:autoSpaceDN w:val="0"/>
        <w:adjustRightInd w:val="0"/>
        <w:spacing w:line="360" w:lineRule="auto"/>
        <w:jc w:val="left"/>
        <w:rPr>
          <w:rFonts w:ascii="宋体" w:hAnsi="宋体" w:cs="宋体"/>
          <w:b/>
          <w:color w:val="000000" w:themeColor="text1"/>
        </w:rPr>
      </w:pPr>
      <w:r w:rsidRPr="00732DBE">
        <w:rPr>
          <w:rFonts w:ascii="宋体" w:hAnsi="宋体" w:cs="宋体"/>
          <w:b/>
          <w:color w:val="000000" w:themeColor="text1"/>
          <w:kern w:val="0"/>
          <w:sz w:val="24"/>
        </w:rPr>
        <w:t xml:space="preserve">5.1.3 </w:t>
      </w:r>
      <w:r w:rsidRPr="00732DBE">
        <w:rPr>
          <w:rFonts w:ascii="宋体" w:hAnsi="宋体" w:cs="宋体" w:hint="eastAsia"/>
          <w:b/>
          <w:color w:val="000000" w:themeColor="text1"/>
          <w:kern w:val="0"/>
          <w:sz w:val="24"/>
        </w:rPr>
        <w:t>岗位描述</w:t>
      </w:r>
    </w:p>
    <w:p w14:paraId="51DC768E" w14:textId="77777777" w:rsidR="00EE36F1" w:rsidRPr="00732DBE" w:rsidRDefault="00BC577D">
      <w:pPr>
        <w:pStyle w:val="Default"/>
        <w:spacing w:line="300" w:lineRule="auto"/>
        <w:ind w:firstLineChars="200" w:firstLine="480"/>
        <w:jc w:val="both"/>
        <w:rPr>
          <w:rFonts w:hAnsi="宋体" w:cs="宋体"/>
          <w:color w:val="000000" w:themeColor="text1"/>
        </w:rPr>
      </w:pPr>
      <w:r w:rsidRPr="00732DBE">
        <w:rPr>
          <w:rFonts w:hAnsi="宋体" w:cs="宋体" w:hint="eastAsia"/>
          <w:color w:val="000000" w:themeColor="text1"/>
        </w:rPr>
        <w:t>实验室的人员配备和岗位设置应满足完整的病理诊断流程及质量保证的需要，人员数量宜根据病理检查数量而定。应合理设置各级医师和技师岗位的比例，并制定相应的业务要求和岗位职责。</w:t>
      </w:r>
    </w:p>
    <w:p w14:paraId="11BD0E1D" w14:textId="77777777" w:rsidR="00EE36F1" w:rsidRPr="00732DBE" w:rsidRDefault="00BC577D">
      <w:pPr>
        <w:autoSpaceDE w:val="0"/>
        <w:autoSpaceDN w:val="0"/>
        <w:adjustRightInd w:val="0"/>
        <w:spacing w:line="360" w:lineRule="auto"/>
        <w:jc w:val="left"/>
        <w:rPr>
          <w:rFonts w:ascii="宋体" w:hAnsi="宋体" w:cs="宋体"/>
          <w:b/>
          <w:color w:val="000000" w:themeColor="text1"/>
        </w:rPr>
      </w:pPr>
      <w:r w:rsidRPr="00732DBE">
        <w:rPr>
          <w:rFonts w:ascii="宋体" w:hAnsi="宋体" w:cs="宋体"/>
          <w:b/>
          <w:color w:val="000000" w:themeColor="text1"/>
          <w:kern w:val="0"/>
          <w:sz w:val="24"/>
        </w:rPr>
        <w:t xml:space="preserve">5.1.4 </w:t>
      </w:r>
      <w:r w:rsidRPr="00732DBE">
        <w:rPr>
          <w:rFonts w:ascii="宋体" w:hAnsi="宋体" w:cs="宋体" w:hint="eastAsia"/>
          <w:b/>
          <w:color w:val="000000" w:themeColor="text1"/>
          <w:kern w:val="0"/>
          <w:sz w:val="24"/>
        </w:rPr>
        <w:t>新员工入岗前介绍</w:t>
      </w:r>
    </w:p>
    <w:p w14:paraId="1CD330ED" w14:textId="77777777" w:rsidR="00EE36F1" w:rsidRPr="00732DBE" w:rsidRDefault="00BC577D">
      <w:pPr>
        <w:autoSpaceDE w:val="0"/>
        <w:autoSpaceDN w:val="0"/>
        <w:adjustRightInd w:val="0"/>
        <w:spacing w:line="360" w:lineRule="auto"/>
        <w:jc w:val="left"/>
        <w:rPr>
          <w:rFonts w:ascii="宋体" w:hAnsi="宋体" w:cs="宋体"/>
          <w:b/>
          <w:color w:val="000000" w:themeColor="text1"/>
        </w:rPr>
      </w:pPr>
      <w:r w:rsidRPr="00732DBE">
        <w:rPr>
          <w:rFonts w:ascii="宋体" w:hAnsi="宋体" w:cs="宋体"/>
          <w:b/>
          <w:color w:val="000000" w:themeColor="text1"/>
          <w:kern w:val="0"/>
          <w:sz w:val="24"/>
        </w:rPr>
        <w:t xml:space="preserve">5.1.5 </w:t>
      </w:r>
      <w:r w:rsidRPr="00732DBE">
        <w:rPr>
          <w:rFonts w:ascii="宋体" w:hAnsi="宋体" w:cs="宋体" w:hint="eastAsia"/>
          <w:b/>
          <w:color w:val="000000" w:themeColor="text1"/>
          <w:kern w:val="0"/>
          <w:sz w:val="24"/>
        </w:rPr>
        <w:t>培训</w:t>
      </w:r>
    </w:p>
    <w:p w14:paraId="6D08A506" w14:textId="77777777" w:rsidR="00EE36F1" w:rsidRPr="00732DBE" w:rsidRDefault="00BC577D">
      <w:pPr>
        <w:autoSpaceDE w:val="0"/>
        <w:autoSpaceDN w:val="0"/>
        <w:adjustRightInd w:val="0"/>
        <w:spacing w:line="360" w:lineRule="auto"/>
        <w:jc w:val="left"/>
        <w:rPr>
          <w:rFonts w:ascii="宋体" w:hAnsi="宋体" w:cs="宋体"/>
          <w:b/>
          <w:color w:val="000000" w:themeColor="text1"/>
          <w:kern w:val="0"/>
          <w:sz w:val="24"/>
        </w:rPr>
      </w:pPr>
      <w:r w:rsidRPr="00732DBE">
        <w:rPr>
          <w:rFonts w:ascii="宋体" w:hAnsi="宋体" w:cs="宋体"/>
          <w:b/>
          <w:color w:val="000000" w:themeColor="text1"/>
          <w:kern w:val="0"/>
          <w:sz w:val="24"/>
        </w:rPr>
        <w:t xml:space="preserve">5.1.6 </w:t>
      </w:r>
      <w:r w:rsidRPr="00732DBE">
        <w:rPr>
          <w:rFonts w:ascii="宋体" w:hAnsi="宋体" w:cs="宋体" w:hint="eastAsia"/>
          <w:b/>
          <w:color w:val="000000" w:themeColor="text1"/>
          <w:kern w:val="0"/>
          <w:sz w:val="24"/>
        </w:rPr>
        <w:t>能力评估</w:t>
      </w:r>
    </w:p>
    <w:p w14:paraId="7FAFC878" w14:textId="515F66CC" w:rsidR="00EE36F1" w:rsidRPr="00732DBE" w:rsidRDefault="001552A0">
      <w:pPr>
        <w:pStyle w:val="a4"/>
        <w:adjustRightInd w:val="0"/>
        <w:snapToGrid w:val="0"/>
        <w:spacing w:line="300" w:lineRule="auto"/>
        <w:ind w:firstLineChars="200" w:firstLine="480"/>
        <w:rPr>
          <w:rFonts w:ascii="Times New Roman" w:hAnsi="宋体" w:cs="宋体"/>
          <w:color w:val="000000" w:themeColor="text1"/>
          <w:sz w:val="24"/>
          <w:szCs w:val="24"/>
        </w:rPr>
      </w:pPr>
      <w:r w:rsidRPr="00732DBE">
        <w:rPr>
          <w:rFonts w:ascii="Times New Roman" w:hAnsi="宋体" w:cs="宋体" w:hint="eastAsia"/>
          <w:color w:val="000000" w:themeColor="text1"/>
          <w:sz w:val="24"/>
          <w:szCs w:val="24"/>
        </w:rPr>
        <w:lastRenderedPageBreak/>
        <w:t>应制</w:t>
      </w:r>
      <w:proofErr w:type="gramStart"/>
      <w:r w:rsidRPr="00732DBE">
        <w:rPr>
          <w:rFonts w:ascii="Times New Roman" w:hAnsi="宋体" w:cs="宋体" w:hint="eastAsia"/>
          <w:color w:val="000000" w:themeColor="text1"/>
          <w:sz w:val="24"/>
          <w:szCs w:val="24"/>
        </w:rPr>
        <w:t>定员工</w:t>
      </w:r>
      <w:proofErr w:type="gramEnd"/>
      <w:r w:rsidRPr="00732DBE">
        <w:rPr>
          <w:rFonts w:ascii="Times New Roman" w:hAnsi="宋体" w:cs="宋体" w:hint="eastAsia"/>
          <w:color w:val="000000" w:themeColor="text1"/>
          <w:sz w:val="24"/>
          <w:szCs w:val="24"/>
        </w:rPr>
        <w:t>能力评估的内容、方法、频次和评估标准。评估间隔以不超过</w:t>
      </w:r>
      <w:r w:rsidRPr="00732DBE">
        <w:rPr>
          <w:rFonts w:ascii="Times New Roman" w:hAnsi="宋体" w:cs="宋体"/>
          <w:color w:val="000000" w:themeColor="text1"/>
          <w:sz w:val="24"/>
          <w:szCs w:val="24"/>
        </w:rPr>
        <w:t>1</w:t>
      </w:r>
      <w:r w:rsidRPr="00732DBE">
        <w:rPr>
          <w:rFonts w:ascii="Times New Roman" w:hAnsi="宋体" w:cs="宋体" w:hint="eastAsia"/>
          <w:color w:val="000000" w:themeColor="text1"/>
          <w:sz w:val="24"/>
          <w:szCs w:val="24"/>
        </w:rPr>
        <w:t>年为宜。对新进员工，尤其是从事</w:t>
      </w:r>
      <w:r w:rsidR="003A5349" w:rsidRPr="00732DBE">
        <w:rPr>
          <w:rFonts w:ascii="Times New Roman" w:hAnsi="宋体" w:cs="宋体" w:hint="eastAsia"/>
          <w:color w:val="000000" w:themeColor="text1"/>
          <w:sz w:val="24"/>
          <w:szCs w:val="24"/>
        </w:rPr>
        <w:t>病理检查关键岗位</w:t>
      </w:r>
      <w:r w:rsidRPr="00732DBE">
        <w:rPr>
          <w:rFonts w:ascii="Times New Roman" w:hAnsi="宋体" w:cs="宋体" w:hint="eastAsia"/>
          <w:color w:val="000000" w:themeColor="text1"/>
          <w:sz w:val="24"/>
          <w:szCs w:val="24"/>
        </w:rPr>
        <w:t>的人员，在最初</w:t>
      </w:r>
      <w:r w:rsidRPr="00732DBE">
        <w:rPr>
          <w:rFonts w:ascii="Times New Roman" w:hAnsi="宋体" w:cs="宋体"/>
          <w:color w:val="000000" w:themeColor="text1"/>
          <w:sz w:val="24"/>
          <w:szCs w:val="24"/>
        </w:rPr>
        <w:t>6</w:t>
      </w:r>
      <w:r w:rsidRPr="00732DBE">
        <w:rPr>
          <w:rFonts w:ascii="Times New Roman" w:hAnsi="宋体" w:cs="宋体" w:hint="eastAsia"/>
          <w:color w:val="000000" w:themeColor="text1"/>
          <w:sz w:val="24"/>
          <w:szCs w:val="24"/>
        </w:rPr>
        <w:t>个月内应至少进行</w:t>
      </w:r>
      <w:r w:rsidRPr="00732DBE">
        <w:rPr>
          <w:rFonts w:ascii="Times New Roman" w:hAnsi="宋体" w:cs="宋体"/>
          <w:color w:val="000000" w:themeColor="text1"/>
          <w:sz w:val="24"/>
          <w:szCs w:val="24"/>
        </w:rPr>
        <w:t>2</w:t>
      </w:r>
      <w:r w:rsidRPr="00732DBE">
        <w:rPr>
          <w:rFonts w:ascii="Times New Roman" w:hAnsi="宋体" w:cs="宋体" w:hint="eastAsia"/>
          <w:color w:val="000000" w:themeColor="text1"/>
          <w:sz w:val="24"/>
          <w:szCs w:val="24"/>
        </w:rPr>
        <w:t>次能力评估。</w:t>
      </w:r>
    </w:p>
    <w:p w14:paraId="15AA9603" w14:textId="77777777" w:rsidR="00EE36F1" w:rsidRPr="00732DBE" w:rsidRDefault="00BC577D">
      <w:pPr>
        <w:pStyle w:val="a4"/>
        <w:adjustRightInd w:val="0"/>
        <w:snapToGrid w:val="0"/>
        <w:spacing w:line="300" w:lineRule="auto"/>
        <w:ind w:firstLineChars="200" w:firstLine="480"/>
        <w:rPr>
          <w:rFonts w:ascii="Times New Roman" w:hAnsi="宋体" w:cs="宋体"/>
          <w:color w:val="000000" w:themeColor="text1"/>
          <w:sz w:val="24"/>
          <w:szCs w:val="24"/>
        </w:rPr>
      </w:pPr>
      <w:r w:rsidRPr="00732DBE">
        <w:rPr>
          <w:rFonts w:ascii="Times New Roman" w:hAnsi="宋体" w:cs="宋体" w:hint="eastAsia"/>
          <w:color w:val="000000" w:themeColor="text1"/>
          <w:sz w:val="24"/>
          <w:szCs w:val="24"/>
        </w:rPr>
        <w:t>当职责变更时，或离岗</w:t>
      </w:r>
      <w:r w:rsidRPr="00732DBE">
        <w:rPr>
          <w:rFonts w:ascii="Times New Roman" w:hAnsi="Times New Roman" w:cs="宋体e眠副浡渀."/>
          <w:color w:val="000000" w:themeColor="text1"/>
          <w:sz w:val="24"/>
          <w:szCs w:val="24"/>
        </w:rPr>
        <w:t>6</w:t>
      </w:r>
      <w:r w:rsidRPr="00732DBE">
        <w:rPr>
          <w:rFonts w:ascii="Times New Roman" w:hAnsi="宋体" w:cs="宋体" w:hint="eastAsia"/>
          <w:color w:val="000000" w:themeColor="text1"/>
          <w:sz w:val="24"/>
          <w:szCs w:val="24"/>
        </w:rPr>
        <w:t>个月以上再上岗时，或政策、程序、技术有变更时，应对员工进行再培训和再评估，合格后才可继续上岗，并记录。</w:t>
      </w:r>
    </w:p>
    <w:p w14:paraId="4C49B2A7" w14:textId="77777777" w:rsidR="00EE36F1" w:rsidRPr="00732DBE" w:rsidRDefault="00BC577D">
      <w:pPr>
        <w:autoSpaceDE w:val="0"/>
        <w:autoSpaceDN w:val="0"/>
        <w:adjustRightInd w:val="0"/>
        <w:spacing w:line="360" w:lineRule="auto"/>
        <w:jc w:val="left"/>
        <w:rPr>
          <w:rFonts w:ascii="宋体" w:hAnsi="宋体" w:cs="宋体"/>
          <w:b/>
          <w:color w:val="000000" w:themeColor="text1"/>
          <w:kern w:val="0"/>
          <w:sz w:val="24"/>
        </w:rPr>
      </w:pPr>
      <w:r w:rsidRPr="00732DBE">
        <w:rPr>
          <w:rFonts w:ascii="宋体" w:hAnsi="宋体" w:cs="宋体"/>
          <w:b/>
          <w:color w:val="000000" w:themeColor="text1"/>
          <w:kern w:val="0"/>
          <w:sz w:val="24"/>
        </w:rPr>
        <w:t>5.1.7 员工表现的评估</w:t>
      </w:r>
    </w:p>
    <w:p w14:paraId="42578809" w14:textId="77777777" w:rsidR="00EE36F1" w:rsidRPr="00732DBE" w:rsidRDefault="00BC577D">
      <w:pPr>
        <w:autoSpaceDE w:val="0"/>
        <w:autoSpaceDN w:val="0"/>
        <w:adjustRightInd w:val="0"/>
        <w:spacing w:line="360" w:lineRule="auto"/>
        <w:jc w:val="left"/>
        <w:rPr>
          <w:rFonts w:ascii="宋体" w:hAnsi="宋体" w:cs="宋体"/>
          <w:b/>
          <w:color w:val="000000" w:themeColor="text1"/>
          <w:kern w:val="0"/>
          <w:sz w:val="24"/>
        </w:rPr>
      </w:pPr>
      <w:r w:rsidRPr="00732DBE">
        <w:rPr>
          <w:rFonts w:ascii="宋体" w:hAnsi="宋体" w:cs="宋体"/>
          <w:b/>
          <w:color w:val="000000" w:themeColor="text1"/>
          <w:kern w:val="0"/>
          <w:sz w:val="24"/>
        </w:rPr>
        <w:t xml:space="preserve">5.1.8 </w:t>
      </w:r>
      <w:r w:rsidRPr="00732DBE">
        <w:rPr>
          <w:rFonts w:ascii="宋体" w:hAnsi="宋体" w:cs="宋体" w:hint="eastAsia"/>
          <w:b/>
          <w:color w:val="000000" w:themeColor="text1"/>
          <w:kern w:val="0"/>
          <w:sz w:val="24"/>
        </w:rPr>
        <w:t>继续教育和专业发展</w:t>
      </w:r>
    </w:p>
    <w:p w14:paraId="330A932B" w14:textId="77777777" w:rsidR="00EE36F1" w:rsidRPr="00732DBE" w:rsidRDefault="00BC577D">
      <w:pPr>
        <w:autoSpaceDE w:val="0"/>
        <w:autoSpaceDN w:val="0"/>
        <w:adjustRightInd w:val="0"/>
        <w:spacing w:line="360" w:lineRule="auto"/>
        <w:jc w:val="left"/>
        <w:rPr>
          <w:rFonts w:ascii="宋体" w:hAnsi="宋体" w:cs="宋体"/>
          <w:b/>
          <w:color w:val="000000" w:themeColor="text1"/>
          <w:kern w:val="0"/>
          <w:sz w:val="24"/>
        </w:rPr>
      </w:pPr>
      <w:r w:rsidRPr="00732DBE">
        <w:rPr>
          <w:rFonts w:ascii="宋体" w:hAnsi="宋体" w:cs="宋体"/>
          <w:b/>
          <w:color w:val="000000" w:themeColor="text1"/>
          <w:kern w:val="0"/>
          <w:sz w:val="24"/>
        </w:rPr>
        <w:t xml:space="preserve">5.1.9 </w:t>
      </w:r>
      <w:r w:rsidRPr="00732DBE">
        <w:rPr>
          <w:rFonts w:ascii="宋体" w:hAnsi="宋体" w:cs="宋体" w:hint="eastAsia"/>
          <w:b/>
          <w:color w:val="000000" w:themeColor="text1"/>
          <w:kern w:val="0"/>
          <w:sz w:val="24"/>
        </w:rPr>
        <w:t>人员记录</w:t>
      </w:r>
    </w:p>
    <w:p w14:paraId="37BCA08E" w14:textId="77777777" w:rsidR="00EE36F1" w:rsidRPr="00732DBE" w:rsidRDefault="00BC577D">
      <w:pPr>
        <w:pStyle w:val="a4"/>
        <w:adjustRightInd w:val="0"/>
        <w:snapToGrid w:val="0"/>
        <w:spacing w:line="300" w:lineRule="auto"/>
        <w:rPr>
          <w:rFonts w:ascii="Times New Roman" w:hAnsi="Times New Roman" w:cs="宋体"/>
          <w:b/>
          <w:color w:val="000000" w:themeColor="text1"/>
          <w:sz w:val="24"/>
          <w:szCs w:val="24"/>
        </w:rPr>
      </w:pPr>
      <w:r w:rsidRPr="00732DBE">
        <w:rPr>
          <w:rFonts w:ascii="Times New Roman" w:hAnsi="Times New Roman" w:cs="宋体"/>
          <w:b/>
          <w:color w:val="000000" w:themeColor="text1"/>
          <w:sz w:val="24"/>
          <w:szCs w:val="24"/>
        </w:rPr>
        <w:t xml:space="preserve">5.2 </w:t>
      </w:r>
      <w:r w:rsidRPr="00732DBE">
        <w:rPr>
          <w:rFonts w:ascii="Times New Roman" w:hAnsi="宋体" w:cs="宋体" w:hint="eastAsia"/>
          <w:b/>
          <w:color w:val="000000" w:themeColor="text1"/>
          <w:sz w:val="24"/>
          <w:szCs w:val="24"/>
        </w:rPr>
        <w:t>设施和环境条件</w:t>
      </w:r>
    </w:p>
    <w:p w14:paraId="5A682972" w14:textId="77777777" w:rsidR="00EE36F1" w:rsidRPr="00732DBE" w:rsidRDefault="00BC577D">
      <w:pPr>
        <w:autoSpaceDE w:val="0"/>
        <w:autoSpaceDN w:val="0"/>
        <w:adjustRightInd w:val="0"/>
        <w:spacing w:line="360" w:lineRule="auto"/>
        <w:jc w:val="left"/>
        <w:rPr>
          <w:rFonts w:ascii="宋体" w:hAnsi="宋体" w:cs="宋体"/>
          <w:b/>
          <w:color w:val="000000" w:themeColor="text1"/>
          <w:kern w:val="0"/>
          <w:sz w:val="24"/>
        </w:rPr>
      </w:pPr>
      <w:r w:rsidRPr="00732DBE">
        <w:rPr>
          <w:rFonts w:ascii="宋体" w:hAnsi="宋体" w:cs="宋体"/>
          <w:b/>
          <w:color w:val="000000" w:themeColor="text1"/>
          <w:kern w:val="0"/>
          <w:sz w:val="24"/>
        </w:rPr>
        <w:t xml:space="preserve">5.2.1 </w:t>
      </w:r>
      <w:r w:rsidRPr="00732DBE">
        <w:rPr>
          <w:rFonts w:ascii="宋体" w:hAnsi="宋体" w:cs="宋体" w:hint="eastAsia"/>
          <w:b/>
          <w:color w:val="000000" w:themeColor="text1"/>
          <w:kern w:val="0"/>
          <w:sz w:val="24"/>
        </w:rPr>
        <w:t>总则</w:t>
      </w:r>
    </w:p>
    <w:p w14:paraId="690AEDA7" w14:textId="77777777" w:rsidR="00EE36F1" w:rsidRPr="00732DBE" w:rsidRDefault="00BC577D">
      <w:pPr>
        <w:pStyle w:val="a4"/>
        <w:adjustRightInd w:val="0"/>
        <w:snapToGrid w:val="0"/>
        <w:spacing w:line="300" w:lineRule="auto"/>
        <w:ind w:firstLineChars="200" w:firstLine="480"/>
        <w:rPr>
          <w:rFonts w:ascii="Times New Roman" w:hAnsi="Times New Roman" w:cs="宋体"/>
          <w:color w:val="000000" w:themeColor="text1"/>
          <w:sz w:val="24"/>
          <w:szCs w:val="24"/>
        </w:rPr>
      </w:pPr>
      <w:r w:rsidRPr="00732DBE">
        <w:rPr>
          <w:rFonts w:ascii="Times New Roman" w:hAnsi="宋体" w:cs="宋体" w:hint="eastAsia"/>
          <w:color w:val="000000" w:themeColor="text1"/>
          <w:sz w:val="24"/>
          <w:szCs w:val="24"/>
        </w:rPr>
        <w:t>实验室应设置相应的功能区，至少包括标本接收、取材、组织处理、制片、染色、免疫组织化学、病理诊断、病理档案、标本存放等区域。</w:t>
      </w:r>
    </w:p>
    <w:p w14:paraId="634C0771" w14:textId="6648F7CF" w:rsidR="00EE36F1" w:rsidRPr="00732DBE" w:rsidRDefault="00BC577D">
      <w:pPr>
        <w:pStyle w:val="Default"/>
        <w:spacing w:line="300" w:lineRule="auto"/>
        <w:ind w:firstLineChars="200" w:firstLine="480"/>
        <w:jc w:val="both"/>
        <w:rPr>
          <w:rFonts w:hAnsi="宋体" w:cs="宋体"/>
          <w:color w:val="000000" w:themeColor="text1"/>
        </w:rPr>
      </w:pPr>
      <w:r w:rsidRPr="00732DBE">
        <w:rPr>
          <w:rFonts w:hAnsi="宋体" w:cs="宋体" w:hint="eastAsia"/>
          <w:color w:val="000000" w:themeColor="text1"/>
        </w:rPr>
        <w:t>应实施安全风险评估，并针对生物、化学、放射及物理（如：刀片、利器、</w:t>
      </w:r>
      <w:proofErr w:type="gramStart"/>
      <w:r w:rsidRPr="00732DBE">
        <w:rPr>
          <w:rFonts w:hAnsi="宋体" w:cs="宋体" w:hint="eastAsia"/>
          <w:color w:val="000000" w:themeColor="text1"/>
        </w:rPr>
        <w:t>锯骨机</w:t>
      </w:r>
      <w:proofErr w:type="gramEnd"/>
      <w:r w:rsidRPr="00732DBE">
        <w:rPr>
          <w:rFonts w:hAnsi="宋体" w:cs="宋体" w:hint="eastAsia"/>
          <w:color w:val="000000" w:themeColor="text1"/>
        </w:rPr>
        <w:t>）等危害制定防护性措施及合适的警告。</w:t>
      </w:r>
      <w:r w:rsidR="003A5349" w:rsidRPr="00732DBE">
        <w:rPr>
          <w:rFonts w:hAnsi="宋体" w:cs="宋体" w:hint="eastAsia"/>
          <w:color w:val="000000" w:themeColor="text1"/>
        </w:rPr>
        <w:t>适用时，应配备必要的安全设施如生物安全柜、通风设施，以及口罩、帽子、手套等个人防护用品。</w:t>
      </w:r>
    </w:p>
    <w:p w14:paraId="76C669D7" w14:textId="4C447C95" w:rsidR="00EE36F1" w:rsidRPr="00732DBE" w:rsidRDefault="00BC577D">
      <w:pPr>
        <w:pStyle w:val="a4"/>
        <w:adjustRightInd w:val="0"/>
        <w:snapToGrid w:val="0"/>
        <w:spacing w:line="300" w:lineRule="auto"/>
        <w:ind w:firstLineChars="202" w:firstLine="424"/>
        <w:rPr>
          <w:rFonts w:ascii="Times New Roman" w:hAnsi="Times New Roman" w:cs="宋体"/>
          <w:color w:val="000000" w:themeColor="text1"/>
        </w:rPr>
      </w:pPr>
      <w:r w:rsidRPr="00732DBE">
        <w:rPr>
          <w:rFonts w:ascii="Times New Roman" w:hAnsi="Times New Roman" w:cs="宋体" w:hint="eastAsia"/>
          <w:color w:val="000000" w:themeColor="text1"/>
        </w:rPr>
        <w:t>注：化学有害因素控制的限值可参考</w:t>
      </w:r>
      <w:r w:rsidRPr="00732DBE">
        <w:rPr>
          <w:rFonts w:ascii="Times New Roman" w:hAnsi="Times New Roman" w:cs="宋体" w:hint="eastAsia"/>
          <w:color w:val="000000" w:themeColor="text1"/>
        </w:rPr>
        <w:t xml:space="preserve"> GBZ</w:t>
      </w:r>
      <w:r w:rsidR="00F44360">
        <w:rPr>
          <w:rFonts w:ascii="Times New Roman" w:hAnsi="Times New Roman" w:cs="宋体" w:hint="eastAsia"/>
          <w:color w:val="000000" w:themeColor="text1"/>
        </w:rPr>
        <w:t xml:space="preserve"> </w:t>
      </w:r>
      <w:r w:rsidRPr="00732DBE">
        <w:rPr>
          <w:rFonts w:ascii="Times New Roman" w:hAnsi="Times New Roman" w:cs="宋体" w:hint="eastAsia"/>
          <w:color w:val="000000" w:themeColor="text1"/>
        </w:rPr>
        <w:t xml:space="preserve">2.1 </w:t>
      </w:r>
      <w:r w:rsidRPr="00732DBE">
        <w:rPr>
          <w:rFonts w:hint="eastAsia"/>
          <w:color w:val="000000" w:themeColor="text1"/>
        </w:rPr>
        <w:t>《工作场所有害因素职业接触限值 第1部分：化学有害因素》</w:t>
      </w:r>
    </w:p>
    <w:p w14:paraId="34D75D9C" w14:textId="53F77BBF" w:rsidR="00EE36F1" w:rsidRPr="00732DBE" w:rsidRDefault="00BC577D">
      <w:pPr>
        <w:pStyle w:val="Default"/>
        <w:spacing w:line="300" w:lineRule="auto"/>
        <w:ind w:firstLineChars="200" w:firstLine="480"/>
        <w:jc w:val="both"/>
        <w:rPr>
          <w:rFonts w:cs="宋体"/>
          <w:color w:val="000000" w:themeColor="text1"/>
        </w:rPr>
      </w:pPr>
      <w:r w:rsidRPr="00732DBE">
        <w:rPr>
          <w:rFonts w:hAnsi="宋体" w:cs="宋体" w:hint="eastAsia"/>
          <w:color w:val="000000" w:themeColor="text1"/>
        </w:rPr>
        <w:t>应制定措施限制患者和未经授权的来访者进入或接触影响</w:t>
      </w:r>
      <w:r w:rsidR="0075204F" w:rsidRPr="00732DBE">
        <w:rPr>
          <w:rFonts w:hAnsi="宋体" w:cs="宋体" w:hint="eastAsia"/>
          <w:color w:val="000000" w:themeColor="text1"/>
        </w:rPr>
        <w:t>病理</w:t>
      </w:r>
      <w:r w:rsidRPr="00732DBE">
        <w:rPr>
          <w:rFonts w:hAnsi="宋体" w:cs="宋体" w:hint="eastAsia"/>
          <w:color w:val="000000" w:themeColor="text1"/>
        </w:rPr>
        <w:t>检</w:t>
      </w:r>
      <w:r w:rsidR="0075204F" w:rsidRPr="00732DBE">
        <w:rPr>
          <w:rFonts w:hAnsi="宋体" w:cs="宋体" w:hint="eastAsia"/>
          <w:color w:val="000000" w:themeColor="text1"/>
        </w:rPr>
        <w:t>查</w:t>
      </w:r>
      <w:r w:rsidRPr="00732DBE">
        <w:rPr>
          <w:rFonts w:hAnsi="宋体" w:cs="宋体" w:hint="eastAsia"/>
          <w:color w:val="000000" w:themeColor="text1"/>
        </w:rPr>
        <w:t>质量的区域和信息，如标本接收区、标本取材室、制片室、以及病理信息系统等。</w:t>
      </w:r>
    </w:p>
    <w:p w14:paraId="452EF0EE" w14:textId="32ECC9FA" w:rsidR="00EE36F1" w:rsidRPr="00732DBE" w:rsidRDefault="00BC577D">
      <w:pPr>
        <w:autoSpaceDE w:val="0"/>
        <w:autoSpaceDN w:val="0"/>
        <w:adjustRightInd w:val="0"/>
        <w:spacing w:line="360" w:lineRule="auto"/>
        <w:jc w:val="left"/>
        <w:rPr>
          <w:rFonts w:ascii="宋体" w:hAnsi="宋体" w:cs="宋体"/>
          <w:b/>
          <w:color w:val="000000" w:themeColor="text1"/>
        </w:rPr>
      </w:pPr>
      <w:r w:rsidRPr="00732DBE">
        <w:rPr>
          <w:rFonts w:ascii="宋体" w:hAnsi="宋体" w:cs="宋体"/>
          <w:b/>
          <w:color w:val="000000" w:themeColor="text1"/>
          <w:kern w:val="0"/>
          <w:sz w:val="24"/>
        </w:rPr>
        <w:t xml:space="preserve">5.2.2 </w:t>
      </w:r>
      <w:r w:rsidRPr="00732DBE">
        <w:rPr>
          <w:rFonts w:ascii="宋体" w:hAnsi="宋体" w:cs="宋体" w:hint="eastAsia"/>
          <w:b/>
          <w:color w:val="000000" w:themeColor="text1"/>
          <w:kern w:val="0"/>
          <w:sz w:val="24"/>
        </w:rPr>
        <w:t>实验室和办公设施</w:t>
      </w:r>
    </w:p>
    <w:p w14:paraId="34DDAA56" w14:textId="38E35702" w:rsidR="00EE36F1" w:rsidRPr="00732DBE" w:rsidRDefault="00BC577D">
      <w:pPr>
        <w:pStyle w:val="Default"/>
        <w:spacing w:line="300" w:lineRule="auto"/>
        <w:ind w:firstLineChars="200" w:firstLine="480"/>
        <w:jc w:val="both"/>
        <w:rPr>
          <w:rFonts w:cs="宋体"/>
          <w:color w:val="000000" w:themeColor="text1"/>
        </w:rPr>
      </w:pPr>
      <w:r w:rsidRPr="00732DBE">
        <w:rPr>
          <w:rFonts w:cs="宋体" w:hint="eastAsia"/>
          <w:color w:val="000000" w:themeColor="text1"/>
        </w:rPr>
        <w:t>标本接收、取材、储存等区域应参照生物安全二级（</w:t>
      </w:r>
      <w:r w:rsidRPr="00732DBE">
        <w:rPr>
          <w:rFonts w:cs="宋体" w:hint="eastAsia"/>
          <w:color w:val="000000" w:themeColor="text1"/>
        </w:rPr>
        <w:t>BSL-2</w:t>
      </w:r>
      <w:r w:rsidRPr="00732DBE">
        <w:rPr>
          <w:rFonts w:cs="宋体" w:hint="eastAsia"/>
          <w:color w:val="000000" w:themeColor="text1"/>
        </w:rPr>
        <w:t>）</w:t>
      </w:r>
      <w:r w:rsidR="00091963">
        <w:rPr>
          <w:rFonts w:cs="宋体" w:hint="eastAsia"/>
          <w:color w:val="000000" w:themeColor="text1"/>
        </w:rPr>
        <w:t>实验室</w:t>
      </w:r>
      <w:r w:rsidRPr="00732DBE">
        <w:rPr>
          <w:rFonts w:cs="宋体" w:hint="eastAsia"/>
          <w:color w:val="000000" w:themeColor="text1"/>
        </w:rPr>
        <w:t>管理和设置。</w:t>
      </w:r>
    </w:p>
    <w:p w14:paraId="36DC70D9" w14:textId="77777777" w:rsidR="00EE36F1" w:rsidRPr="00732DBE" w:rsidRDefault="00BC577D">
      <w:pPr>
        <w:autoSpaceDE w:val="0"/>
        <w:autoSpaceDN w:val="0"/>
        <w:adjustRightInd w:val="0"/>
        <w:spacing w:line="360" w:lineRule="auto"/>
        <w:jc w:val="left"/>
        <w:rPr>
          <w:rFonts w:ascii="宋体" w:hAnsi="宋体" w:cs="宋体"/>
          <w:b/>
          <w:color w:val="000000" w:themeColor="text1"/>
        </w:rPr>
      </w:pPr>
      <w:r w:rsidRPr="00732DBE">
        <w:rPr>
          <w:rFonts w:ascii="宋体" w:hAnsi="宋体" w:cs="宋体"/>
          <w:b/>
          <w:color w:val="000000" w:themeColor="text1"/>
          <w:kern w:val="0"/>
          <w:sz w:val="24"/>
        </w:rPr>
        <w:t xml:space="preserve">5.2.3 </w:t>
      </w:r>
      <w:r w:rsidRPr="00732DBE">
        <w:rPr>
          <w:rFonts w:ascii="宋体" w:hAnsi="宋体" w:cs="宋体" w:hint="eastAsia"/>
          <w:b/>
          <w:color w:val="000000" w:themeColor="text1"/>
          <w:kern w:val="0"/>
          <w:sz w:val="24"/>
        </w:rPr>
        <w:t>储存设施</w:t>
      </w:r>
    </w:p>
    <w:p w14:paraId="41E1F2DF" w14:textId="77777777" w:rsidR="00EE36F1" w:rsidRPr="00732DBE" w:rsidRDefault="00BC577D" w:rsidP="001552A0">
      <w:pPr>
        <w:pStyle w:val="Default"/>
        <w:spacing w:line="300" w:lineRule="auto"/>
        <w:ind w:firstLineChars="200" w:firstLine="480"/>
        <w:jc w:val="both"/>
        <w:rPr>
          <w:color w:val="000000" w:themeColor="text1"/>
        </w:rPr>
      </w:pPr>
      <w:r w:rsidRPr="00732DBE">
        <w:rPr>
          <w:color w:val="000000" w:themeColor="text1"/>
        </w:rPr>
        <w:t>用以保存临床</w:t>
      </w:r>
      <w:r w:rsidRPr="00732DBE">
        <w:rPr>
          <w:rFonts w:hint="eastAsia"/>
          <w:color w:val="000000" w:themeColor="text1"/>
        </w:rPr>
        <w:t>标本</w:t>
      </w:r>
      <w:r w:rsidRPr="00732DBE">
        <w:rPr>
          <w:color w:val="000000" w:themeColor="text1"/>
        </w:rPr>
        <w:t>和试剂</w:t>
      </w:r>
      <w:r w:rsidRPr="00732DBE">
        <w:rPr>
          <w:rFonts w:hint="eastAsia"/>
          <w:color w:val="000000" w:themeColor="text1"/>
        </w:rPr>
        <w:t>的设施应</w:t>
      </w:r>
      <w:r w:rsidRPr="00732DBE">
        <w:rPr>
          <w:color w:val="000000" w:themeColor="text1"/>
        </w:rPr>
        <w:t>设置目标温度和允许范围，并记录。实验室应有温度失控时的处理措施并记录。</w:t>
      </w:r>
    </w:p>
    <w:p w14:paraId="0FE8FE1C" w14:textId="5C8628D4" w:rsidR="0075204F" w:rsidRPr="00732DBE" w:rsidRDefault="0075204F" w:rsidP="00732DBE">
      <w:pPr>
        <w:pStyle w:val="Default"/>
        <w:spacing w:line="300" w:lineRule="auto"/>
        <w:ind w:firstLineChars="200" w:firstLine="480"/>
        <w:jc w:val="both"/>
        <w:rPr>
          <w:color w:val="000000" w:themeColor="text1"/>
        </w:rPr>
      </w:pPr>
      <w:r w:rsidRPr="00732DBE">
        <w:rPr>
          <w:rFonts w:hint="eastAsia"/>
          <w:color w:val="000000" w:themeColor="text1"/>
        </w:rPr>
        <w:t>易燃易爆、强腐蚀性等危险品按有关规定分别设库，单独贮存，双人双锁，并有完善的登记和管理制度。</w:t>
      </w:r>
    </w:p>
    <w:p w14:paraId="142F3E24" w14:textId="77777777" w:rsidR="00EE36F1" w:rsidRPr="00732DBE" w:rsidRDefault="00BC577D">
      <w:pPr>
        <w:autoSpaceDE w:val="0"/>
        <w:autoSpaceDN w:val="0"/>
        <w:adjustRightInd w:val="0"/>
        <w:spacing w:line="360" w:lineRule="auto"/>
        <w:jc w:val="left"/>
        <w:rPr>
          <w:rFonts w:ascii="宋体" w:hAnsi="宋体" w:cs="宋体"/>
          <w:b/>
          <w:color w:val="000000" w:themeColor="text1"/>
        </w:rPr>
      </w:pPr>
      <w:r w:rsidRPr="00732DBE">
        <w:rPr>
          <w:rFonts w:ascii="宋体" w:hAnsi="宋体" w:cs="宋体"/>
          <w:b/>
          <w:color w:val="000000" w:themeColor="text1"/>
          <w:kern w:val="0"/>
          <w:sz w:val="24"/>
        </w:rPr>
        <w:t xml:space="preserve">5.2.4 </w:t>
      </w:r>
      <w:r w:rsidRPr="00732DBE">
        <w:rPr>
          <w:rFonts w:ascii="宋体" w:hAnsi="宋体" w:cs="宋体" w:hint="eastAsia"/>
          <w:b/>
          <w:color w:val="000000" w:themeColor="text1"/>
          <w:kern w:val="0"/>
          <w:sz w:val="24"/>
        </w:rPr>
        <w:t>员工设施</w:t>
      </w:r>
    </w:p>
    <w:p w14:paraId="736F987B" w14:textId="77777777" w:rsidR="00EE36F1" w:rsidRPr="00732DBE" w:rsidRDefault="00BC577D">
      <w:pPr>
        <w:autoSpaceDE w:val="0"/>
        <w:autoSpaceDN w:val="0"/>
        <w:adjustRightInd w:val="0"/>
        <w:spacing w:line="360" w:lineRule="auto"/>
        <w:jc w:val="left"/>
        <w:rPr>
          <w:rFonts w:ascii="宋体" w:hAnsi="宋体" w:cs="宋体"/>
          <w:b/>
          <w:color w:val="000000" w:themeColor="text1"/>
          <w:kern w:val="0"/>
          <w:sz w:val="24"/>
        </w:rPr>
      </w:pPr>
      <w:r w:rsidRPr="00732DBE">
        <w:rPr>
          <w:rFonts w:ascii="宋体" w:hAnsi="宋体" w:cs="宋体"/>
          <w:b/>
          <w:color w:val="000000" w:themeColor="text1"/>
          <w:kern w:val="0"/>
          <w:sz w:val="24"/>
        </w:rPr>
        <w:t xml:space="preserve">5.2.5 </w:t>
      </w:r>
      <w:r w:rsidRPr="00732DBE">
        <w:rPr>
          <w:rFonts w:ascii="宋体" w:hAnsi="宋体" w:cs="宋体" w:hint="eastAsia"/>
          <w:b/>
          <w:color w:val="000000" w:themeColor="text1"/>
          <w:kern w:val="0"/>
          <w:sz w:val="24"/>
        </w:rPr>
        <w:t>患者样品采集设施</w:t>
      </w:r>
    </w:p>
    <w:p w14:paraId="1B39A9BC" w14:textId="77777777" w:rsidR="00EE36F1" w:rsidRPr="00732DBE" w:rsidRDefault="00BC577D">
      <w:pPr>
        <w:spacing w:line="300" w:lineRule="auto"/>
        <w:ind w:firstLineChars="200" w:firstLine="480"/>
        <w:rPr>
          <w:color w:val="000000" w:themeColor="text1"/>
          <w:sz w:val="24"/>
        </w:rPr>
      </w:pPr>
      <w:r w:rsidRPr="00732DBE">
        <w:rPr>
          <w:rFonts w:hint="eastAsia"/>
          <w:color w:val="000000" w:themeColor="text1"/>
          <w:sz w:val="24"/>
        </w:rPr>
        <w:t>患者标本采集设施应将接待</w:t>
      </w:r>
      <w:r w:rsidRPr="00732DBE">
        <w:rPr>
          <w:rFonts w:hint="eastAsia"/>
          <w:color w:val="000000" w:themeColor="text1"/>
          <w:sz w:val="24"/>
        </w:rPr>
        <w:t>/</w:t>
      </w:r>
      <w:r w:rsidRPr="00732DBE">
        <w:rPr>
          <w:rFonts w:hint="eastAsia"/>
          <w:color w:val="000000" w:themeColor="text1"/>
          <w:sz w:val="24"/>
        </w:rPr>
        <w:t>等候和采集区分隔开。同时，实验室的标本采集设施也应满足国家法律法规或者医院伦理委员会对患者隐私保护的要求。</w:t>
      </w:r>
    </w:p>
    <w:p w14:paraId="0E315F4D" w14:textId="77777777" w:rsidR="00EE36F1" w:rsidRPr="00732DBE" w:rsidRDefault="00BC577D">
      <w:pPr>
        <w:autoSpaceDE w:val="0"/>
        <w:autoSpaceDN w:val="0"/>
        <w:adjustRightInd w:val="0"/>
        <w:spacing w:line="360" w:lineRule="auto"/>
        <w:jc w:val="left"/>
        <w:rPr>
          <w:rFonts w:ascii="宋体" w:hAnsi="宋体" w:cs="宋体"/>
          <w:b/>
          <w:color w:val="000000" w:themeColor="text1"/>
        </w:rPr>
      </w:pPr>
      <w:r w:rsidRPr="00732DBE">
        <w:rPr>
          <w:rFonts w:ascii="宋体" w:hAnsi="宋体" w:cs="宋体"/>
          <w:b/>
          <w:color w:val="000000" w:themeColor="text1"/>
          <w:kern w:val="0"/>
          <w:sz w:val="24"/>
        </w:rPr>
        <w:t xml:space="preserve">5.2.6 </w:t>
      </w:r>
      <w:r w:rsidRPr="00732DBE">
        <w:rPr>
          <w:rFonts w:ascii="宋体" w:hAnsi="宋体" w:cs="宋体" w:hint="eastAsia"/>
          <w:b/>
          <w:color w:val="000000" w:themeColor="text1"/>
          <w:kern w:val="0"/>
          <w:sz w:val="24"/>
        </w:rPr>
        <w:t>设施维护和环境条件</w:t>
      </w:r>
    </w:p>
    <w:p w14:paraId="1721C3D3" w14:textId="77777777" w:rsidR="00EE36F1" w:rsidRPr="00732DBE" w:rsidRDefault="00BC577D">
      <w:pPr>
        <w:pStyle w:val="Default"/>
        <w:spacing w:line="300" w:lineRule="auto"/>
        <w:ind w:firstLineChars="200" w:firstLine="480"/>
        <w:jc w:val="both"/>
        <w:rPr>
          <w:color w:val="000000" w:themeColor="text1"/>
        </w:rPr>
      </w:pPr>
      <w:r w:rsidRPr="00732DBE">
        <w:rPr>
          <w:rFonts w:hAnsi="宋体" w:cs="宋体" w:hint="eastAsia"/>
          <w:color w:val="000000" w:themeColor="text1"/>
        </w:rPr>
        <w:t>应每年对工作区进行甲醛、二甲苯等有害气体浓度检测，保证有害气体浓</w:t>
      </w:r>
      <w:r w:rsidRPr="00732DBE">
        <w:rPr>
          <w:rFonts w:hAnsi="宋体" w:hint="eastAsia"/>
          <w:color w:val="000000" w:themeColor="text1"/>
        </w:rPr>
        <w:t>度在规定许可的范围。</w:t>
      </w:r>
    </w:p>
    <w:p w14:paraId="056227A2" w14:textId="77777777" w:rsidR="00EE36F1" w:rsidRPr="00732DBE" w:rsidRDefault="00BC577D">
      <w:pPr>
        <w:tabs>
          <w:tab w:val="left" w:pos="955"/>
        </w:tabs>
        <w:spacing w:line="300" w:lineRule="auto"/>
        <w:ind w:firstLineChars="200" w:firstLine="480"/>
        <w:jc w:val="left"/>
        <w:rPr>
          <w:color w:val="000000" w:themeColor="text1"/>
          <w:sz w:val="24"/>
        </w:rPr>
      </w:pPr>
      <w:r w:rsidRPr="00732DBE">
        <w:rPr>
          <w:rFonts w:hint="eastAsia"/>
          <w:color w:val="000000" w:themeColor="text1"/>
          <w:sz w:val="24"/>
        </w:rPr>
        <w:t>应依据所用分析设备和实验过程的要求，制定环境温湿度控制要求并记录。应有</w:t>
      </w:r>
      <w:r w:rsidRPr="00732DBE">
        <w:rPr>
          <w:rFonts w:hint="eastAsia"/>
          <w:color w:val="000000" w:themeColor="text1"/>
          <w:sz w:val="24"/>
        </w:rPr>
        <w:lastRenderedPageBreak/>
        <w:t>温湿度失控时的处理措施并记录。</w:t>
      </w:r>
    </w:p>
    <w:p w14:paraId="21972B40" w14:textId="77777777" w:rsidR="00EE36F1" w:rsidRPr="00732DBE" w:rsidRDefault="00BC577D">
      <w:pPr>
        <w:pStyle w:val="10"/>
        <w:autoSpaceDE w:val="0"/>
        <w:autoSpaceDN w:val="0"/>
        <w:adjustRightInd w:val="0"/>
        <w:spacing w:line="300" w:lineRule="auto"/>
        <w:ind w:left="2" w:firstLine="480"/>
        <w:jc w:val="left"/>
        <w:rPr>
          <w:rFonts w:ascii="Times New Roman" w:hAnsi="Times New Roman"/>
          <w:color w:val="000000" w:themeColor="text1"/>
          <w:sz w:val="24"/>
          <w:szCs w:val="24"/>
        </w:rPr>
      </w:pPr>
      <w:r w:rsidRPr="00732DBE">
        <w:rPr>
          <w:rFonts w:ascii="Times New Roman" w:hAnsi="宋体" w:hint="eastAsia"/>
          <w:color w:val="000000" w:themeColor="text1"/>
          <w:sz w:val="24"/>
          <w:szCs w:val="24"/>
        </w:rPr>
        <w:t>应依据仪器和</w:t>
      </w:r>
      <w:r w:rsidRPr="00732DBE">
        <w:rPr>
          <w:rFonts w:ascii="Times New Roman" w:hAnsi="Times New Roman"/>
          <w:color w:val="000000" w:themeColor="text1"/>
          <w:sz w:val="24"/>
          <w:szCs w:val="24"/>
        </w:rPr>
        <w:t>/</w:t>
      </w:r>
      <w:r w:rsidRPr="00732DBE">
        <w:rPr>
          <w:rFonts w:ascii="Times New Roman" w:hAnsi="宋体" w:hint="eastAsia"/>
          <w:color w:val="000000" w:themeColor="text1"/>
          <w:sz w:val="24"/>
          <w:szCs w:val="24"/>
        </w:rPr>
        <w:t>或试剂使用的特定要求，制定适宜的水质标准，并定期检测和记录。应有失控处理措施，并记录。</w:t>
      </w:r>
    </w:p>
    <w:p w14:paraId="3F62EEF9" w14:textId="77777777" w:rsidR="00EE36F1" w:rsidRPr="00732DBE" w:rsidRDefault="00BC577D">
      <w:pPr>
        <w:pStyle w:val="Default"/>
        <w:spacing w:line="300" w:lineRule="auto"/>
        <w:ind w:firstLineChars="200" w:firstLine="480"/>
        <w:jc w:val="both"/>
        <w:rPr>
          <w:color w:val="000000" w:themeColor="text1"/>
        </w:rPr>
      </w:pPr>
      <w:r w:rsidRPr="00732DBE">
        <w:rPr>
          <w:rFonts w:hAnsi="宋体" w:cs="宋体" w:hint="eastAsia"/>
          <w:color w:val="000000" w:themeColor="text1"/>
        </w:rPr>
        <w:t>必要时，实验室应配置不间断电源（</w:t>
      </w:r>
      <w:r w:rsidRPr="00732DBE">
        <w:rPr>
          <w:rFonts w:cs="宋体"/>
          <w:color w:val="000000" w:themeColor="text1"/>
        </w:rPr>
        <w:t>UPS</w:t>
      </w:r>
      <w:r w:rsidRPr="00732DBE">
        <w:rPr>
          <w:rFonts w:hAnsi="宋体" w:cs="宋体" w:hint="eastAsia"/>
          <w:color w:val="000000" w:themeColor="text1"/>
        </w:rPr>
        <w:t>）和</w:t>
      </w:r>
      <w:r w:rsidRPr="00732DBE">
        <w:rPr>
          <w:rFonts w:cs="宋体"/>
          <w:color w:val="000000" w:themeColor="text1"/>
        </w:rPr>
        <w:t>/</w:t>
      </w:r>
      <w:r w:rsidRPr="00732DBE">
        <w:rPr>
          <w:rFonts w:hAnsi="宋体" w:cs="宋体" w:hint="eastAsia"/>
          <w:color w:val="000000" w:themeColor="text1"/>
        </w:rPr>
        <w:t>或双路电源以保证关键设备（如需要控制温度和连续监测的分析仪、组织脱水机、培养箱、冰箱、免疫组化染色仪等）的正常工作。</w:t>
      </w:r>
      <w:r w:rsidRPr="00732DBE">
        <w:rPr>
          <w:rFonts w:cs="宋体"/>
          <w:color w:val="000000" w:themeColor="text1"/>
        </w:rPr>
        <w:t xml:space="preserve"> </w:t>
      </w:r>
    </w:p>
    <w:p w14:paraId="51768D30" w14:textId="77777777" w:rsidR="00EE36F1" w:rsidRPr="00732DBE" w:rsidRDefault="00BC577D">
      <w:pPr>
        <w:pStyle w:val="10"/>
        <w:autoSpaceDE w:val="0"/>
        <w:autoSpaceDN w:val="0"/>
        <w:adjustRightInd w:val="0"/>
        <w:spacing w:line="300" w:lineRule="auto"/>
        <w:ind w:left="2" w:firstLine="480"/>
        <w:jc w:val="left"/>
        <w:rPr>
          <w:rFonts w:ascii="Times New Roman" w:hAnsi="Times New Roman"/>
          <w:color w:val="000000" w:themeColor="text1"/>
          <w:sz w:val="24"/>
          <w:szCs w:val="24"/>
        </w:rPr>
      </w:pPr>
      <w:r w:rsidRPr="00732DBE">
        <w:rPr>
          <w:rFonts w:ascii="Times New Roman" w:hAnsi="宋体" w:hint="eastAsia"/>
          <w:color w:val="000000" w:themeColor="text1"/>
          <w:sz w:val="24"/>
          <w:szCs w:val="24"/>
        </w:rPr>
        <w:t>显微镜阅</w:t>
      </w:r>
      <w:proofErr w:type="gramStart"/>
      <w:r w:rsidRPr="00732DBE">
        <w:rPr>
          <w:rFonts w:ascii="Times New Roman" w:hAnsi="宋体" w:hint="eastAsia"/>
          <w:color w:val="000000" w:themeColor="text1"/>
          <w:sz w:val="24"/>
          <w:szCs w:val="24"/>
        </w:rPr>
        <w:t>片区域</w:t>
      </w:r>
      <w:proofErr w:type="gramEnd"/>
      <w:r w:rsidRPr="00732DBE">
        <w:rPr>
          <w:rFonts w:ascii="Times New Roman" w:hAnsi="宋体" w:hint="eastAsia"/>
          <w:color w:val="000000" w:themeColor="text1"/>
          <w:sz w:val="24"/>
          <w:szCs w:val="24"/>
        </w:rPr>
        <w:t>应有足够空间，工作环境安静且不受干扰。</w:t>
      </w:r>
    </w:p>
    <w:p w14:paraId="4C135642" w14:textId="77777777" w:rsidR="00EE36F1" w:rsidRPr="00732DBE" w:rsidRDefault="00BC577D">
      <w:pPr>
        <w:pStyle w:val="a4"/>
        <w:adjustRightInd w:val="0"/>
        <w:snapToGrid w:val="0"/>
        <w:spacing w:line="300" w:lineRule="auto"/>
        <w:rPr>
          <w:rFonts w:ascii="Times New Roman" w:hAnsi="Times New Roman" w:cs="宋体"/>
          <w:b/>
          <w:color w:val="000000" w:themeColor="text1"/>
          <w:sz w:val="24"/>
          <w:szCs w:val="24"/>
        </w:rPr>
      </w:pPr>
      <w:r w:rsidRPr="00732DBE">
        <w:rPr>
          <w:rFonts w:ascii="Times New Roman" w:hAnsi="Times New Roman" w:cs="宋体"/>
          <w:b/>
          <w:color w:val="000000" w:themeColor="text1"/>
          <w:sz w:val="24"/>
          <w:szCs w:val="24"/>
        </w:rPr>
        <w:t xml:space="preserve">5.3 </w:t>
      </w:r>
      <w:r w:rsidRPr="00732DBE">
        <w:rPr>
          <w:rFonts w:ascii="Times New Roman" w:hAnsi="宋体" w:cs="宋体"/>
          <w:b/>
          <w:color w:val="000000" w:themeColor="text1"/>
          <w:sz w:val="24"/>
          <w:szCs w:val="24"/>
        </w:rPr>
        <w:t>实验室设备、试剂和耗材</w:t>
      </w:r>
      <w:r w:rsidRPr="00732DBE">
        <w:rPr>
          <w:rFonts w:ascii="Times New Roman" w:hAnsi="Times New Roman" w:cs="宋体"/>
          <w:b/>
          <w:color w:val="000000" w:themeColor="text1"/>
          <w:sz w:val="24"/>
          <w:szCs w:val="24"/>
        </w:rPr>
        <w:t xml:space="preserve"> </w:t>
      </w:r>
    </w:p>
    <w:p w14:paraId="1CE10A6E" w14:textId="77777777" w:rsidR="00EE36F1" w:rsidRPr="00732DBE" w:rsidRDefault="00BC577D">
      <w:pPr>
        <w:pStyle w:val="a4"/>
        <w:adjustRightInd w:val="0"/>
        <w:snapToGrid w:val="0"/>
        <w:spacing w:line="300" w:lineRule="auto"/>
        <w:rPr>
          <w:rFonts w:ascii="Times New Roman" w:hAnsi="Times New Roman" w:cs="宋体"/>
          <w:b/>
          <w:color w:val="000000" w:themeColor="text1"/>
          <w:sz w:val="24"/>
          <w:szCs w:val="24"/>
        </w:rPr>
      </w:pPr>
      <w:r w:rsidRPr="00732DBE">
        <w:rPr>
          <w:rFonts w:ascii="Times New Roman" w:hAnsi="Times New Roman" w:cs="宋体" w:hint="eastAsia"/>
          <w:b/>
          <w:color w:val="000000" w:themeColor="text1"/>
          <w:sz w:val="24"/>
          <w:szCs w:val="24"/>
        </w:rPr>
        <w:t xml:space="preserve">5.3.1 </w:t>
      </w:r>
      <w:r w:rsidRPr="00732DBE">
        <w:rPr>
          <w:rFonts w:ascii="Times New Roman" w:hAnsi="Times New Roman" w:cs="宋体" w:hint="eastAsia"/>
          <w:b/>
          <w:color w:val="000000" w:themeColor="text1"/>
          <w:sz w:val="24"/>
          <w:szCs w:val="24"/>
        </w:rPr>
        <w:t>设备</w:t>
      </w:r>
    </w:p>
    <w:p w14:paraId="0FF1A662" w14:textId="04FD4D96" w:rsidR="007E120C" w:rsidRPr="00C54511" w:rsidRDefault="007E120C">
      <w:pPr>
        <w:pStyle w:val="a4"/>
        <w:adjustRightInd w:val="0"/>
        <w:snapToGrid w:val="0"/>
        <w:spacing w:line="300" w:lineRule="auto"/>
        <w:rPr>
          <w:rFonts w:ascii="Times New Roman" w:hAnsi="Times New Roman" w:cs="宋体"/>
          <w:b/>
          <w:color w:val="000000" w:themeColor="text1"/>
          <w:sz w:val="24"/>
          <w:szCs w:val="24"/>
        </w:rPr>
      </w:pPr>
      <w:r w:rsidRPr="00C54511">
        <w:rPr>
          <w:rFonts w:ascii="Times New Roman" w:hAnsi="Times New Roman" w:cs="宋体" w:hint="eastAsia"/>
          <w:b/>
          <w:color w:val="000000" w:themeColor="text1"/>
          <w:sz w:val="24"/>
          <w:szCs w:val="24"/>
        </w:rPr>
        <w:t>5.3.1.1</w:t>
      </w:r>
      <w:r w:rsidRPr="00C54511">
        <w:rPr>
          <w:rFonts w:ascii="Times New Roman" w:hAnsi="Times New Roman" w:cs="宋体"/>
          <w:b/>
          <w:color w:val="000000" w:themeColor="text1"/>
          <w:sz w:val="24"/>
          <w:szCs w:val="24"/>
        </w:rPr>
        <w:t xml:space="preserve"> </w:t>
      </w:r>
      <w:r w:rsidRPr="00C54511">
        <w:rPr>
          <w:rFonts w:ascii="Times New Roman" w:hAnsi="Times New Roman" w:cs="宋体" w:hint="eastAsia"/>
          <w:b/>
          <w:color w:val="000000" w:themeColor="text1"/>
          <w:sz w:val="24"/>
          <w:szCs w:val="24"/>
        </w:rPr>
        <w:t>总则</w:t>
      </w:r>
    </w:p>
    <w:p w14:paraId="0496271F" w14:textId="409EB9E2" w:rsidR="007E120C" w:rsidRPr="00732DBE" w:rsidRDefault="007E120C">
      <w:pPr>
        <w:pStyle w:val="a4"/>
        <w:adjustRightInd w:val="0"/>
        <w:snapToGrid w:val="0"/>
        <w:spacing w:line="300" w:lineRule="auto"/>
        <w:rPr>
          <w:rFonts w:ascii="Times New Roman" w:hAnsi="Times New Roman" w:cs="宋体"/>
          <w:color w:val="000000" w:themeColor="text1"/>
          <w:sz w:val="24"/>
          <w:szCs w:val="24"/>
        </w:rPr>
      </w:pPr>
      <w:r w:rsidRPr="00732DBE">
        <w:rPr>
          <w:rFonts w:ascii="Times New Roman" w:hAnsi="Times New Roman" w:cs="宋体" w:hint="eastAsia"/>
          <w:color w:val="000000" w:themeColor="text1"/>
          <w:sz w:val="24"/>
          <w:szCs w:val="24"/>
        </w:rPr>
        <w:t xml:space="preserve"> </w:t>
      </w:r>
      <w:r w:rsidRPr="00732DBE">
        <w:rPr>
          <w:rFonts w:ascii="Times New Roman" w:hAnsi="Times New Roman" w:cs="宋体"/>
          <w:color w:val="000000" w:themeColor="text1"/>
          <w:sz w:val="24"/>
          <w:szCs w:val="24"/>
        </w:rPr>
        <w:t xml:space="preserve">    </w:t>
      </w:r>
      <w:r w:rsidRPr="00732DBE">
        <w:rPr>
          <w:rFonts w:ascii="Times New Roman" w:hAnsi="Times New Roman" w:cs="宋体" w:hint="eastAsia"/>
          <w:color w:val="000000" w:themeColor="text1"/>
          <w:sz w:val="24"/>
          <w:szCs w:val="24"/>
        </w:rPr>
        <w:t>实验室</w:t>
      </w:r>
      <w:r w:rsidR="0029670F" w:rsidRPr="00732DBE">
        <w:rPr>
          <w:rFonts w:ascii="Times New Roman" w:hAnsi="Times New Roman" w:cs="宋体" w:hint="eastAsia"/>
          <w:color w:val="000000" w:themeColor="text1"/>
          <w:sz w:val="24"/>
          <w:szCs w:val="24"/>
        </w:rPr>
        <w:t>应该根据工作量配备其提供服务所需的全部设备。适用时，</w:t>
      </w:r>
      <w:r w:rsidR="00BD48E4">
        <w:rPr>
          <w:rFonts w:ascii="Times New Roman" w:hAnsi="Times New Roman" w:cs="宋体" w:hint="eastAsia"/>
          <w:color w:val="000000" w:themeColor="text1"/>
          <w:sz w:val="24"/>
          <w:szCs w:val="24"/>
        </w:rPr>
        <w:t>实验室应制定应急预案确保关键设备（例如：</w:t>
      </w:r>
      <w:r w:rsidR="00BD48E4" w:rsidRPr="00732DBE">
        <w:rPr>
          <w:rFonts w:ascii="Times New Roman" w:hAnsi="Times New Roman" w:cs="宋体" w:hint="eastAsia"/>
          <w:color w:val="000000" w:themeColor="text1"/>
          <w:sz w:val="24"/>
          <w:szCs w:val="24"/>
        </w:rPr>
        <w:t>冰冻切片机、自动脱水机、全自动免疫组化染色机等</w:t>
      </w:r>
      <w:r w:rsidR="00BD48E4">
        <w:rPr>
          <w:rFonts w:ascii="Times New Roman" w:hAnsi="Times New Roman" w:cs="宋体" w:hint="eastAsia"/>
          <w:color w:val="000000" w:themeColor="text1"/>
          <w:sz w:val="24"/>
          <w:szCs w:val="24"/>
        </w:rPr>
        <w:t>）</w:t>
      </w:r>
      <w:r w:rsidR="0089623C">
        <w:rPr>
          <w:rFonts w:ascii="Times New Roman" w:hAnsi="Times New Roman" w:cs="宋体" w:hint="eastAsia"/>
          <w:color w:val="000000" w:themeColor="text1"/>
          <w:sz w:val="24"/>
          <w:szCs w:val="24"/>
        </w:rPr>
        <w:t>在</w:t>
      </w:r>
      <w:r w:rsidR="00BD48E4">
        <w:rPr>
          <w:rFonts w:ascii="Times New Roman" w:hAnsi="Times New Roman" w:cs="宋体" w:hint="eastAsia"/>
          <w:color w:val="000000" w:themeColor="text1"/>
          <w:sz w:val="24"/>
          <w:szCs w:val="24"/>
        </w:rPr>
        <w:t>突发故障时实验室能持续提供服务。例如：提供</w:t>
      </w:r>
      <w:r w:rsidR="00DB579C">
        <w:rPr>
          <w:rFonts w:ascii="Times New Roman" w:hAnsi="Times New Roman" w:cs="宋体" w:hint="eastAsia"/>
          <w:color w:val="000000" w:themeColor="text1"/>
          <w:sz w:val="24"/>
          <w:szCs w:val="24"/>
        </w:rPr>
        <w:t>备用</w:t>
      </w:r>
      <w:r w:rsidR="00BD48E4">
        <w:rPr>
          <w:rFonts w:ascii="Times New Roman" w:hAnsi="Times New Roman" w:cs="宋体" w:hint="eastAsia"/>
          <w:color w:val="000000" w:themeColor="text1"/>
          <w:sz w:val="24"/>
          <w:szCs w:val="24"/>
        </w:rPr>
        <w:t>设备</w:t>
      </w:r>
      <w:r w:rsidR="00383D7F" w:rsidRPr="00732DBE">
        <w:rPr>
          <w:rFonts w:ascii="Times New Roman" w:hAnsi="Times New Roman" w:cs="宋体" w:hint="eastAsia"/>
          <w:color w:val="000000" w:themeColor="text1"/>
          <w:sz w:val="24"/>
          <w:szCs w:val="24"/>
        </w:rPr>
        <w:t>。</w:t>
      </w:r>
    </w:p>
    <w:p w14:paraId="5EF2CCEE" w14:textId="77777777" w:rsidR="00F13401" w:rsidRPr="00732DBE" w:rsidRDefault="00F13401" w:rsidP="00F13401">
      <w:pPr>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732DBE">
        <w:rPr>
          <w:rFonts w:asciiTheme="minorEastAsia" w:eastAsiaTheme="minorEastAsia" w:hAnsiTheme="minorEastAsia"/>
          <w:b/>
          <w:color w:val="000000" w:themeColor="text1"/>
          <w:kern w:val="0"/>
          <w:sz w:val="24"/>
        </w:rPr>
        <w:t xml:space="preserve">5.3.1.2 </w:t>
      </w:r>
      <w:r w:rsidRPr="00732DBE">
        <w:rPr>
          <w:rFonts w:asciiTheme="minorEastAsia" w:eastAsiaTheme="minorEastAsia" w:hAnsiTheme="minorEastAsia" w:hint="eastAsia"/>
          <w:b/>
          <w:color w:val="000000" w:themeColor="text1"/>
          <w:kern w:val="0"/>
          <w:sz w:val="24"/>
        </w:rPr>
        <w:t>设备验收试验</w:t>
      </w:r>
    </w:p>
    <w:p w14:paraId="30C7F90F" w14:textId="77777777" w:rsidR="00F13401" w:rsidRPr="00732DBE" w:rsidRDefault="00F13401" w:rsidP="00F13401">
      <w:pPr>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732DBE">
        <w:rPr>
          <w:rFonts w:asciiTheme="minorEastAsia" w:eastAsiaTheme="minorEastAsia" w:hAnsiTheme="minorEastAsia"/>
          <w:b/>
          <w:color w:val="000000" w:themeColor="text1"/>
          <w:kern w:val="0"/>
          <w:sz w:val="24"/>
        </w:rPr>
        <w:t xml:space="preserve">5.3.1.3 </w:t>
      </w:r>
      <w:r w:rsidRPr="00732DBE">
        <w:rPr>
          <w:rFonts w:asciiTheme="minorEastAsia" w:eastAsiaTheme="minorEastAsia" w:hAnsiTheme="minorEastAsia" w:hint="eastAsia"/>
          <w:b/>
          <w:color w:val="000000" w:themeColor="text1"/>
          <w:kern w:val="0"/>
          <w:sz w:val="24"/>
        </w:rPr>
        <w:t>设备使用说明</w:t>
      </w:r>
    </w:p>
    <w:p w14:paraId="6335C928" w14:textId="77777777" w:rsidR="00F13401" w:rsidRPr="00732DBE" w:rsidRDefault="00F13401" w:rsidP="00F13401">
      <w:pPr>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732DBE">
        <w:rPr>
          <w:rFonts w:asciiTheme="minorEastAsia" w:eastAsiaTheme="minorEastAsia" w:hAnsiTheme="minorEastAsia"/>
          <w:b/>
          <w:color w:val="000000" w:themeColor="text1"/>
          <w:kern w:val="0"/>
          <w:sz w:val="24"/>
        </w:rPr>
        <w:t>5.3.1.4 设备校准和计量学溯源</w:t>
      </w:r>
    </w:p>
    <w:p w14:paraId="0059D962" w14:textId="07B8FA37" w:rsidR="00EE36F1" w:rsidRPr="00732DBE" w:rsidRDefault="00F13401" w:rsidP="008B1E6C">
      <w:pPr>
        <w:pStyle w:val="a4"/>
        <w:adjustRightInd w:val="0"/>
        <w:snapToGrid w:val="0"/>
        <w:spacing w:line="300" w:lineRule="auto"/>
        <w:ind w:firstLineChars="200" w:firstLine="480"/>
        <w:rPr>
          <w:rFonts w:ascii="Times New Roman" w:hAnsi="Times New Roman"/>
          <w:color w:val="000000" w:themeColor="text1"/>
          <w:sz w:val="24"/>
          <w:szCs w:val="24"/>
        </w:rPr>
      </w:pPr>
      <w:r w:rsidRPr="00732DBE">
        <w:rPr>
          <w:rFonts w:ascii="Times New Roman" w:hAnsi="Times New Roman" w:hint="eastAsia"/>
          <w:color w:val="000000" w:themeColor="text1"/>
          <w:sz w:val="24"/>
          <w:szCs w:val="24"/>
        </w:rPr>
        <w:t>应按国家法规要求对《实施强制管理的计量器具目录》中的设备进行检定。应进行外部校准的设备</w:t>
      </w:r>
      <w:r w:rsidR="00D9761B" w:rsidRPr="00732DBE">
        <w:rPr>
          <w:rFonts w:ascii="Times New Roman" w:hAnsi="Times New Roman" w:hint="eastAsia"/>
          <w:color w:val="000000" w:themeColor="text1"/>
          <w:sz w:val="24"/>
          <w:szCs w:val="24"/>
        </w:rPr>
        <w:t>（例如：</w:t>
      </w:r>
      <w:r w:rsidR="00D9761B" w:rsidRPr="00732DBE">
        <w:rPr>
          <w:rFonts w:ascii="Times New Roman" w:hAnsi="Times New Roman" w:cs="宋体" w:hint="eastAsia"/>
          <w:color w:val="000000" w:themeColor="text1"/>
          <w:sz w:val="24"/>
          <w:szCs w:val="24"/>
        </w:rPr>
        <w:t>切片机、</w:t>
      </w:r>
      <w:r w:rsidR="00D9761B" w:rsidRPr="00732DBE">
        <w:rPr>
          <w:rFonts w:ascii="Times New Roman" w:hAnsi="Times New Roman" w:hint="eastAsia"/>
          <w:color w:val="000000" w:themeColor="text1"/>
          <w:sz w:val="24"/>
          <w:szCs w:val="24"/>
        </w:rPr>
        <w:t>全自动免疫组化染色机</w:t>
      </w:r>
      <w:r w:rsidR="008B1E6C" w:rsidRPr="00732DBE">
        <w:rPr>
          <w:rFonts w:ascii="Times New Roman" w:hAnsi="Times New Roman" w:hint="eastAsia"/>
          <w:color w:val="000000" w:themeColor="text1"/>
          <w:sz w:val="24"/>
          <w:szCs w:val="24"/>
        </w:rPr>
        <w:t>等），</w:t>
      </w:r>
      <w:r w:rsidR="00BC577D" w:rsidRPr="00732DBE">
        <w:rPr>
          <w:rFonts w:ascii="Times New Roman" w:hAnsi="Times New Roman" w:hint="eastAsia"/>
          <w:color w:val="000000" w:themeColor="text1"/>
          <w:sz w:val="24"/>
          <w:szCs w:val="24"/>
        </w:rPr>
        <w:t>可按制造商校准程序进行。</w:t>
      </w:r>
      <w:r w:rsidR="00BC577D" w:rsidRPr="00732DBE">
        <w:rPr>
          <w:rFonts w:ascii="Times New Roman" w:hAnsi="Times New Roman"/>
          <w:color w:val="000000" w:themeColor="text1"/>
          <w:sz w:val="24"/>
          <w:szCs w:val="24"/>
        </w:rPr>
        <w:t xml:space="preserve">   </w:t>
      </w:r>
    </w:p>
    <w:p w14:paraId="36BAAE76" w14:textId="5E63D3F0" w:rsidR="00F13401" w:rsidRDefault="00BC577D">
      <w:pPr>
        <w:pStyle w:val="Default"/>
        <w:spacing w:line="300" w:lineRule="auto"/>
        <w:ind w:firstLine="485"/>
        <w:jc w:val="both"/>
        <w:rPr>
          <w:rFonts w:hAnsi="宋体" w:cs="宋体"/>
          <w:color w:val="000000" w:themeColor="text1"/>
        </w:rPr>
      </w:pPr>
      <w:r w:rsidRPr="00732DBE">
        <w:rPr>
          <w:rFonts w:ascii="宋体" w:hint="eastAsia"/>
          <w:color w:val="000000" w:themeColor="text1"/>
          <w:szCs w:val="21"/>
        </w:rPr>
        <w:t>流式细胞仪每次开机检测临床样品前，应使用荧光标准品对仪器光路进行校准或</w:t>
      </w:r>
      <w:r w:rsidRPr="00732DBE">
        <w:rPr>
          <w:rFonts w:hAnsi="宋体" w:cs="宋体" w:hint="eastAsia"/>
          <w:color w:val="000000" w:themeColor="text1"/>
        </w:rPr>
        <w:t>校准验证，并记录。如校准或验证失败，应查找原因，并采取相应措施，直至校准通过。</w:t>
      </w:r>
    </w:p>
    <w:p w14:paraId="31EDA801" w14:textId="454CAA7A" w:rsidR="00C54511" w:rsidRPr="00C54511" w:rsidRDefault="00C54511" w:rsidP="00C54511">
      <w:pPr>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C54511">
        <w:rPr>
          <w:rFonts w:asciiTheme="minorEastAsia" w:eastAsiaTheme="minorEastAsia" w:hAnsiTheme="minorEastAsia" w:hint="eastAsia"/>
          <w:b/>
          <w:color w:val="000000" w:themeColor="text1"/>
          <w:kern w:val="0"/>
          <w:sz w:val="24"/>
        </w:rPr>
        <w:t>5.3.1.5 设备维护与维修</w:t>
      </w:r>
    </w:p>
    <w:p w14:paraId="07B1863A" w14:textId="77777777" w:rsidR="00EE36F1" w:rsidRPr="00C54511" w:rsidRDefault="00BC577D" w:rsidP="00C54511">
      <w:pPr>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C54511">
        <w:rPr>
          <w:rFonts w:asciiTheme="minorEastAsia" w:eastAsiaTheme="minorEastAsia" w:hAnsiTheme="minorEastAsia"/>
          <w:b/>
          <w:color w:val="000000" w:themeColor="text1"/>
          <w:kern w:val="0"/>
          <w:sz w:val="24"/>
        </w:rPr>
        <w:t xml:space="preserve">5.3.2 </w:t>
      </w:r>
      <w:r w:rsidRPr="00C54511">
        <w:rPr>
          <w:rFonts w:asciiTheme="minorEastAsia" w:eastAsiaTheme="minorEastAsia" w:hAnsiTheme="minorEastAsia" w:hint="eastAsia"/>
          <w:b/>
          <w:color w:val="000000" w:themeColor="text1"/>
          <w:kern w:val="0"/>
          <w:sz w:val="24"/>
        </w:rPr>
        <w:t>试剂和耗材</w:t>
      </w:r>
    </w:p>
    <w:p w14:paraId="0A5332FD" w14:textId="36C694BA" w:rsidR="008B1E6C" w:rsidRPr="00732DBE" w:rsidRDefault="008B1E6C" w:rsidP="00D9761B">
      <w:pPr>
        <w:pStyle w:val="a4"/>
        <w:adjustRightInd w:val="0"/>
        <w:snapToGrid w:val="0"/>
        <w:spacing w:line="300" w:lineRule="auto"/>
        <w:rPr>
          <w:rFonts w:asciiTheme="minorEastAsia" w:eastAsiaTheme="minorEastAsia" w:hAnsiTheme="minorEastAsia"/>
          <w:b/>
          <w:color w:val="000000" w:themeColor="text1"/>
          <w:kern w:val="0"/>
          <w:sz w:val="24"/>
        </w:rPr>
      </w:pPr>
      <w:r w:rsidRPr="00732DBE">
        <w:rPr>
          <w:rFonts w:asciiTheme="minorEastAsia" w:eastAsiaTheme="minorEastAsia" w:hAnsiTheme="minorEastAsia"/>
          <w:b/>
          <w:color w:val="000000" w:themeColor="text1"/>
          <w:kern w:val="0"/>
          <w:sz w:val="24"/>
        </w:rPr>
        <w:t>5.3.2.1 总则</w:t>
      </w:r>
    </w:p>
    <w:p w14:paraId="417D6A02" w14:textId="34D7CECE" w:rsidR="00D9761B" w:rsidRPr="00732DBE" w:rsidRDefault="00D9761B" w:rsidP="00732DBE">
      <w:pPr>
        <w:pStyle w:val="a4"/>
        <w:adjustRightInd w:val="0"/>
        <w:snapToGrid w:val="0"/>
        <w:spacing w:line="300" w:lineRule="auto"/>
        <w:ind w:firstLineChars="200" w:firstLine="480"/>
        <w:rPr>
          <w:rFonts w:ascii="Times New Roman" w:hAnsi="Calibri"/>
          <w:color w:val="000000" w:themeColor="text1"/>
          <w:sz w:val="24"/>
          <w:szCs w:val="24"/>
        </w:rPr>
      </w:pPr>
      <w:r w:rsidRPr="00732DBE">
        <w:rPr>
          <w:rFonts w:ascii="Times New Roman" w:hAnsi="Calibri" w:hint="eastAsia"/>
          <w:color w:val="000000" w:themeColor="text1"/>
          <w:sz w:val="24"/>
          <w:szCs w:val="24"/>
        </w:rPr>
        <w:t>若有自配试剂，应制定配制程序，包括性能评价方案，并记录。</w:t>
      </w:r>
    </w:p>
    <w:p w14:paraId="271F3735" w14:textId="77777777" w:rsidR="008B1E6C" w:rsidRPr="00732DBE" w:rsidRDefault="008B1E6C" w:rsidP="008B1E6C">
      <w:pPr>
        <w:autoSpaceDE w:val="0"/>
        <w:autoSpaceDN w:val="0"/>
        <w:adjustRightInd w:val="0"/>
        <w:spacing w:line="360" w:lineRule="auto"/>
        <w:jc w:val="left"/>
        <w:rPr>
          <w:rFonts w:ascii="宋体璚.鸀." w:eastAsia="宋体璚.鸀." w:cs="宋体璚.鸀."/>
          <w:b/>
          <w:color w:val="000000" w:themeColor="text1"/>
          <w:kern w:val="0"/>
          <w:sz w:val="23"/>
          <w:szCs w:val="23"/>
        </w:rPr>
      </w:pPr>
      <w:r w:rsidRPr="00732DBE">
        <w:rPr>
          <w:rFonts w:ascii="宋体璚.鸀." w:eastAsia="宋体璚.鸀."/>
          <w:b/>
          <w:color w:val="000000" w:themeColor="text1"/>
          <w:kern w:val="0"/>
          <w:sz w:val="23"/>
          <w:szCs w:val="23"/>
        </w:rPr>
        <w:t xml:space="preserve">5.3.2.2 </w:t>
      </w:r>
      <w:r w:rsidRPr="00732DBE">
        <w:rPr>
          <w:rFonts w:ascii="宋体璚.鸀." w:eastAsia="宋体璚.鸀." w:cs="宋体璚.鸀." w:hint="eastAsia"/>
          <w:b/>
          <w:color w:val="000000" w:themeColor="text1"/>
          <w:kern w:val="0"/>
          <w:sz w:val="23"/>
          <w:szCs w:val="23"/>
        </w:rPr>
        <w:t>试剂和耗材</w:t>
      </w:r>
      <w:r w:rsidRPr="00732DBE">
        <w:rPr>
          <w:rFonts w:ascii="宋体璚.鸀." w:eastAsia="宋体璚.鸀." w:cs="宋体璚.鸀."/>
          <w:b/>
          <w:color w:val="000000" w:themeColor="text1"/>
          <w:kern w:val="0"/>
          <w:sz w:val="23"/>
          <w:szCs w:val="23"/>
        </w:rPr>
        <w:t>—</w:t>
      </w:r>
      <w:r w:rsidRPr="00732DBE">
        <w:rPr>
          <w:rFonts w:ascii="宋体璚.鸀." w:eastAsia="宋体璚.鸀." w:cs="宋体璚.鸀." w:hint="eastAsia"/>
          <w:b/>
          <w:color w:val="000000" w:themeColor="text1"/>
          <w:kern w:val="0"/>
          <w:sz w:val="23"/>
          <w:szCs w:val="23"/>
        </w:rPr>
        <w:t>接收和储存</w:t>
      </w:r>
    </w:p>
    <w:p w14:paraId="501A63B7" w14:textId="77777777" w:rsidR="008B1E6C" w:rsidRPr="00732DBE" w:rsidRDefault="008B1E6C" w:rsidP="008B1E6C">
      <w:pPr>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732DBE">
        <w:rPr>
          <w:rFonts w:asciiTheme="minorEastAsia" w:eastAsiaTheme="minorEastAsia" w:hAnsiTheme="minorEastAsia"/>
          <w:b/>
          <w:color w:val="000000" w:themeColor="text1"/>
          <w:kern w:val="0"/>
          <w:sz w:val="24"/>
        </w:rPr>
        <w:t>5.3.2.3 试剂和耗材—验收试验</w:t>
      </w:r>
    </w:p>
    <w:p w14:paraId="5E3CA366" w14:textId="77777777" w:rsidR="008B1E6C" w:rsidRPr="00732DBE" w:rsidRDefault="008B1E6C" w:rsidP="008B1E6C">
      <w:pPr>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732DBE">
        <w:rPr>
          <w:rFonts w:asciiTheme="minorEastAsia" w:eastAsiaTheme="minorEastAsia" w:hAnsiTheme="minorEastAsia"/>
          <w:b/>
          <w:color w:val="000000" w:themeColor="text1"/>
          <w:kern w:val="0"/>
          <w:sz w:val="24"/>
        </w:rPr>
        <w:t xml:space="preserve">5.3.2.4 </w:t>
      </w:r>
      <w:r w:rsidRPr="00732DBE">
        <w:rPr>
          <w:rFonts w:asciiTheme="minorEastAsia" w:eastAsiaTheme="minorEastAsia" w:hAnsiTheme="minorEastAsia" w:hint="eastAsia"/>
          <w:b/>
          <w:color w:val="000000" w:themeColor="text1"/>
          <w:kern w:val="0"/>
          <w:sz w:val="24"/>
        </w:rPr>
        <w:t>试剂和耗材</w:t>
      </w:r>
      <w:r w:rsidRPr="00732DBE">
        <w:rPr>
          <w:rFonts w:asciiTheme="minorEastAsia" w:eastAsiaTheme="minorEastAsia" w:hAnsiTheme="minorEastAsia"/>
          <w:b/>
          <w:color w:val="000000" w:themeColor="text1"/>
          <w:kern w:val="0"/>
          <w:sz w:val="24"/>
        </w:rPr>
        <w:t>—</w:t>
      </w:r>
      <w:r w:rsidRPr="00732DBE">
        <w:rPr>
          <w:rFonts w:asciiTheme="minorEastAsia" w:eastAsiaTheme="minorEastAsia" w:hAnsiTheme="minorEastAsia" w:hint="eastAsia"/>
          <w:b/>
          <w:color w:val="000000" w:themeColor="text1"/>
          <w:kern w:val="0"/>
          <w:sz w:val="24"/>
        </w:rPr>
        <w:t>库存管理</w:t>
      </w:r>
      <w:r w:rsidRPr="00732DBE">
        <w:rPr>
          <w:rFonts w:asciiTheme="minorEastAsia" w:eastAsiaTheme="minorEastAsia" w:hAnsiTheme="minorEastAsia"/>
          <w:b/>
          <w:color w:val="000000" w:themeColor="text1"/>
          <w:kern w:val="0"/>
          <w:sz w:val="24"/>
        </w:rPr>
        <w:t xml:space="preserve"> </w:t>
      </w:r>
    </w:p>
    <w:p w14:paraId="3596099F" w14:textId="77777777" w:rsidR="008B1E6C" w:rsidRPr="00732DBE" w:rsidRDefault="008B1E6C" w:rsidP="00732DBE">
      <w:pPr>
        <w:autoSpaceDE w:val="0"/>
        <w:autoSpaceDN w:val="0"/>
        <w:adjustRightInd w:val="0"/>
        <w:spacing w:line="360" w:lineRule="auto"/>
        <w:jc w:val="left"/>
        <w:rPr>
          <w:rFonts w:hAnsi="Calibri"/>
          <w:color w:val="000000" w:themeColor="text1"/>
          <w:sz w:val="24"/>
        </w:rPr>
      </w:pPr>
      <w:r w:rsidRPr="00732DBE">
        <w:rPr>
          <w:rFonts w:asciiTheme="minorEastAsia" w:eastAsiaTheme="minorEastAsia" w:hAnsiTheme="minorEastAsia"/>
          <w:b/>
          <w:color w:val="000000" w:themeColor="text1"/>
          <w:kern w:val="0"/>
          <w:sz w:val="24"/>
        </w:rPr>
        <w:t xml:space="preserve">5.3.2.5 </w:t>
      </w:r>
      <w:r w:rsidRPr="00732DBE">
        <w:rPr>
          <w:rFonts w:asciiTheme="minorEastAsia" w:eastAsiaTheme="minorEastAsia" w:hAnsiTheme="minorEastAsia" w:hint="eastAsia"/>
          <w:b/>
          <w:color w:val="000000" w:themeColor="text1"/>
          <w:kern w:val="0"/>
          <w:sz w:val="24"/>
        </w:rPr>
        <w:t>试剂和耗材</w:t>
      </w:r>
      <w:proofErr w:type="gramStart"/>
      <w:r w:rsidRPr="00732DBE">
        <w:rPr>
          <w:rFonts w:asciiTheme="minorEastAsia" w:eastAsiaTheme="minorEastAsia" w:hAnsiTheme="minorEastAsia"/>
          <w:b/>
          <w:color w:val="000000" w:themeColor="text1"/>
          <w:kern w:val="0"/>
          <w:sz w:val="24"/>
        </w:rPr>
        <w:t>—</w:t>
      </w:r>
      <w:r w:rsidRPr="00732DBE">
        <w:rPr>
          <w:rFonts w:asciiTheme="minorEastAsia" w:eastAsiaTheme="minorEastAsia" w:hAnsiTheme="minorEastAsia" w:hint="eastAsia"/>
          <w:b/>
          <w:color w:val="000000" w:themeColor="text1"/>
          <w:kern w:val="0"/>
          <w:sz w:val="24"/>
        </w:rPr>
        <w:t>使用</w:t>
      </w:r>
      <w:proofErr w:type="gramEnd"/>
      <w:r w:rsidRPr="00732DBE">
        <w:rPr>
          <w:rFonts w:asciiTheme="minorEastAsia" w:eastAsiaTheme="minorEastAsia" w:hAnsiTheme="minorEastAsia" w:hint="eastAsia"/>
          <w:b/>
          <w:color w:val="000000" w:themeColor="text1"/>
          <w:kern w:val="0"/>
          <w:sz w:val="24"/>
        </w:rPr>
        <w:t>说明</w:t>
      </w:r>
    </w:p>
    <w:p w14:paraId="0358ABDE" w14:textId="5756BCCE" w:rsidR="00D9761B" w:rsidRPr="00732DBE" w:rsidRDefault="00D9761B" w:rsidP="00732DBE">
      <w:pPr>
        <w:pStyle w:val="a4"/>
        <w:adjustRightInd w:val="0"/>
        <w:snapToGrid w:val="0"/>
        <w:spacing w:line="300" w:lineRule="auto"/>
        <w:ind w:firstLineChars="200" w:firstLine="480"/>
        <w:rPr>
          <w:rFonts w:ascii="Times New Roman" w:hAnsi="Calibri"/>
          <w:color w:val="000000" w:themeColor="text1"/>
          <w:sz w:val="24"/>
          <w:szCs w:val="24"/>
        </w:rPr>
      </w:pPr>
      <w:r w:rsidRPr="00732DBE">
        <w:rPr>
          <w:rFonts w:ascii="Times New Roman" w:hAnsi="Calibri" w:hint="eastAsia"/>
          <w:color w:val="000000" w:themeColor="text1"/>
          <w:sz w:val="24"/>
          <w:szCs w:val="24"/>
        </w:rPr>
        <w:t>应制</w:t>
      </w:r>
      <w:proofErr w:type="gramStart"/>
      <w:r w:rsidRPr="00732DBE">
        <w:rPr>
          <w:rFonts w:ascii="Times New Roman" w:hAnsi="Calibri" w:hint="eastAsia"/>
          <w:color w:val="000000" w:themeColor="text1"/>
          <w:sz w:val="24"/>
          <w:szCs w:val="24"/>
        </w:rPr>
        <w:t>定影响</w:t>
      </w:r>
      <w:proofErr w:type="gramEnd"/>
      <w:r w:rsidRPr="00732DBE">
        <w:rPr>
          <w:rFonts w:ascii="Times New Roman" w:hAnsi="Calibri" w:hint="eastAsia"/>
          <w:color w:val="000000" w:themeColor="text1"/>
          <w:sz w:val="24"/>
          <w:szCs w:val="24"/>
        </w:rPr>
        <w:t>检测质量的关键试剂（例如：染色等）的更换原则或频率。</w:t>
      </w:r>
    </w:p>
    <w:p w14:paraId="41BCE788" w14:textId="77777777" w:rsidR="008B1E6C" w:rsidRPr="00732DBE" w:rsidRDefault="008B1E6C" w:rsidP="008B1E6C">
      <w:pPr>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732DBE">
        <w:rPr>
          <w:rFonts w:asciiTheme="minorEastAsia" w:eastAsiaTheme="minorEastAsia" w:hAnsiTheme="minorEastAsia"/>
          <w:b/>
          <w:color w:val="000000" w:themeColor="text1"/>
          <w:kern w:val="0"/>
          <w:sz w:val="24"/>
        </w:rPr>
        <w:t xml:space="preserve">5.3.2.6 </w:t>
      </w:r>
      <w:r w:rsidRPr="00732DBE">
        <w:rPr>
          <w:rFonts w:asciiTheme="minorEastAsia" w:eastAsiaTheme="minorEastAsia" w:hAnsiTheme="minorEastAsia" w:hint="eastAsia"/>
          <w:b/>
          <w:color w:val="000000" w:themeColor="text1"/>
          <w:kern w:val="0"/>
          <w:sz w:val="24"/>
        </w:rPr>
        <w:t>试剂和耗材</w:t>
      </w:r>
      <w:r w:rsidRPr="00732DBE">
        <w:rPr>
          <w:rFonts w:asciiTheme="minorEastAsia" w:eastAsiaTheme="minorEastAsia" w:hAnsiTheme="minorEastAsia"/>
          <w:b/>
          <w:color w:val="000000" w:themeColor="text1"/>
          <w:kern w:val="0"/>
          <w:sz w:val="24"/>
        </w:rPr>
        <w:t>—</w:t>
      </w:r>
      <w:r w:rsidRPr="00732DBE">
        <w:rPr>
          <w:rFonts w:asciiTheme="minorEastAsia" w:eastAsiaTheme="minorEastAsia" w:hAnsiTheme="minorEastAsia" w:hint="eastAsia"/>
          <w:b/>
          <w:color w:val="000000" w:themeColor="text1"/>
          <w:kern w:val="0"/>
          <w:sz w:val="24"/>
        </w:rPr>
        <w:t>不良事件报告</w:t>
      </w:r>
      <w:r w:rsidRPr="00732DBE">
        <w:rPr>
          <w:rFonts w:asciiTheme="minorEastAsia" w:eastAsiaTheme="minorEastAsia" w:hAnsiTheme="minorEastAsia"/>
          <w:b/>
          <w:color w:val="000000" w:themeColor="text1"/>
          <w:kern w:val="0"/>
          <w:sz w:val="24"/>
        </w:rPr>
        <w:t xml:space="preserve"> </w:t>
      </w:r>
    </w:p>
    <w:p w14:paraId="50658BEE" w14:textId="77777777" w:rsidR="008B1E6C" w:rsidRPr="00732DBE" w:rsidRDefault="008B1E6C" w:rsidP="008B1E6C">
      <w:pPr>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732DBE">
        <w:rPr>
          <w:rFonts w:asciiTheme="minorEastAsia" w:eastAsiaTheme="minorEastAsia" w:hAnsiTheme="minorEastAsia"/>
          <w:b/>
          <w:color w:val="000000" w:themeColor="text1"/>
          <w:kern w:val="0"/>
          <w:sz w:val="24"/>
        </w:rPr>
        <w:t xml:space="preserve">5.3.2.7 </w:t>
      </w:r>
      <w:r w:rsidRPr="00732DBE">
        <w:rPr>
          <w:rFonts w:asciiTheme="minorEastAsia" w:eastAsiaTheme="minorEastAsia" w:hAnsiTheme="minorEastAsia" w:hint="eastAsia"/>
          <w:b/>
          <w:color w:val="000000" w:themeColor="text1"/>
          <w:kern w:val="0"/>
          <w:sz w:val="24"/>
        </w:rPr>
        <w:t>试剂和耗材</w:t>
      </w:r>
      <w:r w:rsidRPr="00732DBE">
        <w:rPr>
          <w:rFonts w:asciiTheme="minorEastAsia" w:eastAsiaTheme="minorEastAsia" w:hAnsiTheme="minorEastAsia"/>
          <w:b/>
          <w:color w:val="000000" w:themeColor="text1"/>
          <w:kern w:val="0"/>
          <w:sz w:val="24"/>
        </w:rPr>
        <w:t>—</w:t>
      </w:r>
      <w:r w:rsidRPr="00732DBE">
        <w:rPr>
          <w:rFonts w:asciiTheme="minorEastAsia" w:eastAsiaTheme="minorEastAsia" w:hAnsiTheme="minorEastAsia" w:hint="eastAsia"/>
          <w:b/>
          <w:color w:val="000000" w:themeColor="text1"/>
          <w:kern w:val="0"/>
          <w:sz w:val="24"/>
        </w:rPr>
        <w:t>记录</w:t>
      </w:r>
    </w:p>
    <w:p w14:paraId="7DE1260B" w14:textId="0194BA54" w:rsidR="00D9761B" w:rsidRPr="00732DBE" w:rsidRDefault="008B1E6C" w:rsidP="00104975">
      <w:pPr>
        <w:pStyle w:val="a4"/>
        <w:adjustRightInd w:val="0"/>
        <w:snapToGrid w:val="0"/>
        <w:spacing w:line="300" w:lineRule="auto"/>
        <w:ind w:firstLineChars="200" w:firstLine="480"/>
        <w:rPr>
          <w:color w:val="000000" w:themeColor="text1"/>
          <w:sz w:val="24"/>
        </w:rPr>
      </w:pPr>
      <w:r w:rsidRPr="00732DBE">
        <w:rPr>
          <w:rFonts w:hint="eastAsia"/>
          <w:color w:val="000000" w:themeColor="text1"/>
          <w:sz w:val="24"/>
        </w:rPr>
        <w:lastRenderedPageBreak/>
        <w:t>应按照试剂盒说明书的要求记录对检查质量有影响的关键试剂的开瓶日期，并在规定时限内使用。</w:t>
      </w:r>
      <w:r w:rsidRPr="00732DBE">
        <w:rPr>
          <w:color w:val="000000" w:themeColor="text1"/>
          <w:sz w:val="24"/>
        </w:rPr>
        <w:t>自配试剂记录包括：试剂名称或成分</w:t>
      </w:r>
      <w:r w:rsidRPr="00732DBE">
        <w:rPr>
          <w:rFonts w:hint="eastAsia"/>
          <w:color w:val="000000" w:themeColor="text1"/>
          <w:sz w:val="24"/>
        </w:rPr>
        <w:t>、</w:t>
      </w:r>
      <w:r w:rsidRPr="00732DBE">
        <w:rPr>
          <w:color w:val="000000" w:themeColor="text1"/>
          <w:sz w:val="24"/>
        </w:rPr>
        <w:t>规格</w:t>
      </w:r>
      <w:r w:rsidRPr="00732DBE">
        <w:rPr>
          <w:rFonts w:hint="eastAsia"/>
          <w:color w:val="000000" w:themeColor="text1"/>
          <w:sz w:val="24"/>
        </w:rPr>
        <w:t>、</w:t>
      </w:r>
      <w:r w:rsidRPr="00732DBE">
        <w:rPr>
          <w:color w:val="000000" w:themeColor="text1"/>
          <w:sz w:val="24"/>
        </w:rPr>
        <w:t>储存要求</w:t>
      </w:r>
      <w:r w:rsidRPr="00732DBE">
        <w:rPr>
          <w:rFonts w:hint="eastAsia"/>
          <w:color w:val="000000" w:themeColor="text1"/>
          <w:sz w:val="24"/>
        </w:rPr>
        <w:t>、</w:t>
      </w:r>
      <w:r w:rsidRPr="00732DBE">
        <w:rPr>
          <w:color w:val="000000" w:themeColor="text1"/>
          <w:sz w:val="24"/>
        </w:rPr>
        <w:t>制备日期</w:t>
      </w:r>
      <w:r w:rsidRPr="00732DBE">
        <w:rPr>
          <w:rFonts w:hint="eastAsia"/>
          <w:color w:val="000000" w:themeColor="text1"/>
          <w:sz w:val="24"/>
        </w:rPr>
        <w:t>、</w:t>
      </w:r>
      <w:r w:rsidRPr="00732DBE">
        <w:rPr>
          <w:color w:val="000000" w:themeColor="text1"/>
          <w:sz w:val="24"/>
        </w:rPr>
        <w:t>有效期</w:t>
      </w:r>
      <w:r w:rsidRPr="00732DBE">
        <w:rPr>
          <w:rFonts w:hint="eastAsia"/>
          <w:color w:val="000000" w:themeColor="text1"/>
          <w:sz w:val="24"/>
        </w:rPr>
        <w:t>、</w:t>
      </w:r>
      <w:r w:rsidRPr="00732DBE">
        <w:rPr>
          <w:color w:val="000000" w:themeColor="text1"/>
          <w:sz w:val="24"/>
        </w:rPr>
        <w:t>配制人。</w:t>
      </w:r>
    </w:p>
    <w:p w14:paraId="33ACB774" w14:textId="77777777" w:rsidR="00EE36F1" w:rsidRPr="00732DBE" w:rsidRDefault="00BC577D">
      <w:pPr>
        <w:pStyle w:val="a4"/>
        <w:adjustRightInd w:val="0"/>
        <w:snapToGrid w:val="0"/>
        <w:spacing w:line="300" w:lineRule="auto"/>
        <w:rPr>
          <w:rFonts w:ascii="Times New Roman" w:hAnsi="宋体" w:cs="宋体"/>
          <w:b/>
          <w:color w:val="000000" w:themeColor="text1"/>
          <w:sz w:val="24"/>
          <w:szCs w:val="24"/>
        </w:rPr>
      </w:pPr>
      <w:r w:rsidRPr="00732DBE">
        <w:rPr>
          <w:rFonts w:ascii="Times New Roman" w:hAnsi="Times New Roman" w:cs="宋体"/>
          <w:b/>
          <w:color w:val="000000" w:themeColor="text1"/>
          <w:sz w:val="24"/>
          <w:szCs w:val="24"/>
        </w:rPr>
        <w:t xml:space="preserve">5.4 </w:t>
      </w:r>
      <w:r w:rsidRPr="00732DBE">
        <w:rPr>
          <w:rFonts w:ascii="Times New Roman" w:hAnsi="宋体" w:cs="宋体" w:hint="eastAsia"/>
          <w:b/>
          <w:color w:val="000000" w:themeColor="text1"/>
          <w:sz w:val="24"/>
          <w:szCs w:val="24"/>
        </w:rPr>
        <w:t>检验前过程</w:t>
      </w:r>
    </w:p>
    <w:p w14:paraId="04069E55" w14:textId="26C40966" w:rsidR="00EE36F1" w:rsidRPr="00732DBE" w:rsidRDefault="00BC577D">
      <w:pPr>
        <w:pStyle w:val="a4"/>
        <w:adjustRightInd w:val="0"/>
        <w:snapToGrid w:val="0"/>
        <w:spacing w:line="300" w:lineRule="auto"/>
        <w:ind w:firstLineChars="202" w:firstLine="424"/>
        <w:rPr>
          <w:rFonts w:asciiTheme="minorEastAsia" w:eastAsiaTheme="minorEastAsia" w:hAnsiTheme="minorEastAsia" w:cs="宋体"/>
          <w:color w:val="000000" w:themeColor="text1"/>
        </w:rPr>
      </w:pPr>
      <w:r w:rsidRPr="00732DBE">
        <w:rPr>
          <w:rFonts w:asciiTheme="minorEastAsia" w:eastAsiaTheme="minorEastAsia" w:hAnsiTheme="minorEastAsia" w:cs="宋体" w:hint="eastAsia"/>
          <w:color w:val="000000" w:themeColor="text1"/>
        </w:rPr>
        <w:t>注：组织病理检验前过程是</w:t>
      </w:r>
      <w:proofErr w:type="gramStart"/>
      <w:r w:rsidRPr="00732DBE">
        <w:rPr>
          <w:rFonts w:asciiTheme="minorEastAsia" w:eastAsiaTheme="minorEastAsia" w:hAnsiTheme="minorEastAsia" w:cs="宋体" w:hint="eastAsia"/>
          <w:color w:val="000000" w:themeColor="text1"/>
        </w:rPr>
        <w:t>自医生</w:t>
      </w:r>
      <w:proofErr w:type="gramEnd"/>
      <w:r w:rsidRPr="00732DBE">
        <w:rPr>
          <w:rFonts w:asciiTheme="minorEastAsia" w:eastAsiaTheme="minorEastAsia" w:hAnsiTheme="minorEastAsia" w:cs="宋体" w:hint="eastAsia"/>
          <w:color w:val="000000" w:themeColor="text1"/>
        </w:rPr>
        <w:t>申请至</w:t>
      </w:r>
      <w:r w:rsidR="008B1E6C" w:rsidRPr="00732DBE">
        <w:rPr>
          <w:rFonts w:asciiTheme="minorEastAsia" w:eastAsiaTheme="minorEastAsia" w:hAnsiTheme="minorEastAsia" w:cs="宋体" w:hint="eastAsia"/>
          <w:color w:val="000000" w:themeColor="text1"/>
        </w:rPr>
        <w:t>病理检查</w:t>
      </w:r>
      <w:r w:rsidRPr="00732DBE">
        <w:rPr>
          <w:rFonts w:asciiTheme="minorEastAsia" w:eastAsiaTheme="minorEastAsia" w:hAnsiTheme="minorEastAsia" w:cs="宋体" w:hint="eastAsia"/>
          <w:color w:val="000000" w:themeColor="text1"/>
        </w:rPr>
        <w:t>启动的过程，包括检查项目申请、患者准备和识别、原始标本采集、标本固定、运送和实验室内传递等。</w:t>
      </w:r>
      <w:r w:rsidRPr="00732DBE">
        <w:rPr>
          <w:rFonts w:asciiTheme="minorEastAsia" w:eastAsiaTheme="minorEastAsia" w:hAnsiTheme="minorEastAsia" w:cs="宋体"/>
          <w:color w:val="000000" w:themeColor="text1"/>
        </w:rPr>
        <w:t xml:space="preserve"> </w:t>
      </w:r>
    </w:p>
    <w:p w14:paraId="0CF4D768" w14:textId="77777777" w:rsidR="00EE36F1" w:rsidRPr="00732DBE" w:rsidRDefault="00BC577D">
      <w:pPr>
        <w:autoSpaceDE w:val="0"/>
        <w:autoSpaceDN w:val="0"/>
        <w:adjustRightInd w:val="0"/>
        <w:spacing w:line="360" w:lineRule="auto"/>
        <w:jc w:val="left"/>
        <w:rPr>
          <w:rFonts w:ascii="宋体" w:hAnsi="宋体" w:cs="宋体"/>
          <w:b/>
          <w:color w:val="000000" w:themeColor="text1"/>
          <w:kern w:val="0"/>
          <w:sz w:val="24"/>
        </w:rPr>
      </w:pPr>
      <w:r w:rsidRPr="00732DBE">
        <w:rPr>
          <w:rFonts w:ascii="宋体" w:hAnsi="宋体" w:cs="宋体"/>
          <w:b/>
          <w:color w:val="000000" w:themeColor="text1"/>
          <w:kern w:val="0"/>
          <w:sz w:val="24"/>
        </w:rPr>
        <w:t>5.4.1</w:t>
      </w:r>
      <w:r w:rsidRPr="00732DBE">
        <w:rPr>
          <w:rFonts w:ascii="宋体" w:hAnsi="宋体" w:cs="宋体" w:hint="eastAsia"/>
          <w:b/>
          <w:color w:val="000000" w:themeColor="text1"/>
          <w:kern w:val="0"/>
          <w:sz w:val="24"/>
        </w:rPr>
        <w:t xml:space="preserve"> 总则</w:t>
      </w:r>
    </w:p>
    <w:p w14:paraId="27F870EC" w14:textId="77777777" w:rsidR="00EE36F1" w:rsidRPr="00732DBE" w:rsidRDefault="00BC577D">
      <w:pPr>
        <w:pStyle w:val="a4"/>
        <w:adjustRightInd w:val="0"/>
        <w:snapToGrid w:val="0"/>
        <w:spacing w:line="300" w:lineRule="auto"/>
        <w:ind w:firstLineChars="200" w:firstLine="480"/>
        <w:rPr>
          <w:rFonts w:ascii="Times New Roman" w:hAnsi="Times New Roman" w:cs="宋体"/>
          <w:color w:val="000000" w:themeColor="text1"/>
          <w:sz w:val="24"/>
          <w:szCs w:val="24"/>
        </w:rPr>
      </w:pPr>
      <w:r w:rsidRPr="00732DBE">
        <w:rPr>
          <w:rFonts w:ascii="Times New Roman" w:hAnsi="Times New Roman" w:cs="宋体" w:hint="eastAsia"/>
          <w:color w:val="000000" w:themeColor="text1"/>
          <w:sz w:val="24"/>
          <w:szCs w:val="24"/>
        </w:rPr>
        <w:t>适用时，实验室</w:t>
      </w:r>
      <w:proofErr w:type="gramStart"/>
      <w:r w:rsidRPr="00732DBE">
        <w:rPr>
          <w:rFonts w:ascii="Times New Roman" w:hAnsi="Times New Roman" w:cs="宋体" w:hint="eastAsia"/>
          <w:color w:val="000000" w:themeColor="text1"/>
          <w:sz w:val="24"/>
          <w:szCs w:val="24"/>
        </w:rPr>
        <w:t>应制定含放射性物质</w:t>
      </w:r>
      <w:proofErr w:type="gramEnd"/>
      <w:r w:rsidRPr="00732DBE">
        <w:rPr>
          <w:rFonts w:ascii="Times New Roman" w:hAnsi="Times New Roman" w:cs="宋体" w:hint="eastAsia"/>
          <w:color w:val="000000" w:themeColor="text1"/>
          <w:sz w:val="24"/>
          <w:szCs w:val="24"/>
        </w:rPr>
        <w:t>的组织标本的安全处理程序，以确保运送者、公众及接收实验室的安全。</w:t>
      </w:r>
    </w:p>
    <w:p w14:paraId="0110D3CC" w14:textId="77777777" w:rsidR="00EE36F1" w:rsidRPr="00732DBE" w:rsidRDefault="00BC577D">
      <w:pPr>
        <w:autoSpaceDE w:val="0"/>
        <w:autoSpaceDN w:val="0"/>
        <w:adjustRightInd w:val="0"/>
        <w:spacing w:line="360" w:lineRule="auto"/>
        <w:jc w:val="left"/>
        <w:rPr>
          <w:rFonts w:ascii="宋体" w:hAnsi="宋体" w:cs="宋体"/>
          <w:b/>
          <w:color w:val="000000" w:themeColor="text1"/>
          <w:kern w:val="0"/>
          <w:sz w:val="24"/>
        </w:rPr>
      </w:pPr>
      <w:r w:rsidRPr="00732DBE">
        <w:rPr>
          <w:rFonts w:ascii="宋体" w:hAnsi="宋体" w:cs="宋体"/>
          <w:b/>
          <w:color w:val="000000" w:themeColor="text1"/>
          <w:kern w:val="0"/>
          <w:sz w:val="24"/>
        </w:rPr>
        <w:t xml:space="preserve">5.4.2 </w:t>
      </w:r>
      <w:r w:rsidRPr="00732DBE">
        <w:rPr>
          <w:rFonts w:ascii="宋体" w:hAnsi="宋体" w:cs="宋体" w:hint="eastAsia"/>
          <w:b/>
          <w:color w:val="000000" w:themeColor="text1"/>
          <w:kern w:val="0"/>
          <w:sz w:val="24"/>
        </w:rPr>
        <w:t>提供给患者和用户的信息</w:t>
      </w:r>
    </w:p>
    <w:p w14:paraId="7D99E636" w14:textId="77777777" w:rsidR="00EE36F1" w:rsidRPr="00732DBE" w:rsidRDefault="00BC577D">
      <w:pPr>
        <w:autoSpaceDE w:val="0"/>
        <w:autoSpaceDN w:val="0"/>
        <w:adjustRightInd w:val="0"/>
        <w:spacing w:line="360" w:lineRule="auto"/>
        <w:jc w:val="left"/>
        <w:rPr>
          <w:rFonts w:ascii="宋体" w:hAnsi="宋体" w:cs="宋体"/>
          <w:b/>
          <w:color w:val="000000" w:themeColor="text1"/>
          <w:kern w:val="0"/>
          <w:sz w:val="24"/>
        </w:rPr>
      </w:pPr>
      <w:r w:rsidRPr="00732DBE">
        <w:rPr>
          <w:rFonts w:ascii="宋体" w:hAnsi="宋体" w:cs="宋体"/>
          <w:b/>
          <w:color w:val="000000" w:themeColor="text1"/>
          <w:kern w:val="0"/>
          <w:sz w:val="24"/>
        </w:rPr>
        <w:t xml:space="preserve">5.4.3 </w:t>
      </w:r>
      <w:r w:rsidRPr="00732DBE">
        <w:rPr>
          <w:rFonts w:ascii="宋体" w:hAnsi="宋体" w:cs="宋体" w:hint="eastAsia"/>
          <w:b/>
          <w:color w:val="000000" w:themeColor="text1"/>
          <w:kern w:val="0"/>
          <w:sz w:val="24"/>
        </w:rPr>
        <w:t>申请单信息</w:t>
      </w:r>
    </w:p>
    <w:p w14:paraId="1421B329" w14:textId="77777777" w:rsidR="00EE36F1" w:rsidRPr="00732DBE" w:rsidRDefault="00BC577D">
      <w:pPr>
        <w:pStyle w:val="Default"/>
        <w:spacing w:line="300" w:lineRule="auto"/>
        <w:ind w:firstLineChars="200" w:firstLine="480"/>
        <w:jc w:val="both"/>
        <w:rPr>
          <w:rFonts w:hAnsi="宋体" w:cs="宋体"/>
          <w:color w:val="000000" w:themeColor="text1"/>
        </w:rPr>
      </w:pPr>
      <w:r w:rsidRPr="00732DBE">
        <w:rPr>
          <w:rFonts w:hAnsi="宋体" w:cs="宋体" w:hint="eastAsia"/>
          <w:color w:val="000000" w:themeColor="text1"/>
        </w:rPr>
        <w:t>除通用要求外，病理检查</w:t>
      </w:r>
      <w:proofErr w:type="gramStart"/>
      <w:r w:rsidRPr="00732DBE">
        <w:rPr>
          <w:rFonts w:hAnsi="宋体" w:cs="宋体" w:hint="eastAsia"/>
          <w:color w:val="000000" w:themeColor="text1"/>
        </w:rPr>
        <w:t>申请单还应</w:t>
      </w:r>
      <w:proofErr w:type="gramEnd"/>
      <w:r w:rsidRPr="00732DBE">
        <w:rPr>
          <w:rFonts w:hAnsi="宋体" w:cs="宋体" w:hint="eastAsia"/>
          <w:color w:val="000000" w:themeColor="text1"/>
        </w:rPr>
        <w:t>包括以下内容：</w:t>
      </w:r>
    </w:p>
    <w:p w14:paraId="6BE2EF8D" w14:textId="77777777" w:rsidR="00EE36F1" w:rsidRPr="00732DBE" w:rsidRDefault="00BC577D">
      <w:pPr>
        <w:pStyle w:val="Default"/>
        <w:spacing w:line="300" w:lineRule="auto"/>
        <w:ind w:firstLineChars="200" w:firstLine="480"/>
        <w:jc w:val="both"/>
        <w:rPr>
          <w:rFonts w:hAnsi="宋体" w:cs="宋体"/>
          <w:color w:val="000000" w:themeColor="text1"/>
        </w:rPr>
      </w:pPr>
      <w:r w:rsidRPr="00732DBE">
        <w:rPr>
          <w:rFonts w:hAnsi="宋体" w:cs="宋体" w:hint="eastAsia"/>
          <w:color w:val="000000" w:themeColor="text1"/>
        </w:rPr>
        <w:t>e</w:t>
      </w:r>
      <w:r w:rsidRPr="00732DBE">
        <w:rPr>
          <w:rFonts w:hAnsi="宋体" w:cs="宋体" w:hint="eastAsia"/>
          <w:color w:val="000000" w:themeColor="text1"/>
        </w:rPr>
        <w:t>）患者的相关临床资料，包括：手术（包括内镜检查）所见、既往病理检查情况（包括原病理号和诊断）、实验室检验</w:t>
      </w:r>
      <w:r w:rsidRPr="00732DBE">
        <w:rPr>
          <w:rFonts w:hAnsi="宋体" w:cs="宋体"/>
          <w:color w:val="000000" w:themeColor="text1"/>
        </w:rPr>
        <w:t>/</w:t>
      </w:r>
      <w:r w:rsidRPr="00732DBE">
        <w:rPr>
          <w:rFonts w:hAnsi="宋体" w:cs="宋体" w:hint="eastAsia"/>
          <w:color w:val="000000" w:themeColor="text1"/>
        </w:rPr>
        <w:t>影像学检查结果（适用时）；女性病人申请妇产科病理检查，应有月经史和妊娠史；</w:t>
      </w:r>
      <w:r w:rsidRPr="00732DBE">
        <w:rPr>
          <w:rFonts w:hAnsi="宋体" w:cs="宋体"/>
          <w:color w:val="000000" w:themeColor="text1"/>
        </w:rPr>
        <w:t xml:space="preserve"> </w:t>
      </w:r>
    </w:p>
    <w:p w14:paraId="7C0CF53F" w14:textId="77777777" w:rsidR="00EE36F1" w:rsidRPr="00732DBE" w:rsidRDefault="00BC577D">
      <w:pPr>
        <w:pStyle w:val="Default"/>
        <w:spacing w:line="300" w:lineRule="auto"/>
        <w:ind w:firstLineChars="200" w:firstLine="480"/>
        <w:jc w:val="both"/>
        <w:rPr>
          <w:rFonts w:hAnsi="宋体" w:cs="宋体"/>
          <w:color w:val="000000" w:themeColor="text1"/>
        </w:rPr>
      </w:pPr>
      <w:r w:rsidRPr="00732DBE">
        <w:rPr>
          <w:rFonts w:hAnsi="宋体" w:cs="宋体" w:hint="eastAsia"/>
          <w:color w:val="000000" w:themeColor="text1"/>
        </w:rPr>
        <w:t>f</w:t>
      </w:r>
      <w:r w:rsidRPr="00732DBE">
        <w:rPr>
          <w:rFonts w:hAnsi="宋体" w:cs="宋体" w:hint="eastAsia"/>
          <w:color w:val="000000" w:themeColor="text1"/>
        </w:rPr>
        <w:t>）标本离体时间、标本固定时间、标本数量、固定液（适用时）。</w:t>
      </w:r>
    </w:p>
    <w:p w14:paraId="18296A00" w14:textId="77777777" w:rsidR="00EE36F1" w:rsidRPr="00732DBE" w:rsidRDefault="00BC577D">
      <w:pPr>
        <w:autoSpaceDE w:val="0"/>
        <w:autoSpaceDN w:val="0"/>
        <w:adjustRightInd w:val="0"/>
        <w:spacing w:line="360" w:lineRule="auto"/>
        <w:jc w:val="left"/>
        <w:rPr>
          <w:rFonts w:hAnsi="宋体" w:cs="宋体"/>
          <w:b/>
          <w:color w:val="000000" w:themeColor="text1"/>
          <w:kern w:val="0"/>
          <w:sz w:val="24"/>
        </w:rPr>
      </w:pPr>
      <w:r w:rsidRPr="00732DBE">
        <w:rPr>
          <w:rFonts w:ascii="宋体" w:hAnsi="宋体" w:cs="宋体"/>
          <w:b/>
          <w:color w:val="000000" w:themeColor="text1"/>
          <w:kern w:val="0"/>
          <w:sz w:val="24"/>
        </w:rPr>
        <w:t xml:space="preserve">5.4.4 </w:t>
      </w:r>
      <w:r w:rsidRPr="00732DBE">
        <w:rPr>
          <w:rFonts w:ascii="宋体" w:hAnsi="宋体" w:cs="宋体" w:hint="eastAsia"/>
          <w:b/>
          <w:color w:val="000000" w:themeColor="text1"/>
          <w:kern w:val="0"/>
          <w:sz w:val="24"/>
        </w:rPr>
        <w:t>原始样品采集和处理</w:t>
      </w:r>
    </w:p>
    <w:p w14:paraId="3BCCD00B" w14:textId="77777777" w:rsidR="000B02BD" w:rsidRPr="00732DBE" w:rsidRDefault="000B02BD" w:rsidP="000B02BD">
      <w:pPr>
        <w:kinsoku w:val="0"/>
        <w:overflowPunct w:val="0"/>
        <w:spacing w:line="360" w:lineRule="auto"/>
        <w:ind w:right="-1"/>
        <w:rPr>
          <w:rFonts w:asciiTheme="minorEastAsia" w:eastAsiaTheme="minorEastAsia" w:hAnsiTheme="minorEastAsia"/>
          <w:b/>
          <w:color w:val="000000" w:themeColor="text1"/>
          <w:kern w:val="0"/>
          <w:sz w:val="24"/>
        </w:rPr>
      </w:pPr>
      <w:r w:rsidRPr="00732DBE">
        <w:rPr>
          <w:rFonts w:asciiTheme="minorEastAsia" w:eastAsiaTheme="minorEastAsia" w:hAnsiTheme="minorEastAsia"/>
          <w:b/>
          <w:color w:val="000000" w:themeColor="text1"/>
          <w:kern w:val="0"/>
          <w:sz w:val="24"/>
        </w:rPr>
        <w:t xml:space="preserve">5.4.4.1 </w:t>
      </w:r>
      <w:r w:rsidRPr="00732DBE">
        <w:rPr>
          <w:rFonts w:asciiTheme="minorEastAsia" w:eastAsiaTheme="minorEastAsia" w:hAnsiTheme="minorEastAsia" w:hint="eastAsia"/>
          <w:b/>
          <w:color w:val="000000" w:themeColor="text1"/>
          <w:kern w:val="0"/>
          <w:sz w:val="24"/>
        </w:rPr>
        <w:t>总则</w:t>
      </w:r>
    </w:p>
    <w:p w14:paraId="6F233C7D" w14:textId="77777777" w:rsidR="000B02BD" w:rsidRPr="00732DBE" w:rsidRDefault="000B02BD" w:rsidP="000B02BD">
      <w:pPr>
        <w:kinsoku w:val="0"/>
        <w:overflowPunct w:val="0"/>
        <w:spacing w:line="360" w:lineRule="auto"/>
        <w:ind w:right="-1"/>
        <w:rPr>
          <w:rFonts w:asciiTheme="minorEastAsia" w:eastAsiaTheme="minorEastAsia" w:hAnsiTheme="minorEastAsia"/>
          <w:b/>
          <w:color w:val="000000" w:themeColor="text1"/>
          <w:kern w:val="0"/>
          <w:sz w:val="24"/>
        </w:rPr>
      </w:pPr>
      <w:r w:rsidRPr="00732DBE">
        <w:rPr>
          <w:rFonts w:asciiTheme="minorEastAsia" w:eastAsiaTheme="minorEastAsia" w:hAnsiTheme="minorEastAsia"/>
          <w:b/>
          <w:color w:val="000000" w:themeColor="text1"/>
          <w:kern w:val="0"/>
          <w:sz w:val="24"/>
        </w:rPr>
        <w:t xml:space="preserve">5.4.4.2 </w:t>
      </w:r>
      <w:r w:rsidRPr="00732DBE">
        <w:rPr>
          <w:rFonts w:asciiTheme="minorEastAsia" w:eastAsiaTheme="minorEastAsia" w:hAnsiTheme="minorEastAsia" w:hint="eastAsia"/>
          <w:b/>
          <w:color w:val="000000" w:themeColor="text1"/>
          <w:kern w:val="0"/>
          <w:sz w:val="24"/>
        </w:rPr>
        <w:t>采集前活动的指导</w:t>
      </w:r>
    </w:p>
    <w:p w14:paraId="24A09C5E" w14:textId="0635E488" w:rsidR="000B02BD" w:rsidRPr="00732DBE" w:rsidRDefault="000B02BD" w:rsidP="00732DBE">
      <w:pPr>
        <w:pStyle w:val="a4"/>
        <w:adjustRightInd w:val="0"/>
        <w:snapToGrid w:val="0"/>
        <w:spacing w:line="300" w:lineRule="auto"/>
        <w:ind w:firstLineChars="200" w:firstLine="480"/>
        <w:rPr>
          <w:rFonts w:hAnsi="宋体" w:cs="宋体"/>
          <w:color w:val="000000" w:themeColor="text1"/>
          <w:kern w:val="0"/>
          <w:sz w:val="24"/>
        </w:rPr>
      </w:pPr>
      <w:r w:rsidRPr="00732DBE">
        <w:rPr>
          <w:rFonts w:ascii="Times New Roman" w:hAnsi="宋体" w:cs="宋体"/>
          <w:color w:val="000000" w:themeColor="text1"/>
          <w:kern w:val="0"/>
          <w:sz w:val="24"/>
          <w:szCs w:val="24"/>
        </w:rPr>
        <w:t>c</w:t>
      </w:r>
      <w:r w:rsidRPr="00732DBE">
        <w:rPr>
          <w:rFonts w:ascii="Times New Roman" w:hAnsi="宋体" w:cs="宋体" w:hint="eastAsia"/>
          <w:color w:val="000000" w:themeColor="text1"/>
          <w:kern w:val="0"/>
          <w:sz w:val="24"/>
          <w:szCs w:val="24"/>
        </w:rPr>
        <w:t>）</w:t>
      </w:r>
      <w:r w:rsidR="00BC577D" w:rsidRPr="00732DBE">
        <w:rPr>
          <w:rFonts w:ascii="Times New Roman" w:hAnsi="宋体" w:cs="宋体" w:hint="eastAsia"/>
          <w:color w:val="000000" w:themeColor="text1"/>
          <w:kern w:val="0"/>
          <w:sz w:val="24"/>
          <w:szCs w:val="24"/>
        </w:rPr>
        <w:t>流式细胞检测的骨髓标本优先采用肝素抗凝</w:t>
      </w:r>
      <w:r w:rsidR="00BC577D" w:rsidRPr="00732DBE">
        <w:rPr>
          <w:rFonts w:ascii="Times New Roman" w:hAnsi="宋体" w:cs="宋体"/>
          <w:color w:val="000000" w:themeColor="text1"/>
          <w:kern w:val="0"/>
          <w:sz w:val="24"/>
          <w:szCs w:val="24"/>
        </w:rPr>
        <w:t>,</w:t>
      </w:r>
      <w:r w:rsidR="00BC577D" w:rsidRPr="00732DBE">
        <w:rPr>
          <w:rFonts w:ascii="Times New Roman" w:hAnsi="宋体" w:cs="宋体" w:hint="eastAsia"/>
          <w:color w:val="000000" w:themeColor="text1"/>
          <w:kern w:val="0"/>
          <w:sz w:val="24"/>
          <w:szCs w:val="24"/>
        </w:rPr>
        <w:t>外周血标本可以采用肝素、</w:t>
      </w:r>
      <w:r w:rsidR="00BC577D" w:rsidRPr="00732DBE">
        <w:rPr>
          <w:rFonts w:ascii="Times New Roman" w:hAnsi="宋体" w:cs="宋体"/>
          <w:color w:val="000000" w:themeColor="text1"/>
          <w:kern w:val="0"/>
          <w:sz w:val="24"/>
          <w:szCs w:val="24"/>
        </w:rPr>
        <w:t>EDTA</w:t>
      </w:r>
      <w:r w:rsidR="00BC577D" w:rsidRPr="00732DBE">
        <w:rPr>
          <w:rFonts w:ascii="Times New Roman" w:hAnsi="宋体" w:cs="宋体"/>
          <w:color w:val="000000" w:themeColor="text1"/>
          <w:kern w:val="0"/>
          <w:sz w:val="24"/>
          <w:szCs w:val="24"/>
        </w:rPr>
        <w:t>或</w:t>
      </w:r>
      <w:r w:rsidR="00BC577D" w:rsidRPr="00732DBE">
        <w:rPr>
          <w:rFonts w:ascii="Times New Roman" w:hAnsi="宋体" w:cs="宋体"/>
          <w:color w:val="000000" w:themeColor="text1"/>
          <w:kern w:val="0"/>
          <w:sz w:val="24"/>
          <w:szCs w:val="24"/>
        </w:rPr>
        <w:t>ACD</w:t>
      </w:r>
      <w:r w:rsidR="00BC577D" w:rsidRPr="00732DBE">
        <w:rPr>
          <w:rFonts w:ascii="Times New Roman" w:hAnsi="宋体" w:cs="宋体"/>
          <w:color w:val="000000" w:themeColor="text1"/>
          <w:kern w:val="0"/>
          <w:sz w:val="24"/>
          <w:szCs w:val="24"/>
        </w:rPr>
        <w:t>抗凝</w:t>
      </w:r>
      <w:r w:rsidR="00BC577D" w:rsidRPr="00732DBE">
        <w:rPr>
          <w:rFonts w:ascii="Times New Roman" w:hAnsi="宋体" w:cs="宋体" w:hint="eastAsia"/>
          <w:color w:val="000000" w:themeColor="text1"/>
          <w:kern w:val="0"/>
          <w:sz w:val="24"/>
          <w:szCs w:val="24"/>
        </w:rPr>
        <w:t>，体液标本无需抗凝，</w:t>
      </w:r>
      <w:r w:rsidR="00BC577D" w:rsidRPr="00732DBE">
        <w:rPr>
          <w:rFonts w:ascii="Times New Roman" w:hAnsi="宋体" w:cs="宋体"/>
          <w:color w:val="000000" w:themeColor="text1"/>
          <w:kern w:val="0"/>
          <w:sz w:val="24"/>
          <w:szCs w:val="24"/>
        </w:rPr>
        <w:t>组织标本需浸泡在生理盐水或组织培养液中</w:t>
      </w:r>
      <w:r w:rsidR="00BC577D" w:rsidRPr="00732DBE">
        <w:rPr>
          <w:rFonts w:ascii="Times New Roman" w:hAnsi="宋体" w:cs="宋体" w:hint="eastAsia"/>
          <w:color w:val="000000" w:themeColor="text1"/>
          <w:kern w:val="0"/>
          <w:sz w:val="24"/>
          <w:szCs w:val="24"/>
        </w:rPr>
        <w:t>，无需</w:t>
      </w:r>
      <w:r w:rsidR="00BC577D" w:rsidRPr="00732DBE">
        <w:rPr>
          <w:rFonts w:ascii="Times New Roman" w:hAnsi="宋体" w:cs="宋体"/>
          <w:color w:val="000000" w:themeColor="text1"/>
          <w:kern w:val="0"/>
          <w:sz w:val="24"/>
          <w:szCs w:val="24"/>
        </w:rPr>
        <w:t>固定。</w:t>
      </w:r>
    </w:p>
    <w:p w14:paraId="74114F9C" w14:textId="5CA76026" w:rsidR="00EE36F1" w:rsidRPr="00732DBE" w:rsidRDefault="000B02BD" w:rsidP="00732DBE">
      <w:pPr>
        <w:autoSpaceDE w:val="0"/>
        <w:autoSpaceDN w:val="0"/>
        <w:adjustRightInd w:val="0"/>
        <w:spacing w:line="360" w:lineRule="auto"/>
        <w:jc w:val="left"/>
        <w:rPr>
          <w:rFonts w:hAnsi="宋体" w:cs="宋体"/>
          <w:color w:val="000000" w:themeColor="text1"/>
        </w:rPr>
      </w:pPr>
      <w:r w:rsidRPr="00732DBE">
        <w:rPr>
          <w:rFonts w:asciiTheme="minorEastAsia" w:eastAsiaTheme="minorEastAsia" w:hAnsiTheme="minorEastAsia"/>
          <w:b/>
          <w:color w:val="000000" w:themeColor="text1"/>
          <w:kern w:val="0"/>
          <w:sz w:val="24"/>
        </w:rPr>
        <w:t>5.4.4.3 采集活动的指导</w:t>
      </w:r>
    </w:p>
    <w:p w14:paraId="5728020A" w14:textId="77777777" w:rsidR="00EE36F1" w:rsidRPr="00732DBE" w:rsidRDefault="00BC577D">
      <w:pPr>
        <w:autoSpaceDE w:val="0"/>
        <w:autoSpaceDN w:val="0"/>
        <w:adjustRightInd w:val="0"/>
        <w:spacing w:line="360" w:lineRule="auto"/>
        <w:jc w:val="left"/>
        <w:rPr>
          <w:rFonts w:ascii="宋体" w:hAnsi="宋体" w:cs="宋体"/>
          <w:b/>
          <w:color w:val="000000" w:themeColor="text1"/>
          <w:kern w:val="0"/>
          <w:sz w:val="24"/>
        </w:rPr>
      </w:pPr>
      <w:r w:rsidRPr="00732DBE">
        <w:rPr>
          <w:rFonts w:ascii="宋体" w:hAnsi="宋体" w:cs="宋体"/>
          <w:b/>
          <w:color w:val="000000" w:themeColor="text1"/>
          <w:kern w:val="0"/>
          <w:sz w:val="24"/>
        </w:rPr>
        <w:t xml:space="preserve">5.4.5 </w:t>
      </w:r>
      <w:r w:rsidRPr="00732DBE">
        <w:rPr>
          <w:rFonts w:ascii="宋体" w:hAnsi="宋体" w:cs="宋体" w:hint="eastAsia"/>
          <w:b/>
          <w:color w:val="000000" w:themeColor="text1"/>
          <w:kern w:val="0"/>
          <w:sz w:val="24"/>
        </w:rPr>
        <w:t>样品运送</w:t>
      </w:r>
    </w:p>
    <w:p w14:paraId="34E328E7" w14:textId="77777777" w:rsidR="00EE36F1" w:rsidRPr="00732DBE" w:rsidRDefault="00BC577D">
      <w:pPr>
        <w:pStyle w:val="Default"/>
        <w:spacing w:line="300" w:lineRule="auto"/>
        <w:ind w:firstLineChars="200" w:firstLine="480"/>
        <w:jc w:val="both"/>
        <w:rPr>
          <w:rFonts w:hAnsi="宋体" w:cs="宋体"/>
          <w:color w:val="000000" w:themeColor="text1"/>
        </w:rPr>
      </w:pPr>
      <w:r w:rsidRPr="00732DBE">
        <w:rPr>
          <w:rFonts w:hAnsi="宋体" w:cs="宋体" w:hint="eastAsia"/>
          <w:color w:val="000000" w:themeColor="text1"/>
        </w:rPr>
        <w:t>c</w:t>
      </w:r>
      <w:r w:rsidRPr="00732DBE">
        <w:rPr>
          <w:rFonts w:hAnsi="宋体" w:cs="宋体" w:hint="eastAsia"/>
          <w:color w:val="000000" w:themeColor="text1"/>
        </w:rPr>
        <w:t>）病理标本应在采集后完整地送至实验室进行检查，若有特殊取材需要，应通知病理医师并由病理医师操作。若样本的一部分</w:t>
      </w:r>
      <w:proofErr w:type="gramStart"/>
      <w:r w:rsidRPr="00732DBE">
        <w:rPr>
          <w:rFonts w:hAnsi="宋体" w:cs="宋体" w:hint="eastAsia"/>
          <w:color w:val="000000" w:themeColor="text1"/>
        </w:rPr>
        <w:t>行其他</w:t>
      </w:r>
      <w:proofErr w:type="gramEnd"/>
      <w:r w:rsidRPr="00732DBE">
        <w:rPr>
          <w:rFonts w:hAnsi="宋体" w:cs="宋体" w:hint="eastAsia"/>
          <w:color w:val="000000" w:themeColor="text1"/>
        </w:rPr>
        <w:t>检查时应在申请单中进行记录。</w:t>
      </w:r>
    </w:p>
    <w:p w14:paraId="09A4F5A5" w14:textId="77777777" w:rsidR="00EE36F1" w:rsidRPr="00732DBE" w:rsidRDefault="00BC577D">
      <w:pPr>
        <w:autoSpaceDE w:val="0"/>
        <w:autoSpaceDN w:val="0"/>
        <w:adjustRightInd w:val="0"/>
        <w:spacing w:line="360" w:lineRule="auto"/>
        <w:jc w:val="left"/>
        <w:rPr>
          <w:rFonts w:ascii="宋体" w:hAnsi="宋体" w:cs="宋体"/>
          <w:b/>
          <w:color w:val="000000" w:themeColor="text1"/>
        </w:rPr>
      </w:pPr>
      <w:r w:rsidRPr="00732DBE">
        <w:rPr>
          <w:rFonts w:ascii="宋体" w:hAnsi="宋体" w:cs="宋体"/>
          <w:b/>
          <w:color w:val="000000" w:themeColor="text1"/>
          <w:kern w:val="0"/>
          <w:sz w:val="24"/>
        </w:rPr>
        <w:t xml:space="preserve">5.4.6 </w:t>
      </w:r>
      <w:r w:rsidRPr="00732DBE">
        <w:rPr>
          <w:rFonts w:ascii="宋体" w:hAnsi="宋体" w:cs="宋体" w:hint="eastAsia"/>
          <w:b/>
          <w:color w:val="000000" w:themeColor="text1"/>
          <w:kern w:val="0"/>
          <w:sz w:val="24"/>
        </w:rPr>
        <w:t>样品接收</w:t>
      </w:r>
    </w:p>
    <w:p w14:paraId="1870789C" w14:textId="77777777" w:rsidR="00EE36F1" w:rsidRPr="00732DBE" w:rsidRDefault="00BC577D">
      <w:pPr>
        <w:pStyle w:val="Default"/>
        <w:spacing w:line="300" w:lineRule="auto"/>
        <w:ind w:firstLineChars="200" w:firstLine="480"/>
        <w:jc w:val="both"/>
        <w:rPr>
          <w:rFonts w:hAnsi="宋体" w:cs="宋体"/>
          <w:color w:val="000000" w:themeColor="text1"/>
        </w:rPr>
      </w:pPr>
      <w:r w:rsidRPr="00732DBE">
        <w:rPr>
          <w:rFonts w:hAnsi="宋体" w:cs="宋体" w:hint="eastAsia"/>
          <w:color w:val="000000" w:themeColor="text1"/>
        </w:rPr>
        <w:t>a</w:t>
      </w:r>
      <w:r w:rsidRPr="00732DBE">
        <w:rPr>
          <w:rFonts w:hAnsi="宋体" w:cs="宋体" w:hint="eastAsia"/>
          <w:color w:val="000000" w:themeColor="text1"/>
        </w:rPr>
        <w:t>）应确保在检查过程中始终以病理号作为原始标本、取材标本（包埋盒）、蜡块或切片的唯一性标识。</w:t>
      </w:r>
    </w:p>
    <w:p w14:paraId="2DCFBEF5" w14:textId="77777777" w:rsidR="00EE36F1" w:rsidRPr="00732DBE" w:rsidRDefault="00BC577D">
      <w:pPr>
        <w:pStyle w:val="Default"/>
        <w:spacing w:line="300" w:lineRule="auto"/>
        <w:ind w:firstLineChars="200" w:firstLine="480"/>
        <w:jc w:val="both"/>
        <w:rPr>
          <w:rFonts w:hAnsi="宋体" w:cs="宋体"/>
          <w:color w:val="000000" w:themeColor="text1"/>
        </w:rPr>
      </w:pPr>
      <w:r w:rsidRPr="00732DBE">
        <w:rPr>
          <w:rFonts w:hAnsi="宋体" w:cs="宋体" w:hint="eastAsia"/>
          <w:color w:val="000000" w:themeColor="text1"/>
        </w:rPr>
        <w:t>c</w:t>
      </w:r>
      <w:r w:rsidRPr="00732DBE">
        <w:rPr>
          <w:rFonts w:hAnsi="宋体" w:cs="宋体" w:hint="eastAsia"/>
          <w:color w:val="000000" w:themeColor="text1"/>
        </w:rPr>
        <w:t>）如果送检标本标识有问题，标本质量有问题（例如：固定欠佳、切缘标记不清、标本定位不清、标本异常切开、显著人为现象等），样品对临床很重要或样品不可替代，而实验室仍选择处理这些样品，应在最终报告中说明问题的性质，并在结果的解释中给出警示（适用时）；</w:t>
      </w:r>
    </w:p>
    <w:p w14:paraId="15DD7F05" w14:textId="77777777" w:rsidR="00EE36F1" w:rsidRPr="00732DBE" w:rsidRDefault="00BC577D">
      <w:pPr>
        <w:autoSpaceDE w:val="0"/>
        <w:autoSpaceDN w:val="0"/>
        <w:adjustRightInd w:val="0"/>
        <w:spacing w:line="360" w:lineRule="auto"/>
        <w:jc w:val="left"/>
        <w:rPr>
          <w:rFonts w:ascii="宋体" w:hAnsi="宋体" w:cs="宋体"/>
          <w:b/>
          <w:color w:val="000000" w:themeColor="text1"/>
        </w:rPr>
      </w:pPr>
      <w:r w:rsidRPr="00732DBE">
        <w:rPr>
          <w:rFonts w:ascii="宋体" w:hAnsi="宋体" w:cs="宋体"/>
          <w:b/>
          <w:color w:val="000000" w:themeColor="text1"/>
          <w:kern w:val="0"/>
          <w:sz w:val="24"/>
        </w:rPr>
        <w:lastRenderedPageBreak/>
        <w:t xml:space="preserve">5.4.7 </w:t>
      </w:r>
      <w:r w:rsidRPr="00732DBE">
        <w:rPr>
          <w:rFonts w:ascii="宋体" w:hAnsi="宋体" w:cs="宋体" w:hint="eastAsia"/>
          <w:b/>
          <w:color w:val="000000" w:themeColor="text1"/>
          <w:kern w:val="0"/>
          <w:sz w:val="24"/>
        </w:rPr>
        <w:t>检验前处理、准备和储存</w:t>
      </w:r>
    </w:p>
    <w:p w14:paraId="6D5E9744" w14:textId="77777777" w:rsidR="00EE36F1" w:rsidRPr="00732DBE" w:rsidRDefault="00BC577D">
      <w:pPr>
        <w:pStyle w:val="Default"/>
        <w:spacing w:line="300" w:lineRule="auto"/>
        <w:ind w:firstLineChars="200" w:firstLine="480"/>
        <w:jc w:val="both"/>
        <w:rPr>
          <w:rFonts w:hAnsi="宋体" w:cs="宋体"/>
          <w:color w:val="000000" w:themeColor="text1"/>
        </w:rPr>
      </w:pPr>
      <w:r w:rsidRPr="00732DBE">
        <w:rPr>
          <w:rFonts w:hAnsi="宋体" w:cs="宋体" w:hint="eastAsia"/>
          <w:color w:val="000000" w:themeColor="text1"/>
        </w:rPr>
        <w:t>送检标本的前处理过程应与后续的病理检查技术相适应（如：是否需要固定）。</w:t>
      </w:r>
    </w:p>
    <w:p w14:paraId="60DDEB3C" w14:textId="77777777" w:rsidR="00EE36F1" w:rsidRPr="00732DBE" w:rsidRDefault="00BC577D">
      <w:pPr>
        <w:pStyle w:val="Default"/>
        <w:spacing w:line="300" w:lineRule="auto"/>
        <w:ind w:firstLineChars="200" w:firstLine="480"/>
        <w:jc w:val="both"/>
        <w:rPr>
          <w:color w:val="000000" w:themeColor="text1"/>
        </w:rPr>
      </w:pPr>
      <w:r w:rsidRPr="00732DBE">
        <w:rPr>
          <w:rFonts w:hAnsi="宋体" w:cs="宋体" w:hint="eastAsia"/>
          <w:color w:val="000000" w:themeColor="text1"/>
        </w:rPr>
        <w:t>适用时，应</w:t>
      </w:r>
      <w:r w:rsidRPr="00732DBE">
        <w:rPr>
          <w:rFonts w:hint="eastAsia"/>
          <w:color w:val="000000" w:themeColor="text1"/>
        </w:rPr>
        <w:t>区分低放射性标本（如：前哨淋巴结切除物）和较高放射水平的植入器械，安全储存并监测其放射性，直至放射性充分衰退再进行标本处理。</w:t>
      </w:r>
    </w:p>
    <w:p w14:paraId="3C964D6A" w14:textId="490C22F7" w:rsidR="00EE36F1" w:rsidRPr="00732DBE" w:rsidRDefault="00F8638F">
      <w:pPr>
        <w:pStyle w:val="Default"/>
        <w:spacing w:line="300" w:lineRule="auto"/>
        <w:ind w:firstLineChars="200" w:firstLine="480"/>
        <w:jc w:val="both"/>
        <w:rPr>
          <w:color w:val="000000" w:themeColor="text1"/>
        </w:rPr>
      </w:pPr>
      <w:r w:rsidRPr="00732DBE">
        <w:rPr>
          <w:rFonts w:hint="eastAsia"/>
          <w:color w:val="000000" w:themeColor="text1"/>
        </w:rPr>
        <w:t>对</w:t>
      </w:r>
      <w:r w:rsidR="00BC577D" w:rsidRPr="00732DBE">
        <w:rPr>
          <w:rFonts w:hint="eastAsia"/>
          <w:color w:val="000000" w:themeColor="text1"/>
        </w:rPr>
        <w:t>流式</w:t>
      </w:r>
      <w:r w:rsidR="009371D6" w:rsidRPr="00732DBE">
        <w:rPr>
          <w:rFonts w:hint="eastAsia"/>
          <w:color w:val="000000" w:themeColor="text1"/>
        </w:rPr>
        <w:t>细胞检测</w:t>
      </w:r>
      <w:r w:rsidR="00BC577D" w:rsidRPr="00732DBE">
        <w:rPr>
          <w:color w:val="000000" w:themeColor="text1"/>
        </w:rPr>
        <w:t>采集</w:t>
      </w:r>
      <w:r w:rsidR="00BC577D" w:rsidRPr="00732DBE">
        <w:rPr>
          <w:rFonts w:hint="eastAsia"/>
          <w:color w:val="000000" w:themeColor="text1"/>
        </w:rPr>
        <w:t>的</w:t>
      </w:r>
      <w:r w:rsidR="009371D6" w:rsidRPr="00732DBE">
        <w:rPr>
          <w:rFonts w:hint="eastAsia"/>
          <w:color w:val="000000" w:themeColor="text1"/>
        </w:rPr>
        <w:t>组织</w:t>
      </w:r>
      <w:r w:rsidR="00BC577D" w:rsidRPr="00732DBE">
        <w:rPr>
          <w:rFonts w:hint="eastAsia"/>
          <w:color w:val="000000" w:themeColor="text1"/>
        </w:rPr>
        <w:t>样本</w:t>
      </w:r>
      <w:r w:rsidRPr="00732DBE">
        <w:rPr>
          <w:rFonts w:hint="eastAsia"/>
          <w:color w:val="000000" w:themeColor="text1"/>
        </w:rPr>
        <w:t>和体液样本宜</w:t>
      </w:r>
      <w:r w:rsidR="00BC577D" w:rsidRPr="00732DBE">
        <w:rPr>
          <w:rFonts w:hint="eastAsia"/>
          <w:color w:val="000000" w:themeColor="text1"/>
        </w:rPr>
        <w:t>进行活力评估</w:t>
      </w:r>
      <w:r w:rsidRPr="00732DBE">
        <w:rPr>
          <w:rFonts w:hint="eastAsia"/>
          <w:color w:val="000000" w:themeColor="text1"/>
        </w:rPr>
        <w:t>。</w:t>
      </w:r>
      <w:r w:rsidRPr="00732DBE" w:rsidDel="00F8638F">
        <w:rPr>
          <w:rFonts w:hint="eastAsia"/>
          <w:color w:val="000000" w:themeColor="text1"/>
        </w:rPr>
        <w:t xml:space="preserve"> </w:t>
      </w:r>
    </w:p>
    <w:p w14:paraId="3456889E" w14:textId="77777777" w:rsidR="00EE36F1" w:rsidRPr="00732DBE" w:rsidRDefault="00BC577D" w:rsidP="00732DBE">
      <w:pPr>
        <w:autoSpaceDE w:val="0"/>
        <w:autoSpaceDN w:val="0"/>
        <w:adjustRightInd w:val="0"/>
        <w:spacing w:line="360" w:lineRule="auto"/>
        <w:jc w:val="left"/>
        <w:rPr>
          <w:rFonts w:hAnsi="宋体" w:cs="宋体"/>
          <w:b/>
          <w:color w:val="000000" w:themeColor="text1"/>
          <w:sz w:val="24"/>
        </w:rPr>
      </w:pPr>
      <w:r w:rsidRPr="00732DBE">
        <w:rPr>
          <w:rFonts w:cs="宋体"/>
          <w:b/>
          <w:color w:val="000000" w:themeColor="text1"/>
          <w:sz w:val="24"/>
        </w:rPr>
        <w:t xml:space="preserve">5.5 </w:t>
      </w:r>
      <w:r w:rsidRPr="00732DBE">
        <w:rPr>
          <w:rFonts w:hAnsi="宋体" w:cs="宋体" w:hint="eastAsia"/>
          <w:b/>
          <w:color w:val="000000" w:themeColor="text1"/>
          <w:sz w:val="24"/>
        </w:rPr>
        <w:t>检验过程</w:t>
      </w:r>
    </w:p>
    <w:p w14:paraId="76C3E27F" w14:textId="2C79C634" w:rsidR="00EE36F1" w:rsidRPr="00732DBE" w:rsidRDefault="00BC577D">
      <w:pPr>
        <w:pStyle w:val="a4"/>
        <w:adjustRightInd w:val="0"/>
        <w:snapToGrid w:val="0"/>
        <w:spacing w:line="300" w:lineRule="auto"/>
        <w:ind w:firstLineChars="202" w:firstLine="424"/>
        <w:rPr>
          <w:rFonts w:asciiTheme="minorEastAsia" w:eastAsiaTheme="minorEastAsia" w:hAnsiTheme="minorEastAsia" w:cs="宋体"/>
          <w:color w:val="000000" w:themeColor="text1"/>
        </w:rPr>
      </w:pPr>
      <w:r w:rsidRPr="00732DBE">
        <w:rPr>
          <w:rFonts w:asciiTheme="minorEastAsia" w:eastAsiaTheme="minorEastAsia" w:hAnsiTheme="minorEastAsia" w:cs="宋体" w:hint="eastAsia"/>
          <w:color w:val="000000" w:themeColor="text1"/>
        </w:rPr>
        <w:t>注：组织病理检验过程指病理科启动检验/查</w:t>
      </w:r>
      <w:r w:rsidR="00B07735" w:rsidRPr="00732DBE">
        <w:rPr>
          <w:rFonts w:asciiTheme="minorEastAsia" w:eastAsiaTheme="minorEastAsia" w:hAnsiTheme="minorEastAsia" w:cs="宋体" w:hint="eastAsia"/>
          <w:color w:val="000000" w:themeColor="text1"/>
        </w:rPr>
        <w:t>从大体样品检查、取材直至</w:t>
      </w:r>
      <w:proofErr w:type="gramStart"/>
      <w:r w:rsidRPr="00732DBE">
        <w:rPr>
          <w:rFonts w:asciiTheme="minorEastAsia" w:eastAsiaTheme="minorEastAsia" w:hAnsiTheme="minorEastAsia" w:cs="宋体" w:hint="eastAsia"/>
          <w:color w:val="000000" w:themeColor="text1"/>
        </w:rPr>
        <w:t>至</w:t>
      </w:r>
      <w:proofErr w:type="gramEnd"/>
      <w:r w:rsidRPr="00732DBE">
        <w:rPr>
          <w:rFonts w:asciiTheme="minorEastAsia" w:eastAsiaTheme="minorEastAsia" w:hAnsiTheme="minorEastAsia" w:cs="宋体" w:hint="eastAsia"/>
          <w:color w:val="000000" w:themeColor="text1"/>
        </w:rPr>
        <w:t>发出病理报告的过程。</w:t>
      </w:r>
    </w:p>
    <w:p w14:paraId="53D51ED1" w14:textId="77777777" w:rsidR="00EE36F1" w:rsidRPr="00732DBE" w:rsidRDefault="00BC577D">
      <w:pPr>
        <w:autoSpaceDE w:val="0"/>
        <w:autoSpaceDN w:val="0"/>
        <w:adjustRightInd w:val="0"/>
        <w:spacing w:line="360" w:lineRule="auto"/>
        <w:jc w:val="left"/>
        <w:rPr>
          <w:rFonts w:cs="宋体"/>
          <w:b/>
          <w:color w:val="000000" w:themeColor="text1"/>
          <w:sz w:val="24"/>
        </w:rPr>
      </w:pPr>
      <w:r w:rsidRPr="00732DBE">
        <w:rPr>
          <w:rFonts w:ascii="宋体" w:hAnsi="宋体" w:cs="宋体"/>
          <w:b/>
          <w:color w:val="000000" w:themeColor="text1"/>
          <w:kern w:val="0"/>
          <w:sz w:val="24"/>
        </w:rPr>
        <w:t xml:space="preserve">5.5.1 </w:t>
      </w:r>
      <w:r w:rsidRPr="00732DBE">
        <w:rPr>
          <w:rFonts w:ascii="宋体" w:hAnsi="宋体" w:cs="宋体" w:hint="eastAsia"/>
          <w:b/>
          <w:color w:val="000000" w:themeColor="text1"/>
          <w:kern w:val="0"/>
          <w:sz w:val="24"/>
        </w:rPr>
        <w:t>检验程序的选择、验证和确认</w:t>
      </w:r>
    </w:p>
    <w:p w14:paraId="6ACE5A54" w14:textId="77777777" w:rsidR="00F8638F" w:rsidRPr="00732DBE" w:rsidRDefault="00F8638F" w:rsidP="003F696E">
      <w:pPr>
        <w:pStyle w:val="Default"/>
        <w:spacing w:line="360" w:lineRule="auto"/>
        <w:rPr>
          <w:rFonts w:hAnsi="宋体"/>
          <w:b/>
          <w:color w:val="000000" w:themeColor="text1"/>
        </w:rPr>
      </w:pPr>
      <w:r w:rsidRPr="00732DBE">
        <w:rPr>
          <w:rFonts w:hAnsi="宋体" w:hint="eastAsia"/>
          <w:b/>
          <w:color w:val="000000" w:themeColor="text1"/>
        </w:rPr>
        <w:t xml:space="preserve">5.5.1.1 </w:t>
      </w:r>
      <w:r w:rsidRPr="00732DBE">
        <w:rPr>
          <w:rFonts w:hAnsi="宋体" w:hint="eastAsia"/>
          <w:b/>
          <w:color w:val="000000" w:themeColor="text1"/>
        </w:rPr>
        <w:t>总则</w:t>
      </w:r>
    </w:p>
    <w:p w14:paraId="7FEDCA81" w14:textId="66DC8012" w:rsidR="00F8638F" w:rsidRPr="00230340" w:rsidRDefault="00BC577D" w:rsidP="00732DBE">
      <w:pPr>
        <w:pStyle w:val="Default"/>
        <w:spacing w:line="360" w:lineRule="auto"/>
        <w:ind w:firstLineChars="200" w:firstLine="480"/>
        <w:rPr>
          <w:rFonts w:hAnsi="宋体" w:cs="宋体"/>
          <w:color w:val="000000" w:themeColor="text1"/>
        </w:rPr>
      </w:pPr>
      <w:r w:rsidRPr="00230340">
        <w:rPr>
          <w:rFonts w:hAnsi="宋体" w:cs="宋体" w:hint="eastAsia"/>
          <w:color w:val="000000" w:themeColor="text1"/>
        </w:rPr>
        <w:t>应</w:t>
      </w:r>
      <w:r w:rsidR="00F8638F" w:rsidRPr="00230340">
        <w:rPr>
          <w:rFonts w:hAnsi="宋体" w:cs="宋体" w:hint="eastAsia"/>
          <w:color w:val="000000" w:themeColor="text1"/>
        </w:rPr>
        <w:t>选择</w:t>
      </w:r>
      <w:r w:rsidRPr="00230340">
        <w:rPr>
          <w:rFonts w:hAnsi="宋体" w:cs="宋体" w:hint="eastAsia"/>
          <w:color w:val="000000" w:themeColor="text1"/>
        </w:rPr>
        <w:t>公认</w:t>
      </w:r>
      <w:r w:rsidR="00F8638F" w:rsidRPr="00230340">
        <w:rPr>
          <w:rFonts w:hAnsi="宋体" w:cs="宋体" w:hint="eastAsia"/>
          <w:color w:val="000000" w:themeColor="text1"/>
        </w:rPr>
        <w:t>的组织病理检查程序</w:t>
      </w:r>
      <w:r w:rsidRPr="00230340">
        <w:rPr>
          <w:rFonts w:hAnsi="宋体" w:cs="宋体" w:hint="eastAsia"/>
          <w:color w:val="000000" w:themeColor="text1"/>
        </w:rPr>
        <w:t>，如《临床技术操作规范</w:t>
      </w:r>
      <w:r w:rsidRPr="00230340">
        <w:rPr>
          <w:color w:val="000000" w:themeColor="text1"/>
        </w:rPr>
        <w:t>·</w:t>
      </w:r>
      <w:r w:rsidRPr="00230340">
        <w:rPr>
          <w:rFonts w:hAnsi="宋体" w:cs="宋体" w:hint="eastAsia"/>
          <w:color w:val="000000" w:themeColor="text1"/>
        </w:rPr>
        <w:t>病理学分册》以及国际权威专著制定病理学检查程序</w:t>
      </w:r>
      <w:r w:rsidR="00F8638F" w:rsidRPr="00230340">
        <w:rPr>
          <w:rFonts w:hAnsi="宋体" w:cs="宋体" w:hint="eastAsia"/>
          <w:color w:val="000000" w:themeColor="text1"/>
        </w:rPr>
        <w:t>。</w:t>
      </w:r>
    </w:p>
    <w:p w14:paraId="36061D55" w14:textId="48648035" w:rsidR="00F8638F" w:rsidRPr="00732DBE" w:rsidRDefault="00F8638F" w:rsidP="00230340">
      <w:pPr>
        <w:pStyle w:val="Default"/>
        <w:spacing w:line="360" w:lineRule="auto"/>
        <w:ind w:firstLineChars="200" w:firstLine="480"/>
        <w:rPr>
          <w:rFonts w:hAnsi="宋体" w:cs="宋体?"/>
          <w:color w:val="000000" w:themeColor="text1"/>
        </w:rPr>
      </w:pPr>
      <w:r w:rsidRPr="00230340">
        <w:rPr>
          <w:rFonts w:hAnsi="宋体" w:hint="eastAsia"/>
          <w:color w:val="000000" w:themeColor="text1"/>
        </w:rPr>
        <w:t>实验室应根据</w:t>
      </w:r>
      <w:r w:rsidR="009B131B" w:rsidRPr="00230340">
        <w:rPr>
          <w:rFonts w:hAnsi="宋体" w:hint="eastAsia"/>
          <w:color w:val="000000" w:themeColor="text1"/>
        </w:rPr>
        <w:t>组织</w:t>
      </w:r>
      <w:r w:rsidRPr="00230340">
        <w:rPr>
          <w:rFonts w:hAnsi="宋体" w:hint="eastAsia"/>
          <w:color w:val="000000" w:themeColor="text1"/>
        </w:rPr>
        <w:t>病理诊断的需求选择并实施必要的</w:t>
      </w:r>
      <w:r w:rsidR="009B131B" w:rsidRPr="00230340">
        <w:rPr>
          <w:rFonts w:hAnsi="宋体" w:hint="eastAsia"/>
          <w:color w:val="000000" w:themeColor="text1"/>
        </w:rPr>
        <w:t>辅助</w:t>
      </w:r>
      <w:r w:rsidRPr="00230340">
        <w:rPr>
          <w:rFonts w:hAnsi="宋体" w:hint="eastAsia"/>
          <w:color w:val="000000" w:themeColor="text1"/>
        </w:rPr>
        <w:t>检</w:t>
      </w:r>
      <w:r w:rsidR="009B131B" w:rsidRPr="00230340">
        <w:rPr>
          <w:rFonts w:hAnsi="宋体" w:hint="eastAsia"/>
          <w:color w:val="000000" w:themeColor="text1"/>
        </w:rPr>
        <w:t>查</w:t>
      </w:r>
      <w:r w:rsidRPr="00230340">
        <w:rPr>
          <w:rFonts w:hAnsi="宋体" w:hint="eastAsia"/>
          <w:color w:val="000000" w:themeColor="text1"/>
        </w:rPr>
        <w:t>程序</w:t>
      </w:r>
      <w:r w:rsidR="00732DBE" w:rsidRPr="00230340">
        <w:rPr>
          <w:rFonts w:hAnsi="宋体" w:hint="eastAsia"/>
          <w:color w:val="000000" w:themeColor="text1"/>
        </w:rPr>
        <w:t>（如：</w:t>
      </w:r>
      <w:r w:rsidR="00732DBE" w:rsidRPr="00230340">
        <w:rPr>
          <w:rFonts w:hint="eastAsia"/>
          <w:color w:val="000000" w:themeColor="text1"/>
        </w:rPr>
        <w:t>特殊染色、免疫组织化学染色、电子显微镜技术、分子生物学检测、流式细胞检测等）</w:t>
      </w:r>
      <w:r w:rsidR="00230340" w:rsidRPr="00230340">
        <w:rPr>
          <w:rFonts w:hint="eastAsia"/>
          <w:color w:val="000000" w:themeColor="text1"/>
        </w:rPr>
        <w:t>。</w:t>
      </w:r>
    </w:p>
    <w:p w14:paraId="026009F2" w14:textId="5AA8F1A1" w:rsidR="0027594F" w:rsidRPr="00732DBE" w:rsidRDefault="00B07735" w:rsidP="0027594F">
      <w:pPr>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732DBE">
        <w:rPr>
          <w:rFonts w:hAnsi="宋体" w:hint="eastAsia"/>
          <w:b/>
          <w:color w:val="000000" w:themeColor="text1"/>
          <w:sz w:val="24"/>
        </w:rPr>
        <w:t>5.5.1.2</w:t>
      </w:r>
      <w:r w:rsidR="0027594F" w:rsidRPr="00732DBE">
        <w:rPr>
          <w:rFonts w:asciiTheme="minorEastAsia" w:eastAsiaTheme="minorEastAsia" w:hAnsiTheme="minorEastAsia"/>
          <w:b/>
          <w:color w:val="000000" w:themeColor="text1"/>
          <w:kern w:val="0"/>
          <w:sz w:val="24"/>
        </w:rPr>
        <w:t xml:space="preserve"> 检验程序验证</w:t>
      </w:r>
    </w:p>
    <w:p w14:paraId="42DD25C5" w14:textId="4EE4377C" w:rsidR="00EE36F1" w:rsidRPr="00732DBE" w:rsidRDefault="00BC577D" w:rsidP="00732DBE">
      <w:pPr>
        <w:pStyle w:val="Default"/>
        <w:spacing w:line="300" w:lineRule="auto"/>
        <w:ind w:firstLineChars="200" w:firstLine="480"/>
        <w:jc w:val="both"/>
        <w:rPr>
          <w:rFonts w:hAnsi="宋体" w:cs="宋体"/>
          <w:color w:val="000000" w:themeColor="text1"/>
        </w:rPr>
      </w:pPr>
      <w:r w:rsidRPr="00732DBE">
        <w:rPr>
          <w:rFonts w:hAnsi="宋体" w:cs="宋体" w:hint="eastAsia"/>
          <w:color w:val="000000" w:themeColor="text1"/>
        </w:rPr>
        <w:t>在常规应用前，应由实验室对未加修改而使用的已确认的检验程序进行独立验证。实验室可从制造商或方法开发者获得相关信息，以确定检验程序的性能特征。</w:t>
      </w:r>
    </w:p>
    <w:p w14:paraId="22405AF2" w14:textId="24316578" w:rsidR="00EE36F1" w:rsidRPr="00732DBE" w:rsidRDefault="00BC577D" w:rsidP="00732DBE">
      <w:pPr>
        <w:pStyle w:val="Default"/>
        <w:spacing w:line="300" w:lineRule="auto"/>
        <w:ind w:firstLineChars="200" w:firstLine="482"/>
        <w:jc w:val="both"/>
        <w:rPr>
          <w:rFonts w:hAnsi="宋体" w:cs="宋体"/>
          <w:color w:val="000000" w:themeColor="text1"/>
        </w:rPr>
      </w:pPr>
      <w:r w:rsidRPr="00732DBE">
        <w:rPr>
          <w:rFonts w:hAnsi="宋体" w:cs="宋体" w:hint="eastAsia"/>
          <w:b/>
          <w:color w:val="000000" w:themeColor="text1"/>
        </w:rPr>
        <w:t>免疫组织化学检查</w:t>
      </w:r>
      <w:r w:rsidR="00104975" w:rsidRPr="00732DBE">
        <w:rPr>
          <w:rFonts w:hAnsi="宋体" w:cs="宋体" w:hint="eastAsia"/>
          <w:b/>
          <w:color w:val="000000" w:themeColor="text1"/>
        </w:rPr>
        <w:t>：</w:t>
      </w:r>
      <w:r w:rsidRPr="00732DBE">
        <w:rPr>
          <w:rFonts w:hAnsi="宋体" w:cs="宋体" w:hint="eastAsia"/>
          <w:color w:val="000000" w:themeColor="text1"/>
        </w:rPr>
        <w:t>应根据制造商建议确定抗原抗体反应的最佳条件，比如抗原修复方式、抗体滴度、其它反应试剂的类型及浓度、以及孵育时间和温度等，确保其性能（</w:t>
      </w:r>
      <w:r w:rsidR="0027594F" w:rsidRPr="00732DBE">
        <w:rPr>
          <w:rFonts w:hAnsi="宋体" w:cs="宋体" w:hint="eastAsia"/>
          <w:color w:val="000000" w:themeColor="text1"/>
        </w:rPr>
        <w:t>包括</w:t>
      </w:r>
      <w:r w:rsidRPr="00732DBE">
        <w:rPr>
          <w:rFonts w:hAnsi="宋体" w:cs="宋体" w:hint="eastAsia"/>
          <w:color w:val="000000" w:themeColor="text1"/>
        </w:rPr>
        <w:t>表达部位、敏感性、特异性等）与制造商声明相符。</w:t>
      </w:r>
    </w:p>
    <w:p w14:paraId="7C3F94A3" w14:textId="003E5802" w:rsidR="00EE36F1" w:rsidRPr="00732DBE" w:rsidRDefault="00BC577D" w:rsidP="00732DBE">
      <w:pPr>
        <w:pStyle w:val="Default"/>
        <w:spacing w:line="300" w:lineRule="auto"/>
        <w:ind w:firstLineChars="200" w:firstLine="482"/>
        <w:jc w:val="both"/>
        <w:rPr>
          <w:rFonts w:cs="宋体"/>
          <w:color w:val="000000" w:themeColor="text1"/>
        </w:rPr>
      </w:pPr>
      <w:r w:rsidRPr="00732DBE">
        <w:rPr>
          <w:rFonts w:hAnsi="宋体" w:cs="宋体" w:hint="eastAsia"/>
          <w:b/>
          <w:color w:val="000000" w:themeColor="text1"/>
        </w:rPr>
        <w:t>流式细胞</w:t>
      </w:r>
      <w:r w:rsidR="0027594F" w:rsidRPr="00732DBE">
        <w:rPr>
          <w:rFonts w:hAnsi="宋体" w:cs="宋体" w:hint="eastAsia"/>
          <w:b/>
          <w:color w:val="000000" w:themeColor="text1"/>
        </w:rPr>
        <w:t>检测</w:t>
      </w:r>
      <w:r w:rsidR="00104975" w:rsidRPr="00732DBE">
        <w:rPr>
          <w:rFonts w:hAnsi="宋体" w:cs="宋体" w:hint="eastAsia"/>
          <w:b/>
          <w:color w:val="000000" w:themeColor="text1"/>
        </w:rPr>
        <w:t>：</w:t>
      </w:r>
      <w:r w:rsidRPr="00732DBE">
        <w:rPr>
          <w:rFonts w:hAnsi="宋体" w:cs="宋体" w:hint="eastAsia"/>
          <w:color w:val="000000" w:themeColor="text1"/>
        </w:rPr>
        <w:t>应根据制造商建议确定抗原抗体结合及荧光染色反应的最佳条件（</w:t>
      </w:r>
      <w:r w:rsidR="0027594F" w:rsidRPr="00732DBE">
        <w:rPr>
          <w:rFonts w:hAnsi="宋体" w:cs="宋体" w:hint="eastAsia"/>
          <w:color w:val="000000" w:themeColor="text1"/>
        </w:rPr>
        <w:t>包括</w:t>
      </w:r>
      <w:r w:rsidRPr="00732DBE">
        <w:rPr>
          <w:rFonts w:hAnsi="宋体" w:cs="宋体" w:hint="eastAsia"/>
          <w:color w:val="000000" w:themeColor="text1"/>
        </w:rPr>
        <w:t>细胞浓度与抗体稀释比例、反应环境温湿度条件、孵育时间、自配</w:t>
      </w:r>
      <w:r w:rsidRPr="00732DBE">
        <w:rPr>
          <w:rFonts w:hAnsi="宋体" w:cs="宋体"/>
          <w:color w:val="000000" w:themeColor="text1"/>
        </w:rPr>
        <w:t>PBS</w:t>
      </w:r>
      <w:r w:rsidRPr="00732DBE">
        <w:rPr>
          <w:rFonts w:hAnsi="宋体" w:cs="宋体" w:hint="eastAsia"/>
          <w:color w:val="000000" w:themeColor="text1"/>
        </w:rPr>
        <w:t>液的</w:t>
      </w:r>
      <w:r w:rsidRPr="00732DBE">
        <w:rPr>
          <w:rFonts w:hAnsi="宋体" w:cs="宋体"/>
          <w:color w:val="000000" w:themeColor="text1"/>
        </w:rPr>
        <w:t>PH</w:t>
      </w:r>
      <w:r w:rsidRPr="00732DBE">
        <w:rPr>
          <w:rFonts w:hAnsi="宋体" w:cs="宋体" w:hint="eastAsia"/>
          <w:color w:val="000000" w:themeColor="text1"/>
        </w:rPr>
        <w:t>值</w:t>
      </w:r>
      <w:r w:rsidR="0027594F" w:rsidRPr="00732DBE">
        <w:rPr>
          <w:rFonts w:hAnsi="宋体" w:cs="宋体" w:hint="eastAsia"/>
          <w:color w:val="000000" w:themeColor="text1"/>
        </w:rPr>
        <w:t>等</w:t>
      </w:r>
      <w:r w:rsidRPr="00732DBE">
        <w:rPr>
          <w:rFonts w:hAnsi="宋体" w:cs="宋体" w:hint="eastAsia"/>
          <w:color w:val="000000" w:themeColor="text1"/>
        </w:rPr>
        <w:t>）及适当的颜色补偿等，确保其性能与声明相符。流式</w:t>
      </w:r>
      <w:r w:rsidR="0027594F" w:rsidRPr="00732DBE">
        <w:rPr>
          <w:rFonts w:hAnsi="宋体" w:cs="宋体" w:hint="eastAsia"/>
          <w:color w:val="000000" w:themeColor="text1"/>
        </w:rPr>
        <w:t>细胞检测</w:t>
      </w:r>
      <w:r w:rsidRPr="00732DBE">
        <w:rPr>
          <w:rFonts w:hAnsi="宋体" w:cs="宋体" w:hint="eastAsia"/>
          <w:color w:val="000000" w:themeColor="text1"/>
        </w:rPr>
        <w:t>定性项目的性能验证参数至少包括：诊断符合率、重复性；定量项目的性能验证参数至少包括：精密度、</w:t>
      </w:r>
      <w:r w:rsidR="0027594F" w:rsidRPr="00732DBE">
        <w:rPr>
          <w:rFonts w:hAnsi="宋体" w:cs="宋体" w:hint="eastAsia"/>
          <w:color w:val="000000" w:themeColor="text1"/>
        </w:rPr>
        <w:t>正确</w:t>
      </w:r>
      <w:r w:rsidRPr="00732DBE">
        <w:rPr>
          <w:rFonts w:hAnsi="宋体" w:cs="宋体" w:hint="eastAsia"/>
          <w:color w:val="000000" w:themeColor="text1"/>
        </w:rPr>
        <w:t>度、生物参考区间、检出限。</w:t>
      </w:r>
      <w:r w:rsidRPr="00732DBE">
        <w:rPr>
          <w:rFonts w:hAnsi="宋体" w:cs="宋体"/>
          <w:color w:val="000000" w:themeColor="text1"/>
        </w:rPr>
        <w:t>稀有细胞</w:t>
      </w:r>
      <w:r w:rsidRPr="00732DBE">
        <w:rPr>
          <w:rFonts w:hAnsi="宋体" w:cs="宋体" w:hint="eastAsia"/>
          <w:color w:val="000000" w:themeColor="text1"/>
        </w:rPr>
        <w:t>的流式细胞检测</w:t>
      </w:r>
      <w:r w:rsidRPr="00732DBE">
        <w:rPr>
          <w:rFonts w:hAnsi="宋体" w:cs="宋体"/>
          <w:color w:val="000000" w:themeColor="text1"/>
        </w:rPr>
        <w:t>（</w:t>
      </w:r>
      <w:r w:rsidRPr="00732DBE">
        <w:rPr>
          <w:rFonts w:hAnsi="宋体" w:cs="宋体" w:hint="eastAsia"/>
          <w:color w:val="000000" w:themeColor="text1"/>
        </w:rPr>
        <w:t>如</w:t>
      </w:r>
      <w:r w:rsidRPr="00732DBE">
        <w:rPr>
          <w:rFonts w:hAnsi="宋体" w:cs="宋体"/>
          <w:color w:val="000000" w:themeColor="text1"/>
        </w:rPr>
        <w:t>PNH</w:t>
      </w:r>
      <w:r w:rsidRPr="00732DBE">
        <w:rPr>
          <w:rFonts w:hAnsi="宋体" w:cs="宋体"/>
          <w:color w:val="000000" w:themeColor="text1"/>
        </w:rPr>
        <w:t>或</w:t>
      </w:r>
      <w:r w:rsidRPr="00732DBE">
        <w:rPr>
          <w:rFonts w:hAnsi="宋体" w:cs="宋体"/>
          <w:color w:val="000000" w:themeColor="text1"/>
        </w:rPr>
        <w:t>MRD</w:t>
      </w:r>
      <w:r w:rsidRPr="00732DBE">
        <w:rPr>
          <w:rFonts w:hAnsi="宋体" w:cs="宋体"/>
          <w:color w:val="000000" w:themeColor="text1"/>
        </w:rPr>
        <w:t>）</w:t>
      </w:r>
      <w:r w:rsidRPr="00732DBE">
        <w:rPr>
          <w:rFonts w:hAnsi="宋体" w:cs="宋体" w:hint="eastAsia"/>
          <w:color w:val="000000" w:themeColor="text1"/>
        </w:rPr>
        <w:t>需</w:t>
      </w:r>
      <w:r w:rsidRPr="00732DBE">
        <w:rPr>
          <w:rFonts w:hAnsi="宋体" w:cs="宋体"/>
          <w:color w:val="000000" w:themeColor="text1"/>
        </w:rPr>
        <w:t>验证方法的检出限。</w:t>
      </w:r>
    </w:p>
    <w:p w14:paraId="748DF401" w14:textId="77777777" w:rsidR="00104975" w:rsidRPr="00732DBE" w:rsidRDefault="00104975" w:rsidP="00104975">
      <w:pPr>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732DBE">
        <w:rPr>
          <w:rFonts w:asciiTheme="minorEastAsia" w:eastAsiaTheme="minorEastAsia" w:hAnsiTheme="minorEastAsia"/>
          <w:b/>
          <w:color w:val="000000" w:themeColor="text1"/>
          <w:kern w:val="0"/>
          <w:sz w:val="24"/>
        </w:rPr>
        <w:t>5.5.1.3 检验程序的确认</w:t>
      </w:r>
    </w:p>
    <w:p w14:paraId="19D365C4" w14:textId="77777777" w:rsidR="00104975" w:rsidRPr="00732DBE" w:rsidRDefault="00104975">
      <w:pPr>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732DBE">
        <w:rPr>
          <w:rFonts w:asciiTheme="minorEastAsia" w:eastAsiaTheme="minorEastAsia" w:hAnsiTheme="minorEastAsia"/>
          <w:b/>
          <w:color w:val="000000" w:themeColor="text1"/>
          <w:kern w:val="0"/>
          <w:sz w:val="24"/>
        </w:rPr>
        <w:t xml:space="preserve">5.5.1.4 </w:t>
      </w:r>
      <w:r w:rsidRPr="00732DBE">
        <w:rPr>
          <w:rFonts w:asciiTheme="minorEastAsia" w:eastAsiaTheme="minorEastAsia" w:hAnsiTheme="minorEastAsia" w:hint="eastAsia"/>
          <w:b/>
          <w:color w:val="000000" w:themeColor="text1"/>
          <w:kern w:val="0"/>
          <w:sz w:val="24"/>
        </w:rPr>
        <w:t>被测量值的测量不确定度</w:t>
      </w:r>
    </w:p>
    <w:p w14:paraId="2E3636D0" w14:textId="5DF3C6F9" w:rsidR="00EE36F1" w:rsidRPr="00732DBE" w:rsidRDefault="00BC577D">
      <w:pPr>
        <w:autoSpaceDE w:val="0"/>
        <w:autoSpaceDN w:val="0"/>
        <w:adjustRightInd w:val="0"/>
        <w:spacing w:line="360" w:lineRule="auto"/>
        <w:jc w:val="left"/>
        <w:rPr>
          <w:rFonts w:ascii="宋体"/>
          <w:b/>
          <w:color w:val="000000" w:themeColor="text1"/>
          <w:kern w:val="0"/>
          <w:sz w:val="24"/>
        </w:rPr>
      </w:pPr>
      <w:r w:rsidRPr="00732DBE">
        <w:rPr>
          <w:rFonts w:ascii="宋体" w:hAnsi="宋体" w:cs="宋体"/>
          <w:b/>
          <w:color w:val="000000" w:themeColor="text1"/>
          <w:kern w:val="0"/>
          <w:sz w:val="24"/>
        </w:rPr>
        <w:t xml:space="preserve">5.5.2 </w:t>
      </w:r>
      <w:r w:rsidRPr="00732DBE">
        <w:rPr>
          <w:rFonts w:ascii="宋体" w:hAnsi="宋体" w:cs="宋体" w:hint="eastAsia"/>
          <w:b/>
          <w:color w:val="000000" w:themeColor="text1"/>
          <w:kern w:val="0"/>
          <w:sz w:val="24"/>
        </w:rPr>
        <w:t>生物参考区间或临床决定值</w:t>
      </w:r>
    </w:p>
    <w:p w14:paraId="70E19E4E" w14:textId="77777777" w:rsidR="00EE36F1" w:rsidRPr="00732DBE" w:rsidRDefault="00BC577D">
      <w:pPr>
        <w:pStyle w:val="Default"/>
        <w:spacing w:line="300" w:lineRule="auto"/>
        <w:jc w:val="both"/>
        <w:rPr>
          <w:rFonts w:cs="宋体"/>
          <w:color w:val="000000" w:themeColor="text1"/>
        </w:rPr>
      </w:pPr>
      <w:r w:rsidRPr="00732DBE">
        <w:rPr>
          <w:rFonts w:ascii="宋体" w:hAnsi="宋体" w:cs="宋体"/>
          <w:b/>
          <w:color w:val="000000" w:themeColor="text1"/>
        </w:rPr>
        <w:t xml:space="preserve">5.5.3 </w:t>
      </w:r>
      <w:r w:rsidRPr="00732DBE">
        <w:rPr>
          <w:rFonts w:ascii="宋体" w:hAnsi="宋体" w:cs="宋体" w:hint="eastAsia"/>
          <w:b/>
          <w:color w:val="000000" w:themeColor="text1"/>
        </w:rPr>
        <w:t>检验程序文件化</w:t>
      </w:r>
    </w:p>
    <w:p w14:paraId="1A8300E3" w14:textId="77777777" w:rsidR="00EE36F1" w:rsidRPr="00732DBE" w:rsidRDefault="00BC577D">
      <w:pPr>
        <w:pStyle w:val="Default"/>
        <w:spacing w:line="300" w:lineRule="auto"/>
        <w:ind w:firstLineChars="100" w:firstLine="240"/>
        <w:jc w:val="both"/>
        <w:rPr>
          <w:rFonts w:cs="宋体"/>
          <w:color w:val="000000" w:themeColor="text1"/>
        </w:rPr>
      </w:pPr>
      <w:r w:rsidRPr="00732DBE">
        <w:rPr>
          <w:rFonts w:hAnsi="宋体" w:cs="宋体" w:hint="eastAsia"/>
          <w:color w:val="000000" w:themeColor="text1"/>
        </w:rPr>
        <w:t>病理检查程序</w:t>
      </w:r>
      <w:proofErr w:type="gramStart"/>
      <w:r w:rsidRPr="00732DBE">
        <w:rPr>
          <w:rFonts w:hAnsi="宋体" w:cs="宋体" w:hint="eastAsia"/>
          <w:color w:val="000000" w:themeColor="text1"/>
        </w:rPr>
        <w:t>应文件</w:t>
      </w:r>
      <w:proofErr w:type="gramEnd"/>
      <w:r w:rsidRPr="00732DBE">
        <w:rPr>
          <w:rFonts w:hAnsi="宋体" w:cs="宋体" w:hint="eastAsia"/>
          <w:color w:val="000000" w:themeColor="text1"/>
        </w:rPr>
        <w:t>化并执行</w:t>
      </w:r>
      <w:r w:rsidRPr="00732DBE">
        <w:rPr>
          <w:rFonts w:hAnsi="宋体" w:cs="宋体" w:hint="eastAsia"/>
          <w:color w:val="000000" w:themeColor="text1"/>
        </w:rPr>
        <w:t>,</w:t>
      </w:r>
      <w:r w:rsidRPr="00732DBE">
        <w:rPr>
          <w:rFonts w:hAnsi="宋体" w:cs="宋体"/>
          <w:color w:val="000000" w:themeColor="text1"/>
        </w:rPr>
        <w:t xml:space="preserve"> </w:t>
      </w:r>
      <w:r w:rsidRPr="00732DBE">
        <w:rPr>
          <w:rFonts w:hAnsi="宋体" w:cs="宋体" w:hint="eastAsia"/>
          <w:color w:val="000000" w:themeColor="text1"/>
        </w:rPr>
        <w:t>包括：</w:t>
      </w:r>
      <w:r w:rsidRPr="00732DBE">
        <w:rPr>
          <w:rFonts w:cs="宋体"/>
          <w:color w:val="000000" w:themeColor="text1"/>
        </w:rPr>
        <w:t xml:space="preserve"> </w:t>
      </w:r>
    </w:p>
    <w:p w14:paraId="2EC5C355" w14:textId="77777777" w:rsidR="00EE36F1" w:rsidRPr="00732DBE" w:rsidRDefault="00BC577D">
      <w:pPr>
        <w:pStyle w:val="Default"/>
        <w:numPr>
          <w:ilvl w:val="0"/>
          <w:numId w:val="1"/>
        </w:numPr>
        <w:spacing w:line="300" w:lineRule="auto"/>
        <w:jc w:val="both"/>
        <w:rPr>
          <w:color w:val="000000" w:themeColor="text1"/>
        </w:rPr>
      </w:pPr>
      <w:r w:rsidRPr="00732DBE">
        <w:rPr>
          <w:rFonts w:hint="eastAsia"/>
          <w:color w:val="000000" w:themeColor="text1"/>
        </w:rPr>
        <w:t>标本的大体检查和取材规范和程序：标本取材后，医师和技术人员应进行组织块清点、交接和签收；</w:t>
      </w:r>
      <w:r w:rsidRPr="00732DBE">
        <w:rPr>
          <w:color w:val="000000" w:themeColor="text1"/>
        </w:rPr>
        <w:t xml:space="preserve"> </w:t>
      </w:r>
    </w:p>
    <w:p w14:paraId="73E35690" w14:textId="77777777" w:rsidR="00EE36F1" w:rsidRPr="00732DBE" w:rsidRDefault="00BC577D">
      <w:pPr>
        <w:pStyle w:val="Default"/>
        <w:numPr>
          <w:ilvl w:val="0"/>
          <w:numId w:val="1"/>
        </w:numPr>
        <w:spacing w:line="300" w:lineRule="auto"/>
        <w:jc w:val="both"/>
        <w:rPr>
          <w:color w:val="000000" w:themeColor="text1"/>
        </w:rPr>
      </w:pPr>
      <w:r w:rsidRPr="00732DBE">
        <w:rPr>
          <w:rFonts w:hint="eastAsia"/>
          <w:color w:val="000000" w:themeColor="text1"/>
        </w:rPr>
        <w:lastRenderedPageBreak/>
        <w:t>组织处理和制片程序：组织的脱水、浸蜡、包埋、切片、染色和封片等；</w:t>
      </w:r>
    </w:p>
    <w:p w14:paraId="737CC579" w14:textId="77777777" w:rsidR="00EE36F1" w:rsidRPr="00732DBE" w:rsidRDefault="00BC577D">
      <w:pPr>
        <w:pStyle w:val="Default"/>
        <w:numPr>
          <w:ilvl w:val="0"/>
          <w:numId w:val="1"/>
        </w:numPr>
        <w:spacing w:line="300" w:lineRule="auto"/>
        <w:jc w:val="both"/>
        <w:rPr>
          <w:color w:val="000000" w:themeColor="text1"/>
        </w:rPr>
      </w:pPr>
      <w:r w:rsidRPr="00732DBE">
        <w:rPr>
          <w:rFonts w:hint="eastAsia"/>
          <w:color w:val="000000" w:themeColor="text1"/>
        </w:rPr>
        <w:t>组织学诊断程序：设置各级医师诊断权限，建立复查制度和科室疑难病例会诊制度。</w:t>
      </w:r>
    </w:p>
    <w:p w14:paraId="14B0BA35" w14:textId="5A9A8B42" w:rsidR="00EE36F1" w:rsidRPr="00732DBE" w:rsidRDefault="00BC577D">
      <w:pPr>
        <w:pStyle w:val="Default"/>
        <w:numPr>
          <w:ilvl w:val="0"/>
          <w:numId w:val="1"/>
        </w:numPr>
        <w:spacing w:line="300" w:lineRule="auto"/>
        <w:jc w:val="both"/>
        <w:rPr>
          <w:color w:val="000000" w:themeColor="text1"/>
        </w:rPr>
      </w:pPr>
      <w:r w:rsidRPr="00732DBE">
        <w:rPr>
          <w:rFonts w:hint="eastAsia"/>
          <w:color w:val="000000" w:themeColor="text1"/>
        </w:rPr>
        <w:t>辅助检查程序：需要时，借助特殊染色、免疫组织化学染色、电子显微镜技术、分子生物学</w:t>
      </w:r>
      <w:r w:rsidR="00732DBE" w:rsidRPr="00732DBE">
        <w:rPr>
          <w:rFonts w:hint="eastAsia"/>
          <w:color w:val="000000" w:themeColor="text1"/>
        </w:rPr>
        <w:t>检测</w:t>
      </w:r>
      <w:r w:rsidRPr="00732DBE">
        <w:rPr>
          <w:rFonts w:hint="eastAsia"/>
          <w:color w:val="000000" w:themeColor="text1"/>
        </w:rPr>
        <w:t>、流式细胞</w:t>
      </w:r>
      <w:r w:rsidR="00732DBE" w:rsidRPr="00732DBE">
        <w:rPr>
          <w:rFonts w:hint="eastAsia"/>
          <w:color w:val="000000" w:themeColor="text1"/>
        </w:rPr>
        <w:t>检测</w:t>
      </w:r>
      <w:r w:rsidRPr="00732DBE">
        <w:rPr>
          <w:rFonts w:hint="eastAsia"/>
          <w:color w:val="000000" w:themeColor="text1"/>
        </w:rPr>
        <w:t>等相关技术检查。</w:t>
      </w:r>
    </w:p>
    <w:p w14:paraId="7F4B3EA8" w14:textId="77777777" w:rsidR="00EE36F1" w:rsidRPr="00732DBE" w:rsidRDefault="00BC577D">
      <w:pPr>
        <w:pStyle w:val="Default"/>
        <w:spacing w:line="300" w:lineRule="auto"/>
        <w:ind w:left="485"/>
        <w:jc w:val="both"/>
        <w:rPr>
          <w:color w:val="000000" w:themeColor="text1"/>
        </w:rPr>
      </w:pPr>
      <w:r w:rsidRPr="00732DBE">
        <w:rPr>
          <w:rFonts w:hint="eastAsia"/>
          <w:color w:val="000000" w:themeColor="text1"/>
        </w:rPr>
        <w:t>除通用要求外，流式细胞检验程序还应包括：</w:t>
      </w:r>
    </w:p>
    <w:p w14:paraId="04AFA05B" w14:textId="77777777" w:rsidR="00EE36F1" w:rsidRPr="00732DBE" w:rsidRDefault="00BC577D">
      <w:pPr>
        <w:pStyle w:val="Default"/>
        <w:numPr>
          <w:ilvl w:val="0"/>
          <w:numId w:val="1"/>
        </w:numPr>
        <w:spacing w:line="300" w:lineRule="auto"/>
        <w:jc w:val="both"/>
        <w:rPr>
          <w:rFonts w:cs="宋体"/>
          <w:color w:val="000000" w:themeColor="text1"/>
        </w:rPr>
      </w:pPr>
      <w:r w:rsidRPr="00732DBE">
        <w:rPr>
          <w:rFonts w:hAnsi="宋体" w:cs="宋体" w:hint="eastAsia"/>
          <w:color w:val="000000" w:themeColor="text1"/>
        </w:rPr>
        <w:t>标本细胞活性检测程序。</w:t>
      </w:r>
    </w:p>
    <w:p w14:paraId="60A77722" w14:textId="77777777" w:rsidR="00EE36F1" w:rsidRPr="00732DBE" w:rsidRDefault="00BC577D">
      <w:pPr>
        <w:pStyle w:val="Default"/>
        <w:numPr>
          <w:ilvl w:val="0"/>
          <w:numId w:val="1"/>
        </w:numPr>
        <w:spacing w:line="300" w:lineRule="auto"/>
        <w:jc w:val="both"/>
        <w:rPr>
          <w:rFonts w:cs="宋体"/>
          <w:color w:val="000000" w:themeColor="text1"/>
        </w:rPr>
      </w:pPr>
      <w:r w:rsidRPr="00732DBE">
        <w:rPr>
          <w:rFonts w:hAnsi="宋体" w:cs="宋体" w:hint="eastAsia"/>
          <w:color w:val="000000" w:themeColor="text1"/>
        </w:rPr>
        <w:t>细胞计数的程序，以调整细胞浓度，确保抗体染色最佳化。</w:t>
      </w:r>
    </w:p>
    <w:p w14:paraId="13923669" w14:textId="77777777" w:rsidR="00EE36F1" w:rsidRPr="00732DBE" w:rsidRDefault="00BC577D">
      <w:pPr>
        <w:pStyle w:val="Default"/>
        <w:numPr>
          <w:ilvl w:val="0"/>
          <w:numId w:val="1"/>
        </w:numPr>
        <w:spacing w:line="300" w:lineRule="auto"/>
        <w:jc w:val="both"/>
        <w:rPr>
          <w:rFonts w:hAnsi="宋体" w:cs="宋体"/>
          <w:color w:val="000000" w:themeColor="text1"/>
        </w:rPr>
      </w:pPr>
      <w:r w:rsidRPr="00732DBE">
        <w:rPr>
          <w:rFonts w:hAnsi="宋体" w:cs="宋体" w:hint="eastAsia"/>
          <w:color w:val="000000" w:themeColor="text1"/>
        </w:rPr>
        <w:t>免疫球蛋白染色的程序，以确保仅检测内源性免疫球蛋白。</w:t>
      </w:r>
    </w:p>
    <w:p w14:paraId="6B3E1290" w14:textId="72C300AB" w:rsidR="00EE36F1" w:rsidRPr="00732DBE" w:rsidRDefault="00BC577D">
      <w:pPr>
        <w:pStyle w:val="Default"/>
        <w:numPr>
          <w:ilvl w:val="0"/>
          <w:numId w:val="1"/>
        </w:numPr>
        <w:spacing w:line="300" w:lineRule="auto"/>
        <w:jc w:val="both"/>
        <w:rPr>
          <w:rFonts w:hAnsi="宋体" w:cs="宋体"/>
          <w:color w:val="000000" w:themeColor="text1"/>
        </w:rPr>
      </w:pPr>
      <w:r w:rsidRPr="00732DBE">
        <w:rPr>
          <w:rFonts w:hAnsi="宋体" w:cs="宋体" w:hint="eastAsia"/>
          <w:color w:val="000000" w:themeColor="text1"/>
        </w:rPr>
        <w:t>数据分析方法，以区分不同细胞群，尤其是异常细胞群。</w:t>
      </w:r>
    </w:p>
    <w:p w14:paraId="475B15E6" w14:textId="77777777" w:rsidR="00EE36F1" w:rsidRPr="00732DBE" w:rsidRDefault="00EE36F1">
      <w:pPr>
        <w:pStyle w:val="Default"/>
        <w:spacing w:line="300" w:lineRule="auto"/>
        <w:ind w:firstLine="485"/>
        <w:jc w:val="both"/>
        <w:rPr>
          <w:rFonts w:cs="宋体"/>
          <w:color w:val="000000" w:themeColor="text1"/>
        </w:rPr>
      </w:pPr>
    </w:p>
    <w:p w14:paraId="0C63EE80" w14:textId="77777777" w:rsidR="00EE36F1" w:rsidRPr="00732DBE" w:rsidRDefault="00BC577D">
      <w:pPr>
        <w:pStyle w:val="a4"/>
        <w:adjustRightInd w:val="0"/>
        <w:snapToGrid w:val="0"/>
        <w:spacing w:line="300" w:lineRule="auto"/>
        <w:rPr>
          <w:rFonts w:ascii="Times New Roman" w:hAnsi="Times New Roman" w:cs="宋体"/>
          <w:b/>
          <w:color w:val="000000" w:themeColor="text1"/>
          <w:sz w:val="24"/>
          <w:szCs w:val="24"/>
        </w:rPr>
      </w:pPr>
      <w:r w:rsidRPr="00732DBE">
        <w:rPr>
          <w:rFonts w:ascii="Times New Roman" w:hAnsi="Times New Roman" w:cs="宋体"/>
          <w:b/>
          <w:color w:val="000000" w:themeColor="text1"/>
          <w:sz w:val="24"/>
          <w:szCs w:val="24"/>
        </w:rPr>
        <w:t xml:space="preserve">5.6 </w:t>
      </w:r>
      <w:r w:rsidRPr="00732DBE">
        <w:rPr>
          <w:rFonts w:ascii="Times New Roman" w:hAnsi="宋体" w:cs="宋体" w:hint="eastAsia"/>
          <w:b/>
          <w:color w:val="000000" w:themeColor="text1"/>
          <w:sz w:val="24"/>
          <w:szCs w:val="24"/>
        </w:rPr>
        <w:t>检验结果质量的保证</w:t>
      </w:r>
      <w:r w:rsidRPr="00732DBE">
        <w:rPr>
          <w:rFonts w:ascii="Times New Roman" w:hAnsi="Times New Roman" w:cs="宋体"/>
          <w:b/>
          <w:color w:val="000000" w:themeColor="text1"/>
          <w:sz w:val="24"/>
          <w:szCs w:val="24"/>
        </w:rPr>
        <w:t xml:space="preserve"> </w:t>
      </w:r>
      <w:r w:rsidRPr="00732DBE">
        <w:rPr>
          <w:rFonts w:ascii="Times New Roman" w:hAnsi="Times New Roman" w:cs="宋体" w:hint="eastAsia"/>
          <w:b/>
          <w:color w:val="000000" w:themeColor="text1"/>
          <w:sz w:val="24"/>
          <w:szCs w:val="24"/>
        </w:rPr>
        <w:t xml:space="preserve"> </w:t>
      </w:r>
    </w:p>
    <w:p w14:paraId="464FECDC" w14:textId="77777777" w:rsidR="00EE36F1" w:rsidRPr="00732DBE" w:rsidRDefault="00BC577D">
      <w:pPr>
        <w:autoSpaceDE w:val="0"/>
        <w:autoSpaceDN w:val="0"/>
        <w:adjustRightInd w:val="0"/>
        <w:spacing w:line="360" w:lineRule="auto"/>
        <w:jc w:val="left"/>
        <w:rPr>
          <w:rFonts w:ascii="宋体" w:hAnsi="宋体" w:cs="宋体"/>
          <w:b/>
          <w:color w:val="000000" w:themeColor="text1"/>
          <w:kern w:val="0"/>
          <w:sz w:val="24"/>
        </w:rPr>
      </w:pPr>
      <w:r w:rsidRPr="00732DBE">
        <w:rPr>
          <w:rFonts w:ascii="宋体" w:hAnsi="宋体" w:cs="宋体"/>
          <w:b/>
          <w:color w:val="000000" w:themeColor="text1"/>
          <w:kern w:val="0"/>
          <w:sz w:val="24"/>
        </w:rPr>
        <w:t xml:space="preserve">5.6.1 </w:t>
      </w:r>
      <w:r w:rsidRPr="00732DBE">
        <w:rPr>
          <w:rFonts w:ascii="宋体" w:hAnsi="宋体" w:cs="宋体" w:hint="eastAsia"/>
          <w:b/>
          <w:color w:val="000000" w:themeColor="text1"/>
          <w:kern w:val="0"/>
          <w:sz w:val="24"/>
        </w:rPr>
        <w:t>总则</w:t>
      </w:r>
    </w:p>
    <w:p w14:paraId="12EAF6D7" w14:textId="048DCCE2" w:rsidR="00EE36F1" w:rsidRPr="00732DBE" w:rsidRDefault="000E5D42" w:rsidP="00091963">
      <w:pPr>
        <w:pStyle w:val="a3"/>
        <w:ind w:firstLineChars="200" w:firstLine="480"/>
        <w:rPr>
          <w:rFonts w:hAnsi="宋体"/>
          <w:color w:val="000000" w:themeColor="text1"/>
          <w:sz w:val="24"/>
        </w:rPr>
      </w:pPr>
      <w:r w:rsidRPr="00732DBE">
        <w:rPr>
          <w:rFonts w:hint="eastAsia"/>
          <w:color w:val="000000" w:themeColor="text1"/>
          <w:sz w:val="24"/>
        </w:rPr>
        <w:t>应通过检查前、中、</w:t>
      </w:r>
      <w:proofErr w:type="gramStart"/>
      <w:r w:rsidRPr="00732DBE">
        <w:rPr>
          <w:rFonts w:hint="eastAsia"/>
          <w:color w:val="000000" w:themeColor="text1"/>
          <w:sz w:val="24"/>
        </w:rPr>
        <w:t>后</w:t>
      </w:r>
      <w:r w:rsidR="00104975" w:rsidRPr="00732DBE">
        <w:rPr>
          <w:rFonts w:hint="eastAsia"/>
          <w:color w:val="000000" w:themeColor="text1"/>
          <w:sz w:val="24"/>
        </w:rPr>
        <w:t>过程</w:t>
      </w:r>
      <w:proofErr w:type="gramEnd"/>
      <w:r w:rsidRPr="00732DBE">
        <w:rPr>
          <w:rFonts w:hint="eastAsia"/>
          <w:color w:val="000000" w:themeColor="text1"/>
          <w:sz w:val="24"/>
        </w:rPr>
        <w:t>质量指标的监控（见</w:t>
      </w:r>
      <w:r w:rsidRPr="00732DBE">
        <w:rPr>
          <w:rFonts w:hint="eastAsia"/>
          <w:color w:val="000000" w:themeColor="text1"/>
          <w:sz w:val="24"/>
        </w:rPr>
        <w:t>4.14.7</w:t>
      </w:r>
      <w:r w:rsidRPr="00732DBE">
        <w:rPr>
          <w:rFonts w:hint="eastAsia"/>
          <w:color w:val="000000" w:themeColor="text1"/>
          <w:sz w:val="24"/>
        </w:rPr>
        <w:t>）</w:t>
      </w:r>
      <w:r w:rsidR="00104975" w:rsidRPr="00732DBE">
        <w:rPr>
          <w:rFonts w:hint="eastAsia"/>
          <w:color w:val="000000" w:themeColor="text1"/>
          <w:sz w:val="24"/>
        </w:rPr>
        <w:t>确保和改进病理检查的</w:t>
      </w:r>
      <w:r w:rsidRPr="00732DBE">
        <w:rPr>
          <w:rFonts w:hint="eastAsia"/>
          <w:color w:val="000000" w:themeColor="text1"/>
          <w:sz w:val="24"/>
        </w:rPr>
        <w:t>质量</w:t>
      </w:r>
      <w:r w:rsidR="00BC577D" w:rsidRPr="00732DBE">
        <w:rPr>
          <w:rFonts w:hAnsi="宋体" w:hint="eastAsia"/>
          <w:color w:val="000000" w:themeColor="text1"/>
          <w:sz w:val="24"/>
        </w:rPr>
        <w:t>。</w:t>
      </w:r>
    </w:p>
    <w:p w14:paraId="04162349" w14:textId="77777777" w:rsidR="00EE36F1" w:rsidRPr="00732DBE" w:rsidRDefault="00BC577D">
      <w:pPr>
        <w:autoSpaceDE w:val="0"/>
        <w:autoSpaceDN w:val="0"/>
        <w:adjustRightInd w:val="0"/>
        <w:spacing w:line="360" w:lineRule="auto"/>
        <w:jc w:val="left"/>
        <w:rPr>
          <w:rFonts w:ascii="宋体" w:hAnsi="宋体" w:cs="宋体"/>
          <w:b/>
          <w:color w:val="000000" w:themeColor="text1"/>
          <w:kern w:val="0"/>
          <w:sz w:val="24"/>
        </w:rPr>
      </w:pPr>
      <w:r w:rsidRPr="00732DBE">
        <w:rPr>
          <w:rFonts w:ascii="宋体" w:hAnsi="宋体" w:cs="宋体"/>
          <w:b/>
          <w:color w:val="000000" w:themeColor="text1"/>
          <w:kern w:val="0"/>
          <w:sz w:val="24"/>
        </w:rPr>
        <w:t xml:space="preserve">5.6.2 </w:t>
      </w:r>
      <w:r w:rsidRPr="00732DBE">
        <w:rPr>
          <w:rFonts w:ascii="宋体" w:hAnsi="宋体" w:cs="宋体" w:hint="eastAsia"/>
          <w:b/>
          <w:color w:val="000000" w:themeColor="text1"/>
          <w:kern w:val="0"/>
          <w:sz w:val="24"/>
        </w:rPr>
        <w:t>质量控制</w:t>
      </w:r>
    </w:p>
    <w:p w14:paraId="3392EE76" w14:textId="77777777" w:rsidR="00104975" w:rsidRPr="00732DBE" w:rsidRDefault="00104975">
      <w:pPr>
        <w:rPr>
          <w:rFonts w:asciiTheme="minorEastAsia" w:eastAsiaTheme="minorEastAsia" w:hAnsiTheme="minorEastAsia"/>
          <w:b/>
          <w:color w:val="000000" w:themeColor="text1"/>
          <w:kern w:val="0"/>
          <w:sz w:val="24"/>
        </w:rPr>
      </w:pPr>
      <w:r w:rsidRPr="00732DBE">
        <w:rPr>
          <w:rFonts w:asciiTheme="minorEastAsia" w:eastAsiaTheme="minorEastAsia" w:hAnsiTheme="minorEastAsia"/>
          <w:b/>
          <w:color w:val="000000" w:themeColor="text1"/>
          <w:kern w:val="0"/>
          <w:sz w:val="24"/>
        </w:rPr>
        <w:t>5.6.2.1 总则</w:t>
      </w:r>
    </w:p>
    <w:p w14:paraId="38FD4592" w14:textId="0AA8B516" w:rsidR="00104975" w:rsidRPr="00732DBE" w:rsidRDefault="00104975">
      <w:pPr>
        <w:rPr>
          <w:rFonts w:cs="宋体"/>
          <w:color w:val="000000" w:themeColor="text1"/>
          <w:sz w:val="24"/>
        </w:rPr>
      </w:pPr>
      <w:r w:rsidRPr="00732DBE">
        <w:rPr>
          <w:rFonts w:asciiTheme="minorEastAsia" w:eastAsiaTheme="minorEastAsia" w:hAnsiTheme="minorEastAsia"/>
          <w:b/>
          <w:color w:val="000000" w:themeColor="text1"/>
          <w:kern w:val="0"/>
          <w:sz w:val="24"/>
        </w:rPr>
        <w:t>5.6.2.2 质控</w:t>
      </w:r>
      <w:r w:rsidRPr="00732DBE">
        <w:rPr>
          <w:rFonts w:asciiTheme="minorEastAsia" w:eastAsiaTheme="minorEastAsia" w:hAnsiTheme="minorEastAsia" w:hint="eastAsia"/>
          <w:b/>
          <w:color w:val="000000" w:themeColor="text1"/>
          <w:kern w:val="0"/>
          <w:sz w:val="24"/>
        </w:rPr>
        <w:t>物</w:t>
      </w:r>
    </w:p>
    <w:p w14:paraId="2214B93A" w14:textId="77777777" w:rsidR="008753EF" w:rsidRPr="00732DBE" w:rsidRDefault="00BC577D" w:rsidP="00732DBE">
      <w:pPr>
        <w:tabs>
          <w:tab w:val="left" w:pos="955"/>
        </w:tabs>
        <w:spacing w:line="300" w:lineRule="auto"/>
        <w:ind w:firstLineChars="200" w:firstLine="480"/>
        <w:jc w:val="left"/>
        <w:rPr>
          <w:rFonts w:hAnsi="宋体"/>
          <w:color w:val="000000" w:themeColor="text1"/>
          <w:sz w:val="24"/>
        </w:rPr>
      </w:pPr>
      <w:r w:rsidRPr="00732DBE">
        <w:rPr>
          <w:rFonts w:hAnsi="宋体" w:hint="eastAsia"/>
          <w:color w:val="000000" w:themeColor="text1"/>
          <w:sz w:val="24"/>
        </w:rPr>
        <w:t>免疫组织化学染色或者荧光染色、特殊染色应设立合适的阳性和阴性对照（外对照为佳）；</w:t>
      </w:r>
    </w:p>
    <w:p w14:paraId="60546A5B" w14:textId="55A8BDC4" w:rsidR="00EE36F1" w:rsidRPr="00732DBE" w:rsidRDefault="00BC577D" w:rsidP="00732DBE">
      <w:pPr>
        <w:tabs>
          <w:tab w:val="left" w:pos="955"/>
        </w:tabs>
        <w:spacing w:line="300" w:lineRule="auto"/>
        <w:ind w:firstLineChars="200" w:firstLine="480"/>
        <w:jc w:val="left"/>
        <w:rPr>
          <w:rFonts w:hAnsi="宋体"/>
          <w:color w:val="000000" w:themeColor="text1"/>
          <w:sz w:val="24"/>
        </w:rPr>
      </w:pPr>
      <w:r w:rsidRPr="00732DBE">
        <w:rPr>
          <w:rFonts w:hAnsi="宋体" w:hint="eastAsia"/>
          <w:color w:val="000000" w:themeColor="text1"/>
          <w:sz w:val="24"/>
        </w:rPr>
        <w:t>流式细胞检测</w:t>
      </w:r>
      <w:r w:rsidRPr="00732DBE">
        <w:rPr>
          <w:rFonts w:hAnsi="宋体"/>
          <w:color w:val="000000" w:themeColor="text1"/>
          <w:sz w:val="24"/>
        </w:rPr>
        <w:t>应为每一种</w:t>
      </w:r>
      <w:r w:rsidRPr="00732DBE">
        <w:rPr>
          <w:rFonts w:hAnsi="宋体" w:hint="eastAsia"/>
          <w:color w:val="000000" w:themeColor="text1"/>
          <w:sz w:val="24"/>
        </w:rPr>
        <w:t>荧光抗体及</w:t>
      </w:r>
      <w:r w:rsidRPr="00732DBE">
        <w:rPr>
          <w:rFonts w:hAnsi="宋体"/>
          <w:color w:val="000000" w:themeColor="text1"/>
          <w:sz w:val="24"/>
        </w:rPr>
        <w:t>标记</w:t>
      </w:r>
      <w:r w:rsidRPr="00732DBE">
        <w:rPr>
          <w:rFonts w:hAnsi="宋体" w:hint="eastAsia"/>
          <w:color w:val="000000" w:themeColor="text1"/>
          <w:sz w:val="24"/>
        </w:rPr>
        <w:t>方法设立</w:t>
      </w:r>
      <w:r w:rsidRPr="00732DBE">
        <w:rPr>
          <w:rFonts w:hAnsi="宋体"/>
          <w:color w:val="000000" w:themeColor="text1"/>
          <w:sz w:val="24"/>
        </w:rPr>
        <w:t>相应的对照。</w:t>
      </w:r>
    </w:p>
    <w:p w14:paraId="75937213" w14:textId="77777777" w:rsidR="00B07735" w:rsidRPr="00732DBE" w:rsidRDefault="00B07735" w:rsidP="00732DBE">
      <w:pPr>
        <w:rPr>
          <w:rFonts w:asciiTheme="minorEastAsia" w:eastAsiaTheme="minorEastAsia" w:hAnsiTheme="minorEastAsia"/>
          <w:b/>
          <w:color w:val="000000" w:themeColor="text1"/>
          <w:kern w:val="0"/>
          <w:sz w:val="24"/>
        </w:rPr>
      </w:pPr>
      <w:r w:rsidRPr="00732DBE">
        <w:rPr>
          <w:rFonts w:asciiTheme="minorEastAsia" w:eastAsiaTheme="minorEastAsia" w:hAnsiTheme="minorEastAsia"/>
          <w:b/>
          <w:color w:val="000000" w:themeColor="text1"/>
          <w:kern w:val="0"/>
          <w:sz w:val="24"/>
        </w:rPr>
        <w:t>5.6</w:t>
      </w:r>
      <w:r w:rsidRPr="00732DBE">
        <w:rPr>
          <w:rFonts w:ascii="宋体" w:hAnsi="宋体" w:cs="宋体"/>
          <w:b/>
          <w:color w:val="000000" w:themeColor="text1"/>
          <w:kern w:val="0"/>
          <w:sz w:val="24"/>
        </w:rPr>
        <w:t>.2.3 质控数据</w:t>
      </w:r>
    </w:p>
    <w:p w14:paraId="2180FFCD" w14:textId="77777777" w:rsidR="00EE36F1" w:rsidRPr="00732DBE" w:rsidRDefault="00BC577D">
      <w:pPr>
        <w:rPr>
          <w:rFonts w:hAnsi="宋体"/>
          <w:b/>
          <w:color w:val="000000" w:themeColor="text1"/>
          <w:sz w:val="24"/>
        </w:rPr>
      </w:pPr>
      <w:r w:rsidRPr="00732DBE">
        <w:rPr>
          <w:rFonts w:hAnsi="宋体"/>
          <w:b/>
          <w:color w:val="000000" w:themeColor="text1"/>
          <w:sz w:val="24"/>
        </w:rPr>
        <w:t xml:space="preserve">5.6.3 </w:t>
      </w:r>
      <w:r w:rsidRPr="00732DBE">
        <w:rPr>
          <w:rFonts w:hAnsi="宋体" w:hint="eastAsia"/>
          <w:b/>
          <w:color w:val="000000" w:themeColor="text1"/>
          <w:sz w:val="24"/>
        </w:rPr>
        <w:t>实验室间比对</w:t>
      </w:r>
    </w:p>
    <w:p w14:paraId="009E9B19" w14:textId="5FB0C886" w:rsidR="00B07735" w:rsidRPr="00732DBE" w:rsidRDefault="00B07735">
      <w:pPr>
        <w:rPr>
          <w:rFonts w:hAnsi="宋体"/>
          <w:b/>
          <w:color w:val="000000" w:themeColor="text1"/>
          <w:sz w:val="24"/>
        </w:rPr>
      </w:pPr>
      <w:r w:rsidRPr="00732DBE">
        <w:rPr>
          <w:rFonts w:asciiTheme="minorEastAsia" w:eastAsiaTheme="minorEastAsia" w:hAnsiTheme="minorEastAsia"/>
          <w:b/>
          <w:color w:val="000000" w:themeColor="text1"/>
          <w:kern w:val="0"/>
          <w:sz w:val="24"/>
        </w:rPr>
        <w:t>5.6.3.1 参加实验室间比对</w:t>
      </w:r>
    </w:p>
    <w:p w14:paraId="32660129" w14:textId="77777777" w:rsidR="008753EF" w:rsidRPr="00732DBE" w:rsidRDefault="008753EF" w:rsidP="00732DBE">
      <w:pPr>
        <w:tabs>
          <w:tab w:val="left" w:pos="955"/>
        </w:tabs>
        <w:spacing w:line="300" w:lineRule="auto"/>
        <w:ind w:firstLineChars="200" w:firstLine="480"/>
        <w:jc w:val="left"/>
        <w:rPr>
          <w:rFonts w:hAnsi="宋体"/>
          <w:color w:val="000000" w:themeColor="text1"/>
          <w:sz w:val="24"/>
        </w:rPr>
      </w:pPr>
      <w:r w:rsidRPr="00732DBE">
        <w:rPr>
          <w:rFonts w:hAnsi="宋体" w:hint="eastAsia"/>
          <w:color w:val="000000" w:themeColor="text1"/>
          <w:sz w:val="24"/>
        </w:rPr>
        <w:t>实验室应满足政府管理部门对于能力验证</w:t>
      </w:r>
      <w:r w:rsidRPr="00732DBE">
        <w:rPr>
          <w:rFonts w:hAnsi="宋体"/>
          <w:color w:val="000000" w:themeColor="text1"/>
          <w:sz w:val="24"/>
        </w:rPr>
        <w:t>/</w:t>
      </w:r>
      <w:r w:rsidRPr="00732DBE">
        <w:rPr>
          <w:rFonts w:hAnsi="宋体" w:hint="eastAsia"/>
          <w:color w:val="000000" w:themeColor="text1"/>
          <w:sz w:val="24"/>
        </w:rPr>
        <w:t>室间质评的相关规定，应按照</w:t>
      </w:r>
      <w:r w:rsidRPr="00732DBE">
        <w:rPr>
          <w:rFonts w:hAnsi="宋体"/>
          <w:color w:val="000000" w:themeColor="text1"/>
          <w:sz w:val="24"/>
        </w:rPr>
        <w:t>CNAS-RL02</w:t>
      </w:r>
      <w:r w:rsidRPr="00732DBE">
        <w:rPr>
          <w:rFonts w:hAnsi="宋体" w:hint="eastAsia"/>
          <w:color w:val="000000" w:themeColor="text1"/>
          <w:sz w:val="24"/>
        </w:rPr>
        <w:t>《能力验证规则》的要求参加相应的能力验证</w:t>
      </w:r>
      <w:r w:rsidRPr="00732DBE">
        <w:rPr>
          <w:rFonts w:hAnsi="宋体"/>
          <w:color w:val="000000" w:themeColor="text1"/>
          <w:sz w:val="24"/>
        </w:rPr>
        <w:t>/</w:t>
      </w:r>
      <w:r w:rsidRPr="00732DBE">
        <w:rPr>
          <w:rFonts w:hAnsi="宋体" w:hint="eastAsia"/>
          <w:color w:val="000000" w:themeColor="text1"/>
          <w:sz w:val="24"/>
        </w:rPr>
        <w:t>室间质评，只要存在可获得的能力验证活动，医学实验室参加能力验证活动的频次应满足要求。</w:t>
      </w:r>
    </w:p>
    <w:p w14:paraId="0E47524C" w14:textId="77777777" w:rsidR="008753EF" w:rsidRPr="00732DBE" w:rsidRDefault="008753EF" w:rsidP="00732DBE">
      <w:pPr>
        <w:tabs>
          <w:tab w:val="left" w:pos="955"/>
        </w:tabs>
        <w:spacing w:line="300" w:lineRule="auto"/>
        <w:ind w:firstLineChars="200" w:firstLine="480"/>
        <w:jc w:val="left"/>
        <w:rPr>
          <w:rFonts w:hAnsi="宋体"/>
          <w:color w:val="000000" w:themeColor="text1"/>
          <w:sz w:val="24"/>
        </w:rPr>
      </w:pPr>
      <w:r w:rsidRPr="00732DBE">
        <w:rPr>
          <w:rFonts w:hAnsi="宋体" w:hint="eastAsia"/>
          <w:color w:val="000000" w:themeColor="text1"/>
          <w:sz w:val="24"/>
        </w:rPr>
        <w:t>对于申请初次认可和扩大认可范围的实验室，根据可获得的能力验证活动开展频次，申请认可的每个检验（检查）项目，从申请认可之日计算，前</w:t>
      </w:r>
      <w:r w:rsidRPr="00732DBE">
        <w:rPr>
          <w:rFonts w:hAnsi="宋体"/>
          <w:color w:val="000000" w:themeColor="text1"/>
          <w:sz w:val="24"/>
        </w:rPr>
        <w:t>1</w:t>
      </w:r>
      <w:r w:rsidRPr="00732DBE">
        <w:rPr>
          <w:rFonts w:hAnsi="宋体" w:hint="eastAsia"/>
          <w:color w:val="000000" w:themeColor="text1"/>
          <w:sz w:val="24"/>
        </w:rPr>
        <w:t>年内应至少参加</w:t>
      </w:r>
      <w:r w:rsidRPr="00732DBE">
        <w:rPr>
          <w:rFonts w:hAnsi="宋体"/>
          <w:color w:val="000000" w:themeColor="text1"/>
          <w:sz w:val="24"/>
        </w:rPr>
        <w:t xml:space="preserve"> 1~2</w:t>
      </w:r>
      <w:r w:rsidRPr="00732DBE">
        <w:rPr>
          <w:rFonts w:hAnsi="宋体" w:hint="eastAsia"/>
          <w:color w:val="000000" w:themeColor="text1"/>
          <w:sz w:val="24"/>
        </w:rPr>
        <w:t>次能力验证活动。</w:t>
      </w:r>
    </w:p>
    <w:p w14:paraId="612CDD43" w14:textId="77777777" w:rsidR="008753EF" w:rsidRPr="00732DBE" w:rsidRDefault="008753EF" w:rsidP="00732DBE">
      <w:pPr>
        <w:tabs>
          <w:tab w:val="left" w:pos="955"/>
        </w:tabs>
        <w:spacing w:line="300" w:lineRule="auto"/>
        <w:ind w:firstLineChars="200" w:firstLine="480"/>
        <w:jc w:val="left"/>
        <w:rPr>
          <w:rFonts w:hAnsi="宋体"/>
          <w:color w:val="000000" w:themeColor="text1"/>
          <w:sz w:val="24"/>
        </w:rPr>
      </w:pPr>
      <w:r w:rsidRPr="00732DBE">
        <w:rPr>
          <w:rFonts w:hAnsi="宋体" w:hint="eastAsia"/>
          <w:color w:val="000000" w:themeColor="text1"/>
          <w:sz w:val="24"/>
        </w:rPr>
        <w:t>对于监督评审和</w:t>
      </w:r>
      <w:proofErr w:type="gramStart"/>
      <w:r w:rsidRPr="00732DBE">
        <w:rPr>
          <w:rFonts w:hAnsi="宋体" w:hint="eastAsia"/>
          <w:color w:val="000000" w:themeColor="text1"/>
          <w:sz w:val="24"/>
        </w:rPr>
        <w:t>复评审</w:t>
      </w:r>
      <w:proofErr w:type="gramEnd"/>
      <w:r w:rsidRPr="00732DBE">
        <w:rPr>
          <w:rFonts w:hAnsi="宋体" w:hint="eastAsia"/>
          <w:color w:val="000000" w:themeColor="text1"/>
          <w:sz w:val="24"/>
        </w:rPr>
        <w:t>的实验室，根据可获得的能力验证活动开展频次，获准认可的每个检验（检查）项目在</w:t>
      </w:r>
      <w:r w:rsidRPr="00732DBE">
        <w:rPr>
          <w:rFonts w:hAnsi="宋体"/>
          <w:color w:val="000000" w:themeColor="text1"/>
          <w:sz w:val="24"/>
        </w:rPr>
        <w:t>1</w:t>
      </w:r>
      <w:r w:rsidRPr="00732DBE">
        <w:rPr>
          <w:rFonts w:hAnsi="宋体" w:hint="eastAsia"/>
          <w:color w:val="000000" w:themeColor="text1"/>
          <w:sz w:val="24"/>
        </w:rPr>
        <w:t>个认可周期内应至少参加</w:t>
      </w:r>
      <w:r w:rsidRPr="00732DBE">
        <w:rPr>
          <w:rFonts w:hAnsi="宋体"/>
          <w:color w:val="000000" w:themeColor="text1"/>
          <w:sz w:val="24"/>
        </w:rPr>
        <w:t>1~2</w:t>
      </w:r>
      <w:r w:rsidRPr="00732DBE">
        <w:rPr>
          <w:rFonts w:hAnsi="宋体" w:hint="eastAsia"/>
          <w:color w:val="000000" w:themeColor="text1"/>
          <w:sz w:val="24"/>
        </w:rPr>
        <w:t>次能力验证活动；如果可获得的能力验证活动开展频次≥</w:t>
      </w:r>
      <w:r w:rsidRPr="00732DBE">
        <w:rPr>
          <w:rFonts w:hAnsi="宋体"/>
          <w:color w:val="000000" w:themeColor="text1"/>
          <w:sz w:val="24"/>
        </w:rPr>
        <w:t>2</w:t>
      </w:r>
      <w:r w:rsidRPr="00732DBE">
        <w:rPr>
          <w:rFonts w:hAnsi="宋体" w:hint="eastAsia"/>
          <w:color w:val="000000" w:themeColor="text1"/>
          <w:sz w:val="24"/>
        </w:rPr>
        <w:t>次</w:t>
      </w:r>
      <w:r w:rsidRPr="00732DBE">
        <w:rPr>
          <w:rFonts w:hAnsi="宋体"/>
          <w:color w:val="000000" w:themeColor="text1"/>
          <w:sz w:val="24"/>
        </w:rPr>
        <w:t>/</w:t>
      </w:r>
      <w:r w:rsidRPr="00732DBE">
        <w:rPr>
          <w:rFonts w:hAnsi="宋体" w:hint="eastAsia"/>
          <w:color w:val="000000" w:themeColor="text1"/>
          <w:sz w:val="24"/>
        </w:rPr>
        <w:t>年，获准认可的每个检验（检查）项目，每年应至少参加</w:t>
      </w:r>
      <w:r w:rsidRPr="00732DBE">
        <w:rPr>
          <w:rFonts w:hAnsi="宋体"/>
          <w:color w:val="000000" w:themeColor="text1"/>
          <w:sz w:val="24"/>
        </w:rPr>
        <w:t xml:space="preserve"> 2</w:t>
      </w:r>
      <w:r w:rsidRPr="00732DBE">
        <w:rPr>
          <w:rFonts w:hAnsi="宋体" w:hint="eastAsia"/>
          <w:color w:val="000000" w:themeColor="text1"/>
          <w:sz w:val="24"/>
        </w:rPr>
        <w:t>次能力验证活动。</w:t>
      </w:r>
    </w:p>
    <w:p w14:paraId="29A16CBA" w14:textId="77777777" w:rsidR="008753EF" w:rsidRPr="00732DBE" w:rsidRDefault="008753EF" w:rsidP="00732DBE">
      <w:pPr>
        <w:tabs>
          <w:tab w:val="left" w:pos="955"/>
        </w:tabs>
        <w:spacing w:line="300" w:lineRule="auto"/>
        <w:ind w:firstLineChars="200" w:firstLine="480"/>
        <w:jc w:val="left"/>
        <w:rPr>
          <w:rFonts w:hAnsi="宋体"/>
          <w:color w:val="000000" w:themeColor="text1"/>
          <w:sz w:val="24"/>
        </w:rPr>
      </w:pPr>
      <w:r w:rsidRPr="00732DBE">
        <w:rPr>
          <w:rFonts w:hAnsi="宋体" w:hint="eastAsia"/>
          <w:color w:val="000000" w:themeColor="text1"/>
          <w:sz w:val="24"/>
        </w:rPr>
        <w:t>应保留参加能力验证</w:t>
      </w:r>
      <w:r w:rsidRPr="00732DBE">
        <w:rPr>
          <w:rFonts w:hAnsi="宋体"/>
          <w:color w:val="000000" w:themeColor="text1"/>
          <w:sz w:val="24"/>
        </w:rPr>
        <w:t>/</w:t>
      </w:r>
      <w:r w:rsidRPr="00732DBE">
        <w:rPr>
          <w:rFonts w:hAnsi="宋体" w:hint="eastAsia"/>
          <w:color w:val="000000" w:themeColor="text1"/>
          <w:sz w:val="24"/>
        </w:rPr>
        <w:t>室间质评的结果和证书。实验室负责人或指定人员应监控能力验证</w:t>
      </w:r>
      <w:r w:rsidRPr="00732DBE">
        <w:rPr>
          <w:rFonts w:hAnsi="宋体"/>
          <w:color w:val="000000" w:themeColor="text1"/>
          <w:sz w:val="24"/>
        </w:rPr>
        <w:t>/</w:t>
      </w:r>
      <w:r w:rsidRPr="00732DBE">
        <w:rPr>
          <w:rFonts w:hAnsi="宋体" w:hint="eastAsia"/>
          <w:color w:val="000000" w:themeColor="text1"/>
          <w:sz w:val="24"/>
        </w:rPr>
        <w:t>室间质评活动的结果，并在结果报告上签字。</w:t>
      </w:r>
    </w:p>
    <w:p w14:paraId="1385DEAA" w14:textId="77777777" w:rsidR="000E5D42" w:rsidRPr="00732DBE" w:rsidRDefault="00BC577D" w:rsidP="00732DBE">
      <w:pPr>
        <w:rPr>
          <w:rFonts w:hAnsi="宋体" w:cs="宋体"/>
          <w:color w:val="000000" w:themeColor="text1"/>
          <w:sz w:val="24"/>
        </w:rPr>
      </w:pPr>
      <w:r w:rsidRPr="00732DBE">
        <w:rPr>
          <w:rFonts w:asciiTheme="minorEastAsia" w:eastAsiaTheme="minorEastAsia" w:hAnsiTheme="minorEastAsia"/>
          <w:b/>
          <w:color w:val="000000" w:themeColor="text1"/>
          <w:kern w:val="0"/>
          <w:sz w:val="24"/>
        </w:rPr>
        <w:lastRenderedPageBreak/>
        <w:t>5.6.3.2</w:t>
      </w:r>
      <w:r w:rsidR="000E5D42" w:rsidRPr="00732DBE">
        <w:rPr>
          <w:rFonts w:asciiTheme="minorEastAsia" w:eastAsiaTheme="minorEastAsia" w:hAnsiTheme="minorEastAsia" w:hint="eastAsia"/>
          <w:b/>
          <w:color w:val="000000" w:themeColor="text1"/>
          <w:kern w:val="0"/>
          <w:sz w:val="24"/>
        </w:rPr>
        <w:t>替代方案</w:t>
      </w:r>
    </w:p>
    <w:p w14:paraId="23084130" w14:textId="2DCBAA67" w:rsidR="000E5D42" w:rsidRPr="00732DBE" w:rsidRDefault="001D5E9D" w:rsidP="000E5D42">
      <w:pPr>
        <w:spacing w:line="300" w:lineRule="auto"/>
        <w:ind w:firstLineChars="200" w:firstLine="480"/>
        <w:rPr>
          <w:rFonts w:hAnsi="宋体"/>
          <w:color w:val="000000" w:themeColor="text1"/>
          <w:sz w:val="24"/>
        </w:rPr>
      </w:pPr>
      <w:r w:rsidRPr="00732DBE">
        <w:rPr>
          <w:rFonts w:hAnsi="宋体" w:hint="eastAsia"/>
          <w:color w:val="000000" w:themeColor="text1"/>
          <w:sz w:val="24"/>
        </w:rPr>
        <w:t>能力验证</w:t>
      </w:r>
      <w:r w:rsidRPr="00732DBE">
        <w:rPr>
          <w:rFonts w:hAnsi="宋体"/>
          <w:color w:val="000000" w:themeColor="text1"/>
          <w:sz w:val="24"/>
        </w:rPr>
        <w:t>/</w:t>
      </w:r>
      <w:r w:rsidRPr="00732DBE">
        <w:rPr>
          <w:rFonts w:hAnsi="宋体" w:hint="eastAsia"/>
          <w:color w:val="000000" w:themeColor="text1"/>
          <w:sz w:val="24"/>
        </w:rPr>
        <w:t>室间质</w:t>
      </w:r>
      <w:proofErr w:type="gramStart"/>
      <w:r w:rsidRPr="00732DBE">
        <w:rPr>
          <w:rFonts w:hAnsi="宋体" w:hint="eastAsia"/>
          <w:color w:val="000000" w:themeColor="text1"/>
          <w:sz w:val="24"/>
        </w:rPr>
        <w:t>评不能</w:t>
      </w:r>
      <w:proofErr w:type="gramEnd"/>
      <w:r w:rsidRPr="00732DBE">
        <w:rPr>
          <w:rFonts w:hAnsi="宋体" w:hint="eastAsia"/>
          <w:color w:val="000000" w:themeColor="text1"/>
          <w:sz w:val="24"/>
        </w:rPr>
        <w:t>获得的检验（检查）项目</w:t>
      </w:r>
      <w:r w:rsidR="000E5D42" w:rsidRPr="00732DBE">
        <w:rPr>
          <w:rFonts w:hAnsi="宋体" w:hint="eastAsia"/>
          <w:color w:val="000000" w:themeColor="text1"/>
          <w:sz w:val="24"/>
        </w:rPr>
        <w:t>，实验室</w:t>
      </w:r>
      <w:r w:rsidRPr="00732DBE">
        <w:rPr>
          <w:rFonts w:hAnsi="宋体" w:hint="eastAsia"/>
          <w:color w:val="000000" w:themeColor="text1"/>
          <w:sz w:val="24"/>
        </w:rPr>
        <w:t>可</w:t>
      </w:r>
      <w:r w:rsidR="000E5D42" w:rsidRPr="00732DBE">
        <w:rPr>
          <w:rFonts w:hAnsi="宋体" w:hint="eastAsia"/>
          <w:color w:val="000000" w:themeColor="text1"/>
          <w:sz w:val="24"/>
        </w:rPr>
        <w:t>采取</w:t>
      </w:r>
      <w:r w:rsidR="008D45A8" w:rsidRPr="00732DBE">
        <w:rPr>
          <w:rFonts w:hAnsi="宋体" w:hint="eastAsia"/>
          <w:color w:val="000000" w:themeColor="text1"/>
          <w:sz w:val="24"/>
        </w:rPr>
        <w:t>以下</w:t>
      </w:r>
      <w:r w:rsidR="000E5D42" w:rsidRPr="00732DBE">
        <w:rPr>
          <w:rFonts w:hAnsi="宋体" w:hint="eastAsia"/>
          <w:color w:val="000000" w:themeColor="text1"/>
          <w:sz w:val="24"/>
        </w:rPr>
        <w:t>方案并提供客观证据确定检验结果的可接受性</w:t>
      </w:r>
      <w:r w:rsidR="008D45A8" w:rsidRPr="00732DBE">
        <w:rPr>
          <w:rFonts w:hAnsi="宋体" w:hint="eastAsia"/>
          <w:color w:val="000000" w:themeColor="text1"/>
          <w:sz w:val="24"/>
        </w:rPr>
        <w:t>：</w:t>
      </w:r>
    </w:p>
    <w:p w14:paraId="37337426" w14:textId="7954FD18" w:rsidR="00EE36F1" w:rsidRPr="00732DBE" w:rsidRDefault="00BC577D" w:rsidP="008D45A8">
      <w:pPr>
        <w:pStyle w:val="Default"/>
        <w:numPr>
          <w:ilvl w:val="0"/>
          <w:numId w:val="1"/>
        </w:numPr>
        <w:spacing w:line="300" w:lineRule="auto"/>
        <w:jc w:val="both"/>
        <w:rPr>
          <w:color w:val="000000" w:themeColor="text1"/>
        </w:rPr>
      </w:pPr>
      <w:r w:rsidRPr="00732DBE">
        <w:rPr>
          <w:rFonts w:hint="eastAsia"/>
          <w:color w:val="000000" w:themeColor="text1"/>
        </w:rPr>
        <w:t>通过与其他实验室比对的方式确定检验结果的可接受性时，实验室应规定比对实验室的选择原则（如已获认可的实验室、使用相同检测方法的实验室）、样品数量、频率、判定标准等。实验室间比对原始资料应至少保存两年</w:t>
      </w:r>
      <w:r w:rsidR="001D5E9D" w:rsidRPr="00732DBE">
        <w:rPr>
          <w:rFonts w:hAnsi="宋体" w:hint="eastAsia"/>
          <w:color w:val="000000" w:themeColor="text1"/>
          <w:kern w:val="2"/>
        </w:rPr>
        <w:t>；</w:t>
      </w:r>
    </w:p>
    <w:p w14:paraId="17FC41E9" w14:textId="292BF06F" w:rsidR="00ED70D6" w:rsidRPr="00732DBE" w:rsidRDefault="00BC577D" w:rsidP="008D45A8">
      <w:pPr>
        <w:pStyle w:val="Default"/>
        <w:numPr>
          <w:ilvl w:val="0"/>
          <w:numId w:val="1"/>
        </w:numPr>
        <w:spacing w:line="300" w:lineRule="auto"/>
        <w:jc w:val="both"/>
        <w:rPr>
          <w:color w:val="000000" w:themeColor="text1"/>
        </w:rPr>
      </w:pPr>
      <w:r w:rsidRPr="00732DBE">
        <w:rPr>
          <w:rFonts w:hint="eastAsia"/>
          <w:color w:val="000000" w:themeColor="text1"/>
        </w:rPr>
        <w:t>定期参加</w:t>
      </w:r>
      <w:r w:rsidR="00361900" w:rsidRPr="00732DBE">
        <w:rPr>
          <w:rFonts w:hint="eastAsia"/>
          <w:color w:val="000000" w:themeColor="text1"/>
        </w:rPr>
        <w:t>行业内组织的</w:t>
      </w:r>
      <w:r w:rsidRPr="00732DBE">
        <w:rPr>
          <w:rFonts w:hint="eastAsia"/>
          <w:color w:val="000000" w:themeColor="text1"/>
        </w:rPr>
        <w:t>读片会并记录</w:t>
      </w:r>
      <w:r w:rsidR="00BA4A8B" w:rsidRPr="00732DBE">
        <w:rPr>
          <w:rFonts w:hint="eastAsia"/>
          <w:color w:val="000000" w:themeColor="text1"/>
        </w:rPr>
        <w:t>，适用时</w:t>
      </w:r>
      <w:r w:rsidR="001D5E9D" w:rsidRPr="00732DBE">
        <w:rPr>
          <w:rFonts w:hAnsi="宋体" w:hint="eastAsia"/>
          <w:color w:val="000000" w:themeColor="text1"/>
          <w:kern w:val="2"/>
        </w:rPr>
        <w:t>；</w:t>
      </w:r>
    </w:p>
    <w:p w14:paraId="165E64B5" w14:textId="1E04C3FE" w:rsidR="00EE36F1" w:rsidRPr="00732DBE" w:rsidRDefault="007613A4" w:rsidP="00732DBE">
      <w:pPr>
        <w:pStyle w:val="Default"/>
        <w:numPr>
          <w:ilvl w:val="0"/>
          <w:numId w:val="1"/>
        </w:numPr>
        <w:spacing w:line="300" w:lineRule="auto"/>
        <w:rPr>
          <w:b/>
          <w:color w:val="000000" w:themeColor="text1"/>
        </w:rPr>
      </w:pPr>
      <w:r w:rsidRPr="00732DBE">
        <w:rPr>
          <w:rFonts w:hint="eastAsia"/>
          <w:color w:val="000000" w:themeColor="text1"/>
        </w:rPr>
        <w:t>对有结果回报的院际</w:t>
      </w:r>
      <w:r w:rsidR="008753EF" w:rsidRPr="00732DBE">
        <w:rPr>
          <w:rFonts w:hint="eastAsia"/>
          <w:color w:val="000000" w:themeColor="text1"/>
        </w:rPr>
        <w:t>病理</w:t>
      </w:r>
      <w:r w:rsidRPr="00732DBE">
        <w:rPr>
          <w:rFonts w:hint="eastAsia"/>
          <w:color w:val="000000" w:themeColor="text1"/>
        </w:rPr>
        <w:t>会诊</w:t>
      </w:r>
      <w:r w:rsidR="00BA4A8B" w:rsidRPr="00732DBE">
        <w:rPr>
          <w:rFonts w:hint="eastAsia"/>
          <w:color w:val="000000" w:themeColor="text1"/>
        </w:rPr>
        <w:t>进行记录</w:t>
      </w:r>
      <w:r w:rsidRPr="00732DBE">
        <w:rPr>
          <w:rFonts w:hint="eastAsia"/>
          <w:color w:val="000000" w:themeColor="text1"/>
        </w:rPr>
        <w:t>，</w:t>
      </w:r>
      <w:r w:rsidR="00BA4A8B" w:rsidRPr="00732DBE">
        <w:rPr>
          <w:rFonts w:hint="eastAsia"/>
          <w:color w:val="000000" w:themeColor="text1"/>
        </w:rPr>
        <w:t>并</w:t>
      </w:r>
      <w:r w:rsidRPr="00732DBE">
        <w:rPr>
          <w:rFonts w:hint="eastAsia"/>
          <w:color w:val="000000" w:themeColor="text1"/>
        </w:rPr>
        <w:t>监测符合率并对不符合的病例进行分析。</w:t>
      </w:r>
    </w:p>
    <w:p w14:paraId="4828B2DD" w14:textId="77777777" w:rsidR="00B07735" w:rsidRPr="00732DBE" w:rsidRDefault="00B07735" w:rsidP="00B07735">
      <w:pPr>
        <w:adjustRightInd w:val="0"/>
        <w:snapToGrid w:val="0"/>
        <w:spacing w:line="360" w:lineRule="auto"/>
        <w:jc w:val="left"/>
        <w:rPr>
          <w:rFonts w:asciiTheme="minorEastAsia" w:eastAsiaTheme="minorEastAsia" w:hAnsiTheme="minorEastAsia"/>
          <w:b/>
          <w:color w:val="000000" w:themeColor="text1"/>
          <w:kern w:val="0"/>
          <w:sz w:val="24"/>
        </w:rPr>
      </w:pPr>
      <w:r w:rsidRPr="00732DBE">
        <w:rPr>
          <w:rFonts w:asciiTheme="minorEastAsia" w:eastAsiaTheme="minorEastAsia" w:hAnsiTheme="minorEastAsia"/>
          <w:b/>
          <w:color w:val="000000" w:themeColor="text1"/>
          <w:kern w:val="0"/>
          <w:sz w:val="24"/>
        </w:rPr>
        <w:t xml:space="preserve">5.6.3.3 </w:t>
      </w:r>
      <w:r w:rsidRPr="00732DBE">
        <w:rPr>
          <w:rFonts w:asciiTheme="minorEastAsia" w:eastAsiaTheme="minorEastAsia" w:hAnsiTheme="minorEastAsia" w:hint="eastAsia"/>
          <w:b/>
          <w:color w:val="000000" w:themeColor="text1"/>
          <w:kern w:val="0"/>
          <w:sz w:val="24"/>
        </w:rPr>
        <w:t>实验室间比对样品的分析</w:t>
      </w:r>
    </w:p>
    <w:p w14:paraId="4D434AB2" w14:textId="77777777" w:rsidR="00B07735" w:rsidRPr="00732DBE" w:rsidRDefault="00B07735" w:rsidP="00B07735">
      <w:pPr>
        <w:adjustRightInd w:val="0"/>
        <w:snapToGrid w:val="0"/>
        <w:spacing w:line="360" w:lineRule="auto"/>
        <w:jc w:val="left"/>
        <w:rPr>
          <w:rFonts w:asciiTheme="minorEastAsia" w:eastAsiaTheme="minorEastAsia" w:hAnsiTheme="minorEastAsia"/>
          <w:b/>
          <w:color w:val="000000" w:themeColor="text1"/>
          <w:kern w:val="0"/>
          <w:sz w:val="24"/>
        </w:rPr>
      </w:pPr>
      <w:r w:rsidRPr="00732DBE">
        <w:rPr>
          <w:rFonts w:asciiTheme="minorEastAsia" w:eastAsiaTheme="minorEastAsia" w:hAnsiTheme="minorEastAsia"/>
          <w:b/>
          <w:color w:val="000000" w:themeColor="text1"/>
          <w:kern w:val="0"/>
          <w:sz w:val="24"/>
        </w:rPr>
        <w:t xml:space="preserve">5.6.3.4 </w:t>
      </w:r>
      <w:r w:rsidRPr="00732DBE">
        <w:rPr>
          <w:rFonts w:asciiTheme="minorEastAsia" w:eastAsiaTheme="minorEastAsia" w:hAnsiTheme="minorEastAsia" w:hint="eastAsia"/>
          <w:b/>
          <w:color w:val="000000" w:themeColor="text1"/>
          <w:kern w:val="0"/>
          <w:sz w:val="24"/>
        </w:rPr>
        <w:t>实验室表现的评价</w:t>
      </w:r>
    </w:p>
    <w:p w14:paraId="3C8B02B8" w14:textId="2529EB74" w:rsidR="00EE36F1" w:rsidRPr="00732DBE" w:rsidRDefault="00BC577D" w:rsidP="00DC5118">
      <w:pPr>
        <w:rPr>
          <w:color w:val="000000" w:themeColor="text1"/>
          <w:sz w:val="24"/>
        </w:rPr>
      </w:pPr>
      <w:r w:rsidRPr="00732DBE">
        <w:rPr>
          <w:b/>
          <w:color w:val="000000" w:themeColor="text1"/>
          <w:sz w:val="24"/>
        </w:rPr>
        <w:t xml:space="preserve">5.6.4 </w:t>
      </w:r>
      <w:r w:rsidRPr="00732DBE">
        <w:rPr>
          <w:rFonts w:hint="eastAsia"/>
          <w:b/>
          <w:color w:val="000000" w:themeColor="text1"/>
          <w:sz w:val="24"/>
        </w:rPr>
        <w:t>检验结果的可比性</w:t>
      </w:r>
    </w:p>
    <w:p w14:paraId="3BF42B8E" w14:textId="77777777" w:rsidR="00EE36F1" w:rsidRPr="00732DBE" w:rsidRDefault="00BC577D" w:rsidP="00DC5118">
      <w:pPr>
        <w:pStyle w:val="a4"/>
        <w:adjustRightInd w:val="0"/>
        <w:snapToGrid w:val="0"/>
        <w:spacing w:line="300" w:lineRule="auto"/>
        <w:ind w:firstLineChars="200" w:firstLine="480"/>
        <w:rPr>
          <w:rFonts w:ascii="Times New Roman" w:hAnsi="宋体" w:cs="宋体"/>
          <w:color w:val="000000" w:themeColor="text1"/>
          <w:sz w:val="24"/>
          <w:szCs w:val="24"/>
        </w:rPr>
      </w:pPr>
      <w:r w:rsidRPr="00732DBE">
        <w:rPr>
          <w:rFonts w:ascii="Times New Roman" w:hAnsi="宋体" w:cs="宋体"/>
          <w:color w:val="000000" w:themeColor="text1"/>
          <w:sz w:val="24"/>
          <w:szCs w:val="24"/>
        </w:rPr>
        <w:t>实验室用两套及以上检测系统检测同一项目时，应有比对数据表明其检测结果的一致性；</w:t>
      </w:r>
    </w:p>
    <w:p w14:paraId="2137B0D8" w14:textId="6FAA8182" w:rsidR="00EE36F1" w:rsidRPr="00732DBE" w:rsidRDefault="00BC577D" w:rsidP="00DC5118">
      <w:pPr>
        <w:pStyle w:val="a4"/>
        <w:adjustRightInd w:val="0"/>
        <w:snapToGrid w:val="0"/>
        <w:spacing w:line="300" w:lineRule="auto"/>
        <w:ind w:firstLineChars="200" w:firstLine="480"/>
        <w:rPr>
          <w:rFonts w:ascii="Times New Roman" w:hAnsi="宋体" w:cs="宋体"/>
          <w:color w:val="000000" w:themeColor="text1"/>
          <w:sz w:val="24"/>
          <w:szCs w:val="24"/>
        </w:rPr>
      </w:pPr>
      <w:r w:rsidRPr="00732DBE">
        <w:rPr>
          <w:rFonts w:ascii="Times New Roman" w:hAnsi="宋体" w:cs="宋体" w:hint="eastAsia"/>
          <w:color w:val="000000" w:themeColor="text1"/>
          <w:sz w:val="24"/>
          <w:szCs w:val="24"/>
        </w:rPr>
        <w:t>应制定程序定期对病理报告进行抽查并进行内部同行复</w:t>
      </w:r>
      <w:proofErr w:type="gramStart"/>
      <w:r w:rsidRPr="00732DBE">
        <w:rPr>
          <w:rFonts w:ascii="Times New Roman" w:hAnsi="宋体" w:cs="宋体" w:hint="eastAsia"/>
          <w:color w:val="000000" w:themeColor="text1"/>
          <w:sz w:val="24"/>
          <w:szCs w:val="24"/>
        </w:rPr>
        <w:t>阅</w:t>
      </w:r>
      <w:proofErr w:type="gramEnd"/>
      <w:r w:rsidRPr="00732DBE">
        <w:rPr>
          <w:rFonts w:ascii="Times New Roman" w:hAnsi="宋体" w:cs="宋体" w:hint="eastAsia"/>
          <w:color w:val="000000" w:themeColor="text1"/>
          <w:sz w:val="24"/>
          <w:szCs w:val="24"/>
        </w:rPr>
        <w:t>。该程序至少包括：抽查频率、抽查报告比例、病例抽查原则（例如：重点</w:t>
      </w:r>
      <w:proofErr w:type="gramStart"/>
      <w:r w:rsidRPr="00732DBE">
        <w:rPr>
          <w:rFonts w:ascii="Times New Roman" w:hAnsi="宋体" w:cs="宋体" w:hint="eastAsia"/>
          <w:color w:val="000000" w:themeColor="text1"/>
          <w:sz w:val="24"/>
          <w:szCs w:val="24"/>
        </w:rPr>
        <w:t>抽查高</w:t>
      </w:r>
      <w:proofErr w:type="gramEnd"/>
      <w:r w:rsidRPr="00732DBE">
        <w:rPr>
          <w:rFonts w:ascii="Times New Roman" w:hAnsi="宋体" w:cs="宋体" w:hint="eastAsia"/>
          <w:color w:val="000000" w:themeColor="text1"/>
          <w:sz w:val="24"/>
          <w:szCs w:val="24"/>
        </w:rPr>
        <w:t>风险病例）、</w:t>
      </w:r>
      <w:r w:rsidR="008D45A8" w:rsidRPr="00732DBE">
        <w:rPr>
          <w:rFonts w:ascii="Times New Roman" w:hAnsi="宋体" w:cs="宋体" w:hint="eastAsia"/>
          <w:color w:val="000000" w:themeColor="text1"/>
          <w:sz w:val="24"/>
          <w:szCs w:val="24"/>
        </w:rPr>
        <w:t>质量指标的</w:t>
      </w:r>
      <w:r w:rsidRPr="00732DBE">
        <w:rPr>
          <w:rFonts w:ascii="Times New Roman" w:hAnsi="宋体" w:cs="宋体" w:hint="eastAsia"/>
          <w:color w:val="000000" w:themeColor="text1"/>
          <w:sz w:val="24"/>
          <w:szCs w:val="24"/>
        </w:rPr>
        <w:t>限值等；</w:t>
      </w:r>
    </w:p>
    <w:p w14:paraId="7088022B" w14:textId="7F3E0485" w:rsidR="00EE36F1" w:rsidRPr="00732DBE" w:rsidRDefault="00BC577D" w:rsidP="00DC5118">
      <w:pPr>
        <w:pStyle w:val="a4"/>
        <w:adjustRightInd w:val="0"/>
        <w:snapToGrid w:val="0"/>
        <w:spacing w:line="300" w:lineRule="auto"/>
        <w:ind w:firstLineChars="200" w:firstLine="480"/>
        <w:rPr>
          <w:rFonts w:ascii="Times New Roman" w:hAnsi="宋体" w:cs="宋体"/>
          <w:color w:val="000000" w:themeColor="text1"/>
          <w:sz w:val="24"/>
          <w:szCs w:val="24"/>
        </w:rPr>
      </w:pPr>
      <w:r w:rsidRPr="00732DBE">
        <w:rPr>
          <w:rFonts w:ascii="Times New Roman" w:hAnsi="宋体" w:cs="宋体"/>
          <w:color w:val="000000" w:themeColor="text1"/>
          <w:sz w:val="24"/>
          <w:szCs w:val="24"/>
        </w:rPr>
        <w:t>应定期进行</w:t>
      </w:r>
      <w:r w:rsidRPr="00732DBE">
        <w:rPr>
          <w:rFonts w:ascii="Times New Roman" w:hAnsi="宋体" w:cs="宋体" w:hint="eastAsia"/>
          <w:color w:val="000000" w:themeColor="text1"/>
          <w:sz w:val="24"/>
          <w:szCs w:val="24"/>
        </w:rPr>
        <w:t>石蜡和冰冻切片诊断结果</w:t>
      </w:r>
      <w:r w:rsidRPr="00732DBE">
        <w:rPr>
          <w:rFonts w:ascii="Times New Roman" w:hAnsi="宋体" w:cs="宋体"/>
          <w:color w:val="000000" w:themeColor="text1"/>
          <w:sz w:val="24"/>
          <w:szCs w:val="24"/>
        </w:rPr>
        <w:t>比对</w:t>
      </w:r>
      <w:r w:rsidRPr="00732DBE">
        <w:rPr>
          <w:rFonts w:ascii="Times New Roman" w:hAnsi="宋体" w:cs="宋体" w:hint="eastAsia"/>
          <w:color w:val="000000" w:themeColor="text1"/>
          <w:sz w:val="24"/>
          <w:szCs w:val="24"/>
        </w:rPr>
        <w:t>，适用时</w:t>
      </w:r>
      <w:r w:rsidRPr="00732DBE">
        <w:rPr>
          <w:rFonts w:ascii="Times New Roman" w:hAnsi="宋体" w:cs="宋体"/>
          <w:color w:val="000000" w:themeColor="text1"/>
          <w:sz w:val="24"/>
          <w:szCs w:val="24"/>
        </w:rPr>
        <w:t>；</w:t>
      </w:r>
      <w:r w:rsidRPr="00732DBE">
        <w:rPr>
          <w:rFonts w:ascii="Times New Roman" w:hAnsi="宋体" w:cs="宋体" w:hint="eastAsia"/>
          <w:color w:val="000000" w:themeColor="text1"/>
          <w:sz w:val="24"/>
          <w:szCs w:val="24"/>
        </w:rPr>
        <w:t>实验室应分析</w:t>
      </w:r>
      <w:r w:rsidRPr="00732DBE">
        <w:rPr>
          <w:rFonts w:ascii="Times New Roman" w:hAnsi="宋体" w:cs="宋体"/>
          <w:color w:val="000000" w:themeColor="text1"/>
          <w:sz w:val="24"/>
          <w:szCs w:val="24"/>
        </w:rPr>
        <w:t>比对</w:t>
      </w:r>
      <w:r w:rsidRPr="00732DBE">
        <w:rPr>
          <w:rFonts w:ascii="Times New Roman" w:hAnsi="宋体" w:cs="宋体" w:hint="eastAsia"/>
          <w:color w:val="000000" w:themeColor="text1"/>
          <w:sz w:val="24"/>
          <w:szCs w:val="24"/>
        </w:rPr>
        <w:t>结果，对发现的问题或者不足采取措施</w:t>
      </w:r>
      <w:r w:rsidR="00361900" w:rsidRPr="00732DBE">
        <w:rPr>
          <w:rFonts w:ascii="Times New Roman" w:hAnsi="宋体" w:cs="宋体" w:hint="eastAsia"/>
          <w:color w:val="000000" w:themeColor="text1"/>
          <w:sz w:val="24"/>
          <w:szCs w:val="24"/>
        </w:rPr>
        <w:t>，</w:t>
      </w:r>
      <w:r w:rsidRPr="00732DBE">
        <w:rPr>
          <w:rFonts w:ascii="Times New Roman" w:hAnsi="宋体" w:cs="宋体" w:hint="eastAsia"/>
          <w:color w:val="000000" w:themeColor="text1"/>
          <w:sz w:val="24"/>
          <w:szCs w:val="24"/>
        </w:rPr>
        <w:t>并</w:t>
      </w:r>
      <w:r w:rsidRPr="00732DBE">
        <w:rPr>
          <w:rFonts w:ascii="Times New Roman" w:hAnsi="宋体" w:cs="宋体"/>
          <w:color w:val="000000" w:themeColor="text1"/>
          <w:sz w:val="24"/>
          <w:szCs w:val="24"/>
        </w:rPr>
        <w:t>记录。</w:t>
      </w:r>
    </w:p>
    <w:p w14:paraId="2CC81233" w14:textId="77777777" w:rsidR="00EE36F1" w:rsidRPr="00732DBE" w:rsidRDefault="00BC577D">
      <w:pPr>
        <w:pStyle w:val="a4"/>
        <w:adjustRightInd w:val="0"/>
        <w:snapToGrid w:val="0"/>
        <w:spacing w:line="300" w:lineRule="auto"/>
        <w:rPr>
          <w:rFonts w:ascii="Times New Roman" w:hAnsi="Times New Roman" w:cs="宋体"/>
          <w:b/>
          <w:color w:val="000000" w:themeColor="text1"/>
          <w:sz w:val="24"/>
          <w:szCs w:val="24"/>
        </w:rPr>
      </w:pPr>
      <w:r w:rsidRPr="00732DBE">
        <w:rPr>
          <w:rFonts w:ascii="Times New Roman" w:hAnsi="Times New Roman" w:cs="宋体"/>
          <w:b/>
          <w:color w:val="000000" w:themeColor="text1"/>
          <w:sz w:val="24"/>
          <w:szCs w:val="24"/>
        </w:rPr>
        <w:t xml:space="preserve">5.7 </w:t>
      </w:r>
      <w:r w:rsidRPr="00732DBE">
        <w:rPr>
          <w:rFonts w:ascii="Times New Roman" w:hAnsi="宋体" w:cs="宋体" w:hint="eastAsia"/>
          <w:b/>
          <w:color w:val="000000" w:themeColor="text1"/>
          <w:sz w:val="24"/>
          <w:szCs w:val="24"/>
        </w:rPr>
        <w:t>检验后过程</w:t>
      </w:r>
      <w:r w:rsidRPr="00732DBE">
        <w:rPr>
          <w:rFonts w:ascii="Times New Roman" w:hAnsi="Times New Roman" w:cs="宋体"/>
          <w:b/>
          <w:color w:val="000000" w:themeColor="text1"/>
          <w:sz w:val="24"/>
          <w:szCs w:val="24"/>
        </w:rPr>
        <w:t xml:space="preserve"> </w:t>
      </w:r>
    </w:p>
    <w:p w14:paraId="126EFBA2" w14:textId="77777777" w:rsidR="00EE36F1" w:rsidRPr="00732DBE" w:rsidRDefault="00BC577D">
      <w:pPr>
        <w:pStyle w:val="a4"/>
        <w:adjustRightInd w:val="0"/>
        <w:snapToGrid w:val="0"/>
        <w:spacing w:line="300" w:lineRule="auto"/>
        <w:ind w:firstLineChars="200" w:firstLine="420"/>
        <w:rPr>
          <w:rFonts w:ascii="Times New Roman" w:hAnsi="Times New Roman" w:cs="宋体"/>
          <w:color w:val="000000" w:themeColor="text1"/>
        </w:rPr>
      </w:pPr>
      <w:r w:rsidRPr="00732DBE">
        <w:rPr>
          <w:rFonts w:ascii="Times New Roman" w:hAnsi="Times New Roman" w:cs="宋体" w:hint="eastAsia"/>
          <w:color w:val="000000" w:themeColor="text1"/>
        </w:rPr>
        <w:t>注：检验</w:t>
      </w:r>
      <w:proofErr w:type="gramStart"/>
      <w:r w:rsidRPr="00732DBE">
        <w:rPr>
          <w:rFonts w:ascii="Times New Roman" w:hAnsi="Times New Roman" w:cs="宋体" w:hint="eastAsia"/>
          <w:color w:val="000000" w:themeColor="text1"/>
        </w:rPr>
        <w:t>后过程</w:t>
      </w:r>
      <w:proofErr w:type="gramEnd"/>
      <w:r w:rsidRPr="00732DBE">
        <w:rPr>
          <w:rFonts w:ascii="Times New Roman" w:hAnsi="Times New Roman" w:cs="宋体" w:hint="eastAsia"/>
          <w:color w:val="000000" w:themeColor="text1"/>
        </w:rPr>
        <w:t>包括结果复核、临床材料保留和储存、样品（和废物）处置，以及病理报告的格式化、发布、报告和留存等。</w:t>
      </w:r>
    </w:p>
    <w:p w14:paraId="46B825CE" w14:textId="77777777" w:rsidR="00EE36F1" w:rsidRPr="00732DBE" w:rsidRDefault="00BC577D">
      <w:pPr>
        <w:rPr>
          <w:rFonts w:hAnsi="宋体"/>
          <w:b/>
          <w:color w:val="000000" w:themeColor="text1"/>
          <w:sz w:val="24"/>
        </w:rPr>
      </w:pPr>
      <w:r w:rsidRPr="00732DBE">
        <w:rPr>
          <w:rFonts w:hAnsi="宋体"/>
          <w:b/>
          <w:color w:val="000000" w:themeColor="text1"/>
          <w:sz w:val="24"/>
        </w:rPr>
        <w:t>5.7.1</w:t>
      </w:r>
      <w:r w:rsidRPr="00732DBE">
        <w:rPr>
          <w:rFonts w:hAnsi="宋体" w:hint="eastAsia"/>
          <w:b/>
          <w:color w:val="000000" w:themeColor="text1"/>
          <w:sz w:val="24"/>
        </w:rPr>
        <w:t xml:space="preserve"> </w:t>
      </w:r>
      <w:r w:rsidRPr="00732DBE">
        <w:rPr>
          <w:rFonts w:hAnsi="宋体" w:hint="eastAsia"/>
          <w:b/>
          <w:color w:val="000000" w:themeColor="text1"/>
          <w:sz w:val="24"/>
        </w:rPr>
        <w:t>结果复核</w:t>
      </w:r>
    </w:p>
    <w:p w14:paraId="218F3345" w14:textId="77777777" w:rsidR="00EE36F1" w:rsidRPr="00732DBE" w:rsidRDefault="00BC577D">
      <w:pPr>
        <w:pStyle w:val="10"/>
        <w:spacing w:line="300" w:lineRule="auto"/>
        <w:ind w:firstLine="480"/>
        <w:jc w:val="left"/>
        <w:rPr>
          <w:rFonts w:ascii="Times New Roman" w:hAnsi="宋体"/>
          <w:color w:val="000000" w:themeColor="text1"/>
          <w:sz w:val="24"/>
          <w:szCs w:val="24"/>
        </w:rPr>
      </w:pPr>
      <w:r w:rsidRPr="00732DBE">
        <w:rPr>
          <w:rFonts w:ascii="Times New Roman" w:hAnsi="宋体" w:hint="eastAsia"/>
          <w:color w:val="000000" w:themeColor="text1"/>
          <w:sz w:val="24"/>
          <w:szCs w:val="24"/>
        </w:rPr>
        <w:t>临床医师要求时，应对病理诊断结果进行复核和确认。</w:t>
      </w:r>
    </w:p>
    <w:p w14:paraId="72474DEE" w14:textId="3C761717" w:rsidR="00EE36F1" w:rsidRPr="00732DBE" w:rsidRDefault="00BC577D">
      <w:pPr>
        <w:pStyle w:val="10"/>
        <w:spacing w:line="300" w:lineRule="auto"/>
        <w:ind w:firstLine="480"/>
        <w:jc w:val="left"/>
        <w:rPr>
          <w:rFonts w:ascii="Times New Roman" w:hAnsi="Times New Roman"/>
          <w:color w:val="000000" w:themeColor="text1"/>
          <w:sz w:val="24"/>
          <w:szCs w:val="24"/>
        </w:rPr>
      </w:pPr>
      <w:r w:rsidRPr="00732DBE">
        <w:rPr>
          <w:rFonts w:ascii="Times New Roman" w:hAnsi="宋体" w:hint="eastAsia"/>
          <w:color w:val="000000" w:themeColor="text1"/>
          <w:sz w:val="24"/>
          <w:szCs w:val="24"/>
        </w:rPr>
        <w:t>应</w:t>
      </w:r>
      <w:r w:rsidR="00361900" w:rsidRPr="00732DBE">
        <w:rPr>
          <w:rFonts w:ascii="Times New Roman" w:hAnsi="宋体" w:hint="eastAsia"/>
          <w:color w:val="000000" w:themeColor="text1"/>
          <w:sz w:val="24"/>
          <w:szCs w:val="24"/>
        </w:rPr>
        <w:t>建立定期</w:t>
      </w:r>
      <w:r w:rsidRPr="00732DBE">
        <w:rPr>
          <w:rFonts w:ascii="Times New Roman" w:hAnsi="宋体" w:hint="eastAsia"/>
          <w:color w:val="000000" w:themeColor="text1"/>
          <w:sz w:val="24"/>
          <w:szCs w:val="24"/>
        </w:rPr>
        <w:t>组织科内疑难病例讨论</w:t>
      </w:r>
      <w:r w:rsidR="00361900" w:rsidRPr="00732DBE">
        <w:rPr>
          <w:rFonts w:ascii="Times New Roman" w:hAnsi="宋体" w:hint="eastAsia"/>
          <w:color w:val="000000" w:themeColor="text1"/>
          <w:sz w:val="24"/>
          <w:szCs w:val="24"/>
        </w:rPr>
        <w:t>的制度</w:t>
      </w:r>
      <w:r w:rsidRPr="00732DBE">
        <w:rPr>
          <w:rFonts w:ascii="Times New Roman" w:hAnsi="宋体" w:hint="eastAsia"/>
          <w:color w:val="000000" w:themeColor="text1"/>
          <w:sz w:val="24"/>
          <w:szCs w:val="24"/>
        </w:rPr>
        <w:t>，并记录。</w:t>
      </w:r>
      <w:r w:rsidR="007C035B" w:rsidRPr="00732DBE">
        <w:rPr>
          <w:rFonts w:ascii="Times New Roman" w:hAnsi="宋体" w:hint="eastAsia"/>
          <w:color w:val="000000" w:themeColor="text1"/>
          <w:sz w:val="24"/>
          <w:szCs w:val="24"/>
        </w:rPr>
        <w:t>科内疑难病例讨论的频度至少每周</w:t>
      </w:r>
      <w:r w:rsidR="007C035B" w:rsidRPr="00732DBE">
        <w:rPr>
          <w:rFonts w:ascii="Times New Roman" w:hAnsi="宋体"/>
          <w:color w:val="000000" w:themeColor="text1"/>
          <w:sz w:val="24"/>
          <w:szCs w:val="24"/>
        </w:rPr>
        <w:t>2</w:t>
      </w:r>
      <w:r w:rsidR="007C035B" w:rsidRPr="00732DBE">
        <w:rPr>
          <w:rFonts w:ascii="Times New Roman" w:hAnsi="宋体" w:hint="eastAsia"/>
          <w:color w:val="000000" w:themeColor="text1"/>
          <w:sz w:val="24"/>
          <w:szCs w:val="24"/>
        </w:rPr>
        <w:t>次。</w:t>
      </w:r>
    </w:p>
    <w:p w14:paraId="34859F2B" w14:textId="77777777" w:rsidR="00EE36F1" w:rsidRPr="00732DBE" w:rsidRDefault="00BC577D">
      <w:pPr>
        <w:rPr>
          <w:rFonts w:hAnsi="宋体"/>
          <w:b/>
          <w:color w:val="000000" w:themeColor="text1"/>
          <w:sz w:val="24"/>
        </w:rPr>
      </w:pPr>
      <w:r w:rsidRPr="00732DBE">
        <w:rPr>
          <w:rFonts w:hAnsi="宋体"/>
          <w:b/>
          <w:color w:val="000000" w:themeColor="text1"/>
          <w:sz w:val="24"/>
        </w:rPr>
        <w:t>5.7.2</w:t>
      </w:r>
      <w:r w:rsidRPr="00732DBE">
        <w:rPr>
          <w:rFonts w:hAnsi="宋体" w:hint="eastAsia"/>
          <w:b/>
          <w:color w:val="000000" w:themeColor="text1"/>
          <w:sz w:val="24"/>
        </w:rPr>
        <w:t xml:space="preserve"> </w:t>
      </w:r>
      <w:r w:rsidRPr="00732DBE">
        <w:rPr>
          <w:rFonts w:hAnsi="宋体" w:hint="eastAsia"/>
          <w:b/>
          <w:color w:val="000000" w:themeColor="text1"/>
          <w:sz w:val="24"/>
        </w:rPr>
        <w:t>临床样品的储存、保留和处置</w:t>
      </w:r>
    </w:p>
    <w:p w14:paraId="05380A45" w14:textId="37DFBBDE" w:rsidR="00EE36F1" w:rsidRPr="00732DBE" w:rsidRDefault="00BC577D" w:rsidP="00732DBE">
      <w:pPr>
        <w:pStyle w:val="10"/>
        <w:spacing w:line="300" w:lineRule="auto"/>
        <w:ind w:firstLine="480"/>
        <w:jc w:val="left"/>
        <w:rPr>
          <w:rFonts w:ascii="Times New Roman" w:hAnsi="宋体"/>
          <w:color w:val="000000" w:themeColor="text1"/>
          <w:sz w:val="24"/>
          <w:szCs w:val="24"/>
        </w:rPr>
      </w:pPr>
      <w:r w:rsidRPr="00732DBE">
        <w:rPr>
          <w:rFonts w:ascii="Times New Roman" w:hAnsi="宋体" w:hint="eastAsia"/>
          <w:color w:val="000000" w:themeColor="text1"/>
          <w:sz w:val="24"/>
          <w:szCs w:val="24"/>
        </w:rPr>
        <w:t>取材后剩余的</w:t>
      </w:r>
      <w:r w:rsidR="00A37AFF" w:rsidRPr="00732DBE">
        <w:rPr>
          <w:rFonts w:ascii="Times New Roman" w:hAnsi="宋体" w:hint="eastAsia"/>
          <w:color w:val="000000" w:themeColor="text1"/>
          <w:sz w:val="24"/>
          <w:szCs w:val="24"/>
        </w:rPr>
        <w:t>样本</w:t>
      </w:r>
      <w:r w:rsidRPr="00732DBE">
        <w:rPr>
          <w:rFonts w:ascii="Times New Roman" w:hAnsi="宋体" w:hint="eastAsia"/>
          <w:color w:val="000000" w:themeColor="text1"/>
          <w:sz w:val="24"/>
          <w:szCs w:val="24"/>
        </w:rPr>
        <w:t>应置入适当容器内，添加适量</w:t>
      </w:r>
      <w:r w:rsidRPr="00732DBE">
        <w:rPr>
          <w:rFonts w:ascii="Times New Roman" w:hAnsi="宋体"/>
          <w:color w:val="000000" w:themeColor="text1"/>
          <w:sz w:val="24"/>
          <w:szCs w:val="24"/>
        </w:rPr>
        <w:t>10%</w:t>
      </w:r>
      <w:r w:rsidRPr="00732DBE">
        <w:rPr>
          <w:rFonts w:ascii="Times New Roman" w:hAnsi="宋体" w:hint="eastAsia"/>
          <w:color w:val="000000" w:themeColor="text1"/>
          <w:sz w:val="24"/>
          <w:szCs w:val="24"/>
        </w:rPr>
        <w:t>中性缓冲的福尔马林进行保存，并附有相关病理号和患者姓名等标识。剩余标本应至少保存至病理检查报告发出后</w:t>
      </w:r>
      <w:r w:rsidRPr="00732DBE">
        <w:rPr>
          <w:rFonts w:ascii="Times New Roman" w:hAnsi="宋体"/>
          <w:color w:val="000000" w:themeColor="text1"/>
          <w:sz w:val="24"/>
          <w:szCs w:val="24"/>
        </w:rPr>
        <w:t>2</w:t>
      </w:r>
      <w:r w:rsidRPr="00732DBE">
        <w:rPr>
          <w:rFonts w:ascii="Times New Roman" w:hAnsi="宋体" w:hint="eastAsia"/>
          <w:color w:val="000000" w:themeColor="text1"/>
          <w:sz w:val="24"/>
          <w:szCs w:val="24"/>
        </w:rPr>
        <w:t>周，取材后无剩余组织的标本容器应至少保存</w:t>
      </w:r>
      <w:proofErr w:type="gramStart"/>
      <w:r w:rsidRPr="00732DBE">
        <w:rPr>
          <w:rFonts w:ascii="Times New Roman" w:hAnsi="宋体" w:hint="eastAsia"/>
          <w:color w:val="000000" w:themeColor="text1"/>
          <w:sz w:val="24"/>
          <w:szCs w:val="24"/>
        </w:rPr>
        <w:t>至报告</w:t>
      </w:r>
      <w:proofErr w:type="gramEnd"/>
      <w:r w:rsidRPr="00732DBE">
        <w:rPr>
          <w:rFonts w:ascii="Times New Roman" w:hAnsi="宋体" w:hint="eastAsia"/>
          <w:color w:val="000000" w:themeColor="text1"/>
          <w:sz w:val="24"/>
          <w:szCs w:val="24"/>
        </w:rPr>
        <w:t>发出后</w:t>
      </w:r>
      <w:r w:rsidRPr="00732DBE">
        <w:rPr>
          <w:rFonts w:ascii="Times New Roman" w:hAnsi="宋体"/>
          <w:color w:val="000000" w:themeColor="text1"/>
          <w:sz w:val="24"/>
          <w:szCs w:val="24"/>
        </w:rPr>
        <w:t>2</w:t>
      </w:r>
      <w:r w:rsidRPr="00732DBE">
        <w:rPr>
          <w:rFonts w:ascii="Times New Roman" w:hAnsi="宋体" w:hint="eastAsia"/>
          <w:color w:val="000000" w:themeColor="text1"/>
          <w:sz w:val="24"/>
          <w:szCs w:val="24"/>
        </w:rPr>
        <w:t>周。病理档案资料（包括数字切片等电子文档）的保存应符合《病理科建设与管理指南（试行）》的要求，防止其在保存期限内遭受损坏。</w:t>
      </w:r>
    </w:p>
    <w:p w14:paraId="51EE9DC8" w14:textId="77777777" w:rsidR="00EE36F1" w:rsidRPr="00732DBE" w:rsidRDefault="00BC577D" w:rsidP="00732DBE">
      <w:pPr>
        <w:pStyle w:val="10"/>
        <w:spacing w:line="300" w:lineRule="auto"/>
        <w:ind w:firstLine="480"/>
        <w:jc w:val="left"/>
        <w:rPr>
          <w:rFonts w:ascii="Times New Roman" w:hAnsi="宋体"/>
          <w:color w:val="000000" w:themeColor="text1"/>
          <w:sz w:val="24"/>
          <w:szCs w:val="24"/>
        </w:rPr>
      </w:pPr>
      <w:r w:rsidRPr="00732DBE">
        <w:rPr>
          <w:rFonts w:ascii="Times New Roman" w:hAnsi="宋体" w:hint="eastAsia"/>
          <w:color w:val="000000" w:themeColor="text1"/>
          <w:sz w:val="24"/>
          <w:szCs w:val="24"/>
        </w:rPr>
        <w:t>应制定对用于会诊或法律程序的原始切片</w:t>
      </w:r>
      <w:r w:rsidRPr="00732DBE">
        <w:rPr>
          <w:rFonts w:ascii="Times New Roman" w:hAnsi="宋体"/>
          <w:color w:val="000000" w:themeColor="text1"/>
          <w:sz w:val="24"/>
          <w:szCs w:val="24"/>
        </w:rPr>
        <w:t>/</w:t>
      </w:r>
      <w:r w:rsidRPr="00732DBE">
        <w:rPr>
          <w:rFonts w:ascii="Times New Roman" w:hAnsi="宋体" w:hint="eastAsia"/>
          <w:color w:val="000000" w:themeColor="text1"/>
          <w:sz w:val="24"/>
          <w:szCs w:val="24"/>
        </w:rPr>
        <w:t>蜡块进行外借的规定，并应有使用、外借、转借的记录。</w:t>
      </w:r>
    </w:p>
    <w:p w14:paraId="4A27DBA5" w14:textId="77777777" w:rsidR="00EE36F1" w:rsidRPr="00732DBE" w:rsidRDefault="00BC577D" w:rsidP="00732DBE">
      <w:pPr>
        <w:pStyle w:val="10"/>
        <w:spacing w:line="300" w:lineRule="auto"/>
        <w:ind w:firstLine="480"/>
        <w:jc w:val="left"/>
        <w:rPr>
          <w:rFonts w:ascii="Times New Roman" w:hAnsi="宋体"/>
          <w:color w:val="000000" w:themeColor="text1"/>
          <w:sz w:val="24"/>
          <w:szCs w:val="24"/>
        </w:rPr>
      </w:pPr>
      <w:r w:rsidRPr="00732DBE">
        <w:rPr>
          <w:rFonts w:ascii="Times New Roman" w:hAnsi="宋体" w:hint="eastAsia"/>
          <w:color w:val="000000" w:themeColor="text1"/>
          <w:sz w:val="24"/>
          <w:szCs w:val="24"/>
        </w:rPr>
        <w:t>流式细胞检查剩余样本应低温（</w:t>
      </w:r>
      <w:r w:rsidRPr="00732DBE">
        <w:rPr>
          <w:rFonts w:ascii="Times New Roman" w:hAnsi="宋体"/>
          <w:color w:val="000000" w:themeColor="text1"/>
          <w:sz w:val="24"/>
          <w:szCs w:val="24"/>
        </w:rPr>
        <w:t>2-8</w:t>
      </w:r>
      <w:r w:rsidRPr="00732DBE">
        <w:rPr>
          <w:rFonts w:ascii="Times New Roman" w:hAnsi="宋体" w:hint="eastAsia"/>
          <w:color w:val="000000" w:themeColor="text1"/>
          <w:sz w:val="24"/>
          <w:szCs w:val="24"/>
        </w:rPr>
        <w:t>℃）保存</w:t>
      </w:r>
      <w:r w:rsidRPr="00732DBE">
        <w:rPr>
          <w:rFonts w:ascii="Times New Roman" w:hAnsi="宋体"/>
          <w:color w:val="000000" w:themeColor="text1"/>
          <w:sz w:val="24"/>
          <w:szCs w:val="24"/>
        </w:rPr>
        <w:t>1</w:t>
      </w:r>
      <w:r w:rsidRPr="00732DBE">
        <w:rPr>
          <w:rFonts w:ascii="Times New Roman" w:hAnsi="宋体" w:hint="eastAsia"/>
          <w:color w:val="000000" w:themeColor="text1"/>
          <w:sz w:val="24"/>
          <w:szCs w:val="24"/>
        </w:rPr>
        <w:t>周，以备报告复核和确认。</w:t>
      </w:r>
    </w:p>
    <w:p w14:paraId="7622288C" w14:textId="77777777" w:rsidR="00EE36F1" w:rsidRPr="00732DBE" w:rsidRDefault="00EE36F1" w:rsidP="00732DBE">
      <w:pPr>
        <w:pStyle w:val="10"/>
        <w:spacing w:line="300" w:lineRule="auto"/>
        <w:ind w:firstLine="480"/>
        <w:jc w:val="left"/>
        <w:rPr>
          <w:rFonts w:ascii="Times New Roman" w:hAnsi="宋体"/>
          <w:color w:val="000000" w:themeColor="text1"/>
          <w:sz w:val="24"/>
          <w:szCs w:val="24"/>
        </w:rPr>
      </w:pPr>
    </w:p>
    <w:p w14:paraId="177A7A5F" w14:textId="77777777" w:rsidR="00EE36F1" w:rsidRPr="00732DBE" w:rsidRDefault="00BC577D">
      <w:pPr>
        <w:pStyle w:val="a4"/>
        <w:adjustRightInd w:val="0"/>
        <w:snapToGrid w:val="0"/>
        <w:spacing w:line="300" w:lineRule="auto"/>
        <w:rPr>
          <w:rFonts w:ascii="Times New Roman" w:hAnsi="Times New Roman" w:cs="宋体"/>
          <w:b/>
          <w:color w:val="000000" w:themeColor="text1"/>
          <w:sz w:val="24"/>
          <w:szCs w:val="24"/>
        </w:rPr>
      </w:pPr>
      <w:r w:rsidRPr="00732DBE">
        <w:rPr>
          <w:rFonts w:ascii="Times New Roman" w:hAnsi="Times New Roman" w:cs="宋体"/>
          <w:b/>
          <w:color w:val="000000" w:themeColor="text1"/>
          <w:sz w:val="24"/>
          <w:szCs w:val="24"/>
        </w:rPr>
        <w:lastRenderedPageBreak/>
        <w:t xml:space="preserve">5.8 </w:t>
      </w:r>
      <w:r w:rsidRPr="00732DBE">
        <w:rPr>
          <w:rFonts w:ascii="Times New Roman" w:hAnsi="宋体" w:cs="宋体" w:hint="eastAsia"/>
          <w:b/>
          <w:color w:val="000000" w:themeColor="text1"/>
          <w:sz w:val="24"/>
          <w:szCs w:val="24"/>
        </w:rPr>
        <w:t>结果报告</w:t>
      </w:r>
      <w:r w:rsidRPr="00732DBE">
        <w:rPr>
          <w:rFonts w:ascii="Times New Roman" w:hAnsi="Times New Roman" w:cs="宋体"/>
          <w:b/>
          <w:color w:val="000000" w:themeColor="text1"/>
          <w:sz w:val="24"/>
          <w:szCs w:val="24"/>
        </w:rPr>
        <w:t xml:space="preserve"> </w:t>
      </w:r>
    </w:p>
    <w:p w14:paraId="50B55D8F" w14:textId="77777777" w:rsidR="00EE36F1" w:rsidRPr="00732DBE" w:rsidRDefault="00BC577D">
      <w:pPr>
        <w:pStyle w:val="a4"/>
        <w:adjustRightInd w:val="0"/>
        <w:snapToGrid w:val="0"/>
        <w:spacing w:line="300" w:lineRule="auto"/>
        <w:rPr>
          <w:b/>
          <w:color w:val="000000" w:themeColor="text1"/>
          <w:kern w:val="0"/>
          <w:sz w:val="24"/>
        </w:rPr>
      </w:pPr>
      <w:r w:rsidRPr="00732DBE">
        <w:rPr>
          <w:rFonts w:hAnsi="宋体" w:cs="宋体"/>
          <w:b/>
          <w:color w:val="000000" w:themeColor="text1"/>
          <w:kern w:val="0"/>
          <w:sz w:val="24"/>
          <w:szCs w:val="24"/>
        </w:rPr>
        <w:t xml:space="preserve">5.8.1 </w:t>
      </w:r>
      <w:r w:rsidRPr="00732DBE">
        <w:rPr>
          <w:rFonts w:hAnsi="宋体" w:cs="宋体" w:hint="eastAsia"/>
          <w:b/>
          <w:color w:val="000000" w:themeColor="text1"/>
          <w:kern w:val="0"/>
          <w:sz w:val="24"/>
          <w:szCs w:val="24"/>
        </w:rPr>
        <w:t>总则</w:t>
      </w:r>
    </w:p>
    <w:p w14:paraId="58D328FD" w14:textId="31F3C2C1" w:rsidR="00EE36F1" w:rsidRPr="00732DBE" w:rsidRDefault="00BC577D">
      <w:pPr>
        <w:pStyle w:val="Default"/>
        <w:spacing w:line="300" w:lineRule="auto"/>
        <w:ind w:firstLineChars="200" w:firstLine="480"/>
        <w:jc w:val="both"/>
        <w:rPr>
          <w:rFonts w:hAnsi="宋体" w:cs="宋体"/>
          <w:color w:val="000000" w:themeColor="text1"/>
        </w:rPr>
      </w:pPr>
      <w:r w:rsidRPr="00732DBE">
        <w:rPr>
          <w:rFonts w:hAnsi="宋体" w:cs="宋体" w:hint="eastAsia"/>
          <w:color w:val="000000" w:themeColor="text1"/>
        </w:rPr>
        <w:t>病理检查周期应符合《</w:t>
      </w:r>
      <w:r w:rsidR="003F6539" w:rsidRPr="00732DBE">
        <w:rPr>
          <w:rFonts w:hint="eastAsia"/>
          <w:color w:val="000000" w:themeColor="text1"/>
          <w:kern w:val="2"/>
        </w:rPr>
        <w:t>病理科建设与管理指南（试行）</w:t>
      </w:r>
      <w:r w:rsidRPr="00732DBE">
        <w:rPr>
          <w:rFonts w:hAnsi="宋体" w:cs="宋体" w:hint="eastAsia"/>
          <w:color w:val="000000" w:themeColor="text1"/>
        </w:rPr>
        <w:t>》的要求。</w:t>
      </w:r>
    </w:p>
    <w:p w14:paraId="37D85D49" w14:textId="77777777" w:rsidR="00EE36F1" w:rsidRPr="00732DBE" w:rsidRDefault="00BC577D">
      <w:pPr>
        <w:kinsoku w:val="0"/>
        <w:overflowPunct w:val="0"/>
        <w:spacing w:line="360" w:lineRule="auto"/>
        <w:rPr>
          <w:rFonts w:ascii="宋体"/>
          <w:b/>
          <w:color w:val="000000" w:themeColor="text1"/>
        </w:rPr>
      </w:pPr>
      <w:r w:rsidRPr="00732DBE">
        <w:rPr>
          <w:rFonts w:ascii="宋体" w:hAnsi="宋体" w:cs="宋体"/>
          <w:b/>
          <w:color w:val="000000" w:themeColor="text1"/>
          <w:kern w:val="0"/>
          <w:sz w:val="24"/>
        </w:rPr>
        <w:t xml:space="preserve">5.8.2 </w:t>
      </w:r>
      <w:r w:rsidRPr="00732DBE">
        <w:rPr>
          <w:rFonts w:ascii="宋体" w:hAnsi="宋体" w:cs="宋体" w:hint="eastAsia"/>
          <w:b/>
          <w:color w:val="000000" w:themeColor="text1"/>
          <w:kern w:val="0"/>
          <w:sz w:val="24"/>
        </w:rPr>
        <w:t>报告特性</w:t>
      </w:r>
    </w:p>
    <w:p w14:paraId="027F782A" w14:textId="77777777" w:rsidR="00EE36F1" w:rsidRPr="00732DBE" w:rsidRDefault="00BC577D">
      <w:pPr>
        <w:pStyle w:val="Default"/>
        <w:spacing w:line="300" w:lineRule="auto"/>
        <w:jc w:val="both"/>
        <w:rPr>
          <w:rFonts w:ascii="宋体" w:hAnsi="宋体" w:cs="宋体"/>
          <w:b/>
          <w:color w:val="000000" w:themeColor="text1"/>
        </w:rPr>
      </w:pPr>
      <w:r w:rsidRPr="00732DBE">
        <w:rPr>
          <w:rFonts w:ascii="宋体" w:hAnsi="宋体" w:cs="宋体"/>
          <w:b/>
          <w:color w:val="000000" w:themeColor="text1"/>
        </w:rPr>
        <w:t xml:space="preserve">5.8.3 </w:t>
      </w:r>
      <w:r w:rsidRPr="00732DBE">
        <w:rPr>
          <w:rFonts w:ascii="宋体" w:hAnsi="宋体" w:cs="宋体" w:hint="eastAsia"/>
          <w:b/>
          <w:color w:val="000000" w:themeColor="text1"/>
        </w:rPr>
        <w:t>报告内容</w:t>
      </w:r>
    </w:p>
    <w:p w14:paraId="6F319109" w14:textId="77777777" w:rsidR="00EE36F1" w:rsidRPr="00732DBE" w:rsidRDefault="00BC577D">
      <w:pPr>
        <w:pStyle w:val="Default"/>
        <w:spacing w:line="300" w:lineRule="auto"/>
        <w:jc w:val="both"/>
        <w:rPr>
          <w:rFonts w:cs="宋体"/>
          <w:color w:val="000000" w:themeColor="text1"/>
        </w:rPr>
      </w:pPr>
      <w:r w:rsidRPr="00732DBE">
        <w:rPr>
          <w:rFonts w:hAnsi="宋体" w:cs="宋体" w:hint="eastAsia"/>
          <w:color w:val="000000" w:themeColor="text1"/>
        </w:rPr>
        <w:t>除通用要求，病理报告还应包括以下内容：</w:t>
      </w:r>
    </w:p>
    <w:p w14:paraId="5B9605CC" w14:textId="77777777" w:rsidR="00EE36F1" w:rsidRPr="00732DBE" w:rsidRDefault="00BC577D">
      <w:pPr>
        <w:pStyle w:val="Default"/>
        <w:numPr>
          <w:ilvl w:val="0"/>
          <w:numId w:val="3"/>
        </w:numPr>
        <w:spacing w:line="300" w:lineRule="auto"/>
        <w:ind w:firstLineChars="200" w:firstLine="480"/>
        <w:jc w:val="both"/>
        <w:rPr>
          <w:rFonts w:cs="宋体"/>
          <w:color w:val="000000" w:themeColor="text1"/>
        </w:rPr>
      </w:pPr>
      <w:r w:rsidRPr="00732DBE">
        <w:rPr>
          <w:rFonts w:hAnsi="宋体" w:cs="宋体" w:hint="eastAsia"/>
          <w:color w:val="000000" w:themeColor="text1"/>
        </w:rPr>
        <w:t>大体描述；</w:t>
      </w:r>
    </w:p>
    <w:p w14:paraId="256959DF" w14:textId="77777777" w:rsidR="00EE36F1" w:rsidRPr="00732DBE" w:rsidRDefault="00BC577D">
      <w:pPr>
        <w:pStyle w:val="Default"/>
        <w:numPr>
          <w:ilvl w:val="0"/>
          <w:numId w:val="3"/>
        </w:numPr>
        <w:spacing w:line="300" w:lineRule="auto"/>
        <w:ind w:firstLineChars="200" w:firstLine="480"/>
        <w:jc w:val="both"/>
        <w:rPr>
          <w:rFonts w:cs="宋体"/>
          <w:color w:val="000000" w:themeColor="text1"/>
        </w:rPr>
      </w:pPr>
      <w:r w:rsidRPr="00732DBE">
        <w:rPr>
          <w:rFonts w:hAnsi="宋体" w:cs="宋体" w:hint="eastAsia"/>
          <w:color w:val="000000" w:themeColor="text1"/>
        </w:rPr>
        <w:t>镜下描述，适用时；</w:t>
      </w:r>
    </w:p>
    <w:p w14:paraId="55A99607" w14:textId="77777777" w:rsidR="00EE36F1" w:rsidRPr="00732DBE" w:rsidRDefault="00BC577D">
      <w:pPr>
        <w:pStyle w:val="Default"/>
        <w:numPr>
          <w:ilvl w:val="0"/>
          <w:numId w:val="3"/>
        </w:numPr>
        <w:spacing w:line="300" w:lineRule="auto"/>
        <w:ind w:firstLineChars="200" w:firstLine="480"/>
        <w:jc w:val="both"/>
        <w:rPr>
          <w:rFonts w:cs="宋体"/>
          <w:color w:val="000000" w:themeColor="text1"/>
        </w:rPr>
      </w:pPr>
      <w:r w:rsidRPr="00732DBE">
        <w:rPr>
          <w:rFonts w:hAnsi="宋体" w:cs="宋体" w:hint="eastAsia"/>
          <w:color w:val="000000" w:themeColor="text1"/>
        </w:rPr>
        <w:t>最终诊断；</w:t>
      </w:r>
    </w:p>
    <w:p w14:paraId="65ED7876" w14:textId="77777777" w:rsidR="00EE36F1" w:rsidRPr="00732DBE" w:rsidRDefault="00BC577D">
      <w:pPr>
        <w:pStyle w:val="Default"/>
        <w:numPr>
          <w:ilvl w:val="0"/>
          <w:numId w:val="3"/>
        </w:numPr>
        <w:spacing w:line="300" w:lineRule="auto"/>
        <w:ind w:firstLineChars="200" w:firstLine="480"/>
        <w:jc w:val="both"/>
        <w:rPr>
          <w:rFonts w:cs="宋体"/>
          <w:color w:val="000000" w:themeColor="text1"/>
        </w:rPr>
      </w:pPr>
      <w:r w:rsidRPr="00732DBE">
        <w:rPr>
          <w:rFonts w:hAnsi="宋体" w:cs="宋体" w:hint="eastAsia"/>
          <w:color w:val="000000" w:themeColor="text1"/>
        </w:rPr>
        <w:t>与以前的细胞、针吸标本和</w:t>
      </w:r>
      <w:r w:rsidRPr="00732DBE">
        <w:rPr>
          <w:rFonts w:cs="宋体" w:hint="eastAsia"/>
          <w:color w:val="000000" w:themeColor="text1"/>
        </w:rPr>
        <w:t>/</w:t>
      </w:r>
      <w:r w:rsidRPr="00732DBE">
        <w:rPr>
          <w:rFonts w:hAnsi="宋体" w:cs="宋体" w:hint="eastAsia"/>
          <w:color w:val="000000" w:themeColor="text1"/>
        </w:rPr>
        <w:t>或冰冻切片结果不一致的解释；</w:t>
      </w:r>
    </w:p>
    <w:p w14:paraId="6233329D" w14:textId="77777777" w:rsidR="00EE36F1" w:rsidRPr="00732DBE" w:rsidRDefault="00BC577D">
      <w:pPr>
        <w:pStyle w:val="Default"/>
        <w:numPr>
          <w:ilvl w:val="0"/>
          <w:numId w:val="3"/>
        </w:numPr>
        <w:spacing w:line="300" w:lineRule="auto"/>
        <w:ind w:firstLineChars="200" w:firstLine="480"/>
        <w:jc w:val="both"/>
        <w:rPr>
          <w:rFonts w:cs="宋体"/>
          <w:color w:val="000000" w:themeColor="text1"/>
        </w:rPr>
      </w:pPr>
      <w:r w:rsidRPr="00732DBE">
        <w:rPr>
          <w:rFonts w:hAnsi="宋体" w:cs="宋体" w:hint="eastAsia"/>
          <w:color w:val="000000" w:themeColor="text1"/>
        </w:rPr>
        <w:t>特殊检查（如免疫组织化学、电镜、分子病理）的结果，适用时。</w:t>
      </w:r>
    </w:p>
    <w:p w14:paraId="61299284" w14:textId="77777777" w:rsidR="00EE36F1" w:rsidRPr="00732DBE" w:rsidRDefault="00BC577D">
      <w:pPr>
        <w:pStyle w:val="Default"/>
        <w:spacing w:line="300" w:lineRule="auto"/>
        <w:ind w:firstLineChars="200" w:firstLine="480"/>
        <w:jc w:val="both"/>
        <w:rPr>
          <w:rFonts w:cs="宋体"/>
          <w:color w:val="000000" w:themeColor="text1"/>
        </w:rPr>
      </w:pPr>
      <w:r w:rsidRPr="00732DBE">
        <w:rPr>
          <w:rFonts w:hAnsi="宋体" w:cs="宋体" w:hint="eastAsia"/>
          <w:color w:val="000000" w:themeColor="text1"/>
        </w:rPr>
        <w:t>报告使用的术语、肿瘤分期等应符合行业规范。</w:t>
      </w:r>
    </w:p>
    <w:p w14:paraId="12E6B7DC" w14:textId="77777777" w:rsidR="00EE36F1" w:rsidRPr="00732DBE" w:rsidRDefault="00BC577D">
      <w:pPr>
        <w:pStyle w:val="Default"/>
        <w:spacing w:line="300" w:lineRule="auto"/>
        <w:ind w:firstLineChars="200" w:firstLine="480"/>
        <w:jc w:val="both"/>
        <w:rPr>
          <w:color w:val="000000" w:themeColor="text1"/>
          <w:kern w:val="2"/>
        </w:rPr>
      </w:pPr>
      <w:r w:rsidRPr="00732DBE">
        <w:rPr>
          <w:rFonts w:hAnsi="宋体" w:hint="eastAsia"/>
          <w:color w:val="000000" w:themeColor="text1"/>
          <w:kern w:val="2"/>
        </w:rPr>
        <w:t>科内会诊结果应包含在病人的最终诊断报告中，并制定相应的要求。</w:t>
      </w:r>
    </w:p>
    <w:p w14:paraId="38282799" w14:textId="77777777" w:rsidR="00EE36F1" w:rsidRPr="00732DBE" w:rsidRDefault="00BC577D">
      <w:pPr>
        <w:pStyle w:val="Default"/>
        <w:spacing w:line="300" w:lineRule="auto"/>
        <w:ind w:firstLineChars="200" w:firstLine="480"/>
        <w:jc w:val="both"/>
        <w:rPr>
          <w:rFonts w:hAnsi="宋体"/>
          <w:color w:val="000000" w:themeColor="text1"/>
          <w:kern w:val="2"/>
        </w:rPr>
      </w:pPr>
      <w:r w:rsidRPr="00732DBE">
        <w:rPr>
          <w:rFonts w:hAnsi="宋体" w:hint="eastAsia"/>
          <w:color w:val="000000" w:themeColor="text1"/>
          <w:kern w:val="2"/>
        </w:rPr>
        <w:t>流式细胞检测</w:t>
      </w:r>
      <w:r w:rsidRPr="00732DBE">
        <w:rPr>
          <w:rFonts w:hint="eastAsia"/>
          <w:color w:val="000000" w:themeColor="text1"/>
          <w:kern w:val="2"/>
        </w:rPr>
        <w:t>/</w:t>
      </w:r>
      <w:r w:rsidRPr="00732DBE">
        <w:rPr>
          <w:rFonts w:hAnsi="宋体" w:hint="eastAsia"/>
          <w:color w:val="000000" w:themeColor="text1"/>
          <w:kern w:val="2"/>
        </w:rPr>
        <w:t>诊断报告应包括异常细胞群（如确定）的百分率、免疫表型信息，并提供可能的诊断。</w:t>
      </w:r>
    </w:p>
    <w:p w14:paraId="7783E6A7" w14:textId="77777777" w:rsidR="00EE36F1" w:rsidRPr="00732DBE" w:rsidRDefault="00EE36F1">
      <w:pPr>
        <w:pStyle w:val="Default"/>
        <w:spacing w:line="300" w:lineRule="auto"/>
        <w:ind w:firstLineChars="200" w:firstLine="480"/>
        <w:jc w:val="both"/>
        <w:rPr>
          <w:color w:val="000000" w:themeColor="text1"/>
          <w:kern w:val="2"/>
        </w:rPr>
      </w:pPr>
    </w:p>
    <w:p w14:paraId="1A349F37" w14:textId="7720817E" w:rsidR="00EE36F1" w:rsidRPr="00732DBE" w:rsidRDefault="00BC577D">
      <w:pPr>
        <w:pStyle w:val="a4"/>
        <w:adjustRightInd w:val="0"/>
        <w:snapToGrid w:val="0"/>
        <w:spacing w:line="300" w:lineRule="auto"/>
        <w:rPr>
          <w:rFonts w:ascii="Times New Roman" w:hAnsi="Times New Roman" w:cs="宋体"/>
          <w:b/>
          <w:color w:val="000000" w:themeColor="text1"/>
          <w:sz w:val="24"/>
          <w:szCs w:val="24"/>
        </w:rPr>
      </w:pPr>
      <w:r w:rsidRPr="00732DBE">
        <w:rPr>
          <w:rFonts w:ascii="Times New Roman" w:hAnsi="Times New Roman" w:cs="宋体"/>
          <w:b/>
          <w:color w:val="000000" w:themeColor="text1"/>
          <w:sz w:val="24"/>
          <w:szCs w:val="24"/>
        </w:rPr>
        <w:t xml:space="preserve">5.9 </w:t>
      </w:r>
      <w:r w:rsidRPr="00732DBE">
        <w:rPr>
          <w:rFonts w:ascii="Times New Roman" w:hAnsi="宋体" w:cs="宋体" w:hint="eastAsia"/>
          <w:b/>
          <w:color w:val="000000" w:themeColor="text1"/>
          <w:sz w:val="24"/>
          <w:szCs w:val="24"/>
        </w:rPr>
        <w:t>结果发布</w:t>
      </w:r>
      <w:r w:rsidRPr="00732DBE">
        <w:rPr>
          <w:rFonts w:ascii="Times New Roman" w:hAnsi="Times New Roman" w:cs="宋体"/>
          <w:b/>
          <w:color w:val="000000" w:themeColor="text1"/>
          <w:sz w:val="24"/>
          <w:szCs w:val="24"/>
        </w:rPr>
        <w:t xml:space="preserve"> </w:t>
      </w:r>
    </w:p>
    <w:p w14:paraId="1A5F07C0" w14:textId="77777777" w:rsidR="00EE36F1" w:rsidRPr="00732DBE" w:rsidRDefault="00BC577D">
      <w:pPr>
        <w:autoSpaceDE w:val="0"/>
        <w:autoSpaceDN w:val="0"/>
        <w:adjustRightInd w:val="0"/>
        <w:spacing w:line="360" w:lineRule="auto"/>
        <w:jc w:val="left"/>
        <w:rPr>
          <w:rFonts w:ascii="宋体"/>
          <w:b/>
          <w:color w:val="000000" w:themeColor="text1"/>
          <w:kern w:val="0"/>
          <w:sz w:val="24"/>
        </w:rPr>
      </w:pPr>
      <w:r w:rsidRPr="00732DBE">
        <w:rPr>
          <w:rFonts w:ascii="宋体" w:hAnsi="宋体" w:cs="宋体"/>
          <w:b/>
          <w:color w:val="000000" w:themeColor="text1"/>
          <w:kern w:val="0"/>
          <w:sz w:val="24"/>
        </w:rPr>
        <w:t xml:space="preserve">5.9.1 </w:t>
      </w:r>
      <w:r w:rsidRPr="00732DBE">
        <w:rPr>
          <w:rFonts w:ascii="宋体" w:hAnsi="宋体" w:cs="宋体" w:hint="eastAsia"/>
          <w:b/>
          <w:color w:val="000000" w:themeColor="text1"/>
          <w:kern w:val="0"/>
          <w:sz w:val="24"/>
        </w:rPr>
        <w:t>总则</w:t>
      </w:r>
    </w:p>
    <w:p w14:paraId="4AB901D4" w14:textId="77777777" w:rsidR="00EE36F1" w:rsidRPr="00732DBE" w:rsidRDefault="00BC577D">
      <w:pPr>
        <w:pStyle w:val="a4"/>
        <w:adjustRightInd w:val="0"/>
        <w:snapToGrid w:val="0"/>
        <w:spacing w:line="300" w:lineRule="auto"/>
        <w:ind w:firstLineChars="200" w:firstLine="480"/>
        <w:rPr>
          <w:rFonts w:ascii="Times New Roman" w:hAnsi="Times New Roman" w:cs="宋体"/>
          <w:color w:val="000000" w:themeColor="text1"/>
          <w:sz w:val="24"/>
          <w:szCs w:val="24"/>
        </w:rPr>
      </w:pPr>
      <w:r w:rsidRPr="00732DBE">
        <w:rPr>
          <w:rFonts w:ascii="Times New Roman" w:hAnsi="宋体" w:cs="宋体" w:hint="eastAsia"/>
          <w:color w:val="000000" w:themeColor="text1"/>
          <w:sz w:val="24"/>
          <w:szCs w:val="24"/>
        </w:rPr>
        <w:t>应结合患者的临床信息发布病理检查报告，当病理检查结果与临床诊断明显不符合，特别是涉及病变部位或病变性质时，应有文件规定如何发布结果。</w:t>
      </w:r>
    </w:p>
    <w:p w14:paraId="3687FAE2" w14:textId="4EF9B5D2" w:rsidR="00EE36F1" w:rsidRPr="00732DBE" w:rsidRDefault="00BC577D">
      <w:pPr>
        <w:pStyle w:val="a4"/>
        <w:adjustRightInd w:val="0"/>
        <w:snapToGrid w:val="0"/>
        <w:spacing w:line="300" w:lineRule="auto"/>
        <w:ind w:firstLineChars="200" w:firstLine="480"/>
        <w:rPr>
          <w:rFonts w:ascii="Times New Roman" w:hAnsi="宋体" w:cs="宋体"/>
          <w:color w:val="000000" w:themeColor="text1"/>
          <w:sz w:val="24"/>
          <w:szCs w:val="24"/>
        </w:rPr>
      </w:pPr>
      <w:r w:rsidRPr="00732DBE">
        <w:rPr>
          <w:rFonts w:ascii="Times New Roman" w:hAnsi="宋体" w:cs="宋体" w:hint="eastAsia"/>
          <w:color w:val="000000" w:themeColor="text1"/>
          <w:sz w:val="24"/>
          <w:szCs w:val="24"/>
        </w:rPr>
        <w:t>实验室应授权专人发送病理检查报告，应有程序规定报告发送的方法，接收人员接收报告时应签名并记录时间。报告发放签收单应保留至少</w:t>
      </w:r>
      <w:r w:rsidRPr="00732DBE">
        <w:rPr>
          <w:rFonts w:ascii="Times New Roman" w:hAnsi="Times New Roman"/>
          <w:color w:val="000000" w:themeColor="text1"/>
          <w:sz w:val="24"/>
          <w:szCs w:val="24"/>
        </w:rPr>
        <w:t>2</w:t>
      </w:r>
      <w:r w:rsidRPr="00732DBE">
        <w:rPr>
          <w:rFonts w:ascii="Times New Roman" w:hAnsi="宋体" w:cs="宋体" w:hint="eastAsia"/>
          <w:color w:val="000000" w:themeColor="text1"/>
          <w:sz w:val="24"/>
          <w:szCs w:val="24"/>
        </w:rPr>
        <w:t>个月。</w:t>
      </w:r>
      <w:r w:rsidRPr="00732DBE">
        <w:rPr>
          <w:rFonts w:ascii="Times New Roman" w:hAnsi="宋体" w:cs="宋体" w:hint="eastAsia"/>
          <w:color w:val="000000" w:themeColor="text1"/>
          <w:sz w:val="24"/>
          <w:szCs w:val="24"/>
        </w:rPr>
        <w:t xml:space="preserve">  </w:t>
      </w:r>
    </w:p>
    <w:p w14:paraId="19B073EA" w14:textId="77777777" w:rsidR="00EE36F1" w:rsidRPr="00732DBE" w:rsidRDefault="00BC577D">
      <w:pPr>
        <w:pStyle w:val="a4"/>
        <w:adjustRightInd w:val="0"/>
        <w:snapToGrid w:val="0"/>
        <w:spacing w:line="300" w:lineRule="auto"/>
        <w:ind w:firstLineChars="200" w:firstLine="480"/>
        <w:rPr>
          <w:rFonts w:ascii="Times New Roman" w:hAnsi="宋体" w:cs="宋体"/>
          <w:color w:val="000000" w:themeColor="text1"/>
          <w:sz w:val="24"/>
          <w:szCs w:val="24"/>
        </w:rPr>
      </w:pPr>
      <w:r w:rsidRPr="00732DBE">
        <w:rPr>
          <w:rFonts w:ascii="Times New Roman" w:hAnsi="宋体" w:cs="宋体" w:hint="eastAsia"/>
          <w:color w:val="000000" w:themeColor="text1"/>
          <w:sz w:val="24"/>
          <w:szCs w:val="24"/>
        </w:rPr>
        <w:t>注：结果发布形式包括纸质和电子。</w:t>
      </w:r>
    </w:p>
    <w:p w14:paraId="215B9A3F" w14:textId="77777777" w:rsidR="00EE36F1" w:rsidRPr="00732DBE" w:rsidRDefault="00BC577D">
      <w:pPr>
        <w:autoSpaceDE w:val="0"/>
        <w:autoSpaceDN w:val="0"/>
        <w:adjustRightInd w:val="0"/>
        <w:spacing w:line="360" w:lineRule="auto"/>
        <w:jc w:val="left"/>
        <w:rPr>
          <w:rFonts w:ascii="宋体"/>
          <w:b/>
          <w:color w:val="000000" w:themeColor="text1"/>
          <w:kern w:val="0"/>
          <w:sz w:val="24"/>
        </w:rPr>
      </w:pPr>
      <w:r w:rsidRPr="00732DBE">
        <w:rPr>
          <w:rFonts w:ascii="宋体" w:hAnsi="宋体" w:cs="宋体"/>
          <w:b/>
          <w:color w:val="000000" w:themeColor="text1"/>
          <w:kern w:val="0"/>
          <w:sz w:val="24"/>
        </w:rPr>
        <w:t xml:space="preserve">5.9.2 </w:t>
      </w:r>
      <w:r w:rsidRPr="00732DBE">
        <w:rPr>
          <w:rFonts w:ascii="宋体" w:hAnsi="宋体" w:cs="宋体" w:hint="eastAsia"/>
          <w:b/>
          <w:color w:val="000000" w:themeColor="text1"/>
          <w:kern w:val="0"/>
          <w:sz w:val="24"/>
        </w:rPr>
        <w:t>结果的自动选择和报告</w:t>
      </w:r>
    </w:p>
    <w:p w14:paraId="52392C3E" w14:textId="77777777" w:rsidR="00EE36F1" w:rsidRPr="00732DBE" w:rsidRDefault="00BC577D">
      <w:pPr>
        <w:autoSpaceDE w:val="0"/>
        <w:autoSpaceDN w:val="0"/>
        <w:adjustRightInd w:val="0"/>
        <w:spacing w:line="360" w:lineRule="auto"/>
        <w:jc w:val="left"/>
        <w:rPr>
          <w:rFonts w:ascii="宋体"/>
          <w:b/>
          <w:color w:val="000000" w:themeColor="text1"/>
          <w:kern w:val="0"/>
          <w:sz w:val="24"/>
        </w:rPr>
      </w:pPr>
      <w:r w:rsidRPr="00732DBE">
        <w:rPr>
          <w:rFonts w:ascii="宋体" w:hAnsi="宋体" w:cs="宋体"/>
          <w:b/>
          <w:color w:val="000000" w:themeColor="text1"/>
          <w:kern w:val="0"/>
          <w:sz w:val="24"/>
        </w:rPr>
        <w:t xml:space="preserve">5.9.3 </w:t>
      </w:r>
      <w:r w:rsidRPr="00732DBE">
        <w:rPr>
          <w:rFonts w:ascii="宋体" w:hAnsi="宋体" w:cs="宋体" w:hint="eastAsia"/>
          <w:b/>
          <w:color w:val="000000" w:themeColor="text1"/>
          <w:kern w:val="0"/>
          <w:sz w:val="24"/>
        </w:rPr>
        <w:t>修改报告</w:t>
      </w:r>
    </w:p>
    <w:p w14:paraId="766319B1" w14:textId="276E105B" w:rsidR="00EE36F1" w:rsidRPr="00732DBE" w:rsidRDefault="004D6A8A">
      <w:pPr>
        <w:pStyle w:val="a4"/>
        <w:adjustRightInd w:val="0"/>
        <w:snapToGrid w:val="0"/>
        <w:spacing w:line="300" w:lineRule="auto"/>
        <w:ind w:firstLineChars="200" w:firstLine="480"/>
        <w:rPr>
          <w:rFonts w:ascii="Times New Roman" w:hAnsi="Times New Roman" w:cs="宋体"/>
          <w:color w:val="000000" w:themeColor="text1"/>
          <w:sz w:val="24"/>
          <w:szCs w:val="24"/>
        </w:rPr>
      </w:pPr>
      <w:r w:rsidRPr="00732DBE">
        <w:rPr>
          <w:rFonts w:ascii="Times New Roman" w:hAnsi="Times New Roman" w:cs="宋体" w:hint="eastAsia"/>
          <w:color w:val="000000" w:themeColor="text1"/>
          <w:sz w:val="24"/>
          <w:szCs w:val="24"/>
        </w:rPr>
        <w:t>报告发布后若需</w:t>
      </w:r>
      <w:r w:rsidR="00083522" w:rsidRPr="00732DBE">
        <w:rPr>
          <w:rFonts w:ascii="Times New Roman" w:hAnsi="Times New Roman" w:cs="宋体" w:hint="eastAsia"/>
          <w:color w:val="000000" w:themeColor="text1"/>
          <w:sz w:val="24"/>
          <w:szCs w:val="24"/>
        </w:rPr>
        <w:t>修改</w:t>
      </w:r>
      <w:r w:rsidR="00BA4A8B" w:rsidRPr="00732DBE">
        <w:rPr>
          <w:rFonts w:ascii="Times New Roman" w:hAnsi="Times New Roman" w:cs="宋体" w:hint="eastAsia"/>
          <w:color w:val="000000" w:themeColor="text1"/>
          <w:sz w:val="24"/>
          <w:szCs w:val="24"/>
        </w:rPr>
        <w:t>，</w:t>
      </w:r>
      <w:r w:rsidRPr="00732DBE">
        <w:rPr>
          <w:rFonts w:ascii="Times New Roman" w:hAnsi="Times New Roman" w:cs="宋体" w:hint="eastAsia"/>
          <w:color w:val="000000" w:themeColor="text1"/>
          <w:sz w:val="24"/>
          <w:szCs w:val="24"/>
        </w:rPr>
        <w:t>应建立</w:t>
      </w:r>
      <w:r w:rsidR="00083522" w:rsidRPr="00732DBE">
        <w:rPr>
          <w:rFonts w:ascii="Times New Roman" w:hAnsi="Times New Roman" w:cs="宋体" w:hint="eastAsia"/>
          <w:color w:val="000000" w:themeColor="text1"/>
          <w:sz w:val="24"/>
          <w:szCs w:val="24"/>
        </w:rPr>
        <w:t>与临床医生进行沟通</w:t>
      </w:r>
      <w:r w:rsidRPr="00732DBE">
        <w:rPr>
          <w:rFonts w:ascii="Times New Roman" w:hAnsi="Times New Roman" w:cs="宋体" w:hint="eastAsia"/>
          <w:color w:val="000000" w:themeColor="text1"/>
          <w:sz w:val="24"/>
          <w:szCs w:val="24"/>
        </w:rPr>
        <w:t>的制度</w:t>
      </w:r>
      <w:r w:rsidR="00083522" w:rsidRPr="00732DBE">
        <w:rPr>
          <w:rFonts w:ascii="Times New Roman" w:hAnsi="Times New Roman" w:cs="宋体" w:hint="eastAsia"/>
          <w:color w:val="000000" w:themeColor="text1"/>
          <w:sz w:val="24"/>
          <w:szCs w:val="24"/>
        </w:rPr>
        <w:t>。</w:t>
      </w:r>
    </w:p>
    <w:p w14:paraId="52DD8CF7" w14:textId="77777777" w:rsidR="00EE36F1" w:rsidRPr="00732DBE" w:rsidRDefault="00BC577D">
      <w:pPr>
        <w:pStyle w:val="a4"/>
        <w:adjustRightInd w:val="0"/>
        <w:snapToGrid w:val="0"/>
        <w:spacing w:line="300" w:lineRule="auto"/>
        <w:rPr>
          <w:rFonts w:ascii="Times New Roman" w:hAnsi="Times New Roman" w:cs="宋体"/>
          <w:b/>
          <w:color w:val="000000" w:themeColor="text1"/>
          <w:sz w:val="24"/>
          <w:szCs w:val="24"/>
        </w:rPr>
      </w:pPr>
      <w:r w:rsidRPr="00732DBE">
        <w:rPr>
          <w:rFonts w:ascii="Times New Roman" w:hAnsi="Times New Roman" w:cs="宋体"/>
          <w:b/>
          <w:color w:val="000000" w:themeColor="text1"/>
          <w:sz w:val="24"/>
          <w:szCs w:val="24"/>
        </w:rPr>
        <w:t xml:space="preserve">5.10 </w:t>
      </w:r>
      <w:r w:rsidRPr="00732DBE">
        <w:rPr>
          <w:rFonts w:ascii="Times New Roman" w:hAnsi="宋体" w:cs="宋体" w:hint="eastAsia"/>
          <w:b/>
          <w:color w:val="000000" w:themeColor="text1"/>
          <w:sz w:val="24"/>
          <w:szCs w:val="24"/>
        </w:rPr>
        <w:t>实验室信息管理</w:t>
      </w:r>
      <w:r w:rsidRPr="00732DBE">
        <w:rPr>
          <w:rFonts w:ascii="Times New Roman" w:hAnsi="Times New Roman" w:cs="宋体"/>
          <w:b/>
          <w:color w:val="000000" w:themeColor="text1"/>
          <w:sz w:val="24"/>
          <w:szCs w:val="24"/>
        </w:rPr>
        <w:t xml:space="preserve"> </w:t>
      </w:r>
    </w:p>
    <w:p w14:paraId="3BC2AFAD" w14:textId="77777777" w:rsidR="00EE36F1" w:rsidRPr="00732DBE" w:rsidRDefault="00EE36F1">
      <w:pPr>
        <w:pStyle w:val="a4"/>
        <w:adjustRightInd w:val="0"/>
        <w:snapToGrid w:val="0"/>
        <w:spacing w:line="300" w:lineRule="auto"/>
        <w:rPr>
          <w:rFonts w:hAnsi="宋体" w:cs="宋体"/>
          <w:b/>
          <w:color w:val="000000" w:themeColor="text1"/>
          <w:sz w:val="24"/>
          <w:szCs w:val="24"/>
        </w:rPr>
      </w:pPr>
    </w:p>
    <w:p w14:paraId="36DA44B5" w14:textId="77777777" w:rsidR="00EE36F1" w:rsidRPr="00732DBE" w:rsidRDefault="00EE36F1">
      <w:pPr>
        <w:pStyle w:val="a4"/>
        <w:adjustRightInd w:val="0"/>
        <w:snapToGrid w:val="0"/>
        <w:spacing w:line="300" w:lineRule="auto"/>
        <w:rPr>
          <w:rFonts w:hAnsi="宋体" w:cs="宋体"/>
          <w:b/>
          <w:color w:val="000000" w:themeColor="text1"/>
          <w:sz w:val="24"/>
          <w:szCs w:val="24"/>
        </w:rPr>
      </w:pPr>
    </w:p>
    <w:p w14:paraId="3DB4503D" w14:textId="77777777" w:rsidR="00A37AFF" w:rsidRPr="00732DBE" w:rsidRDefault="00A37AFF">
      <w:pPr>
        <w:pStyle w:val="a4"/>
        <w:adjustRightInd w:val="0"/>
        <w:snapToGrid w:val="0"/>
        <w:spacing w:line="300" w:lineRule="auto"/>
        <w:rPr>
          <w:rFonts w:hAnsi="宋体" w:cs="宋体"/>
          <w:b/>
          <w:color w:val="000000" w:themeColor="text1"/>
          <w:sz w:val="24"/>
          <w:szCs w:val="24"/>
        </w:rPr>
      </w:pPr>
    </w:p>
    <w:p w14:paraId="49770096" w14:textId="704F5D14" w:rsidR="00A37AFF" w:rsidRDefault="00FE3E78">
      <w:pPr>
        <w:pStyle w:val="a4"/>
        <w:adjustRightInd w:val="0"/>
        <w:snapToGrid w:val="0"/>
        <w:spacing w:line="300" w:lineRule="auto"/>
        <w:rPr>
          <w:rFonts w:hAnsi="宋体" w:cs="宋体"/>
          <w:b/>
          <w:color w:val="000000" w:themeColor="text1"/>
          <w:sz w:val="24"/>
          <w:szCs w:val="24"/>
        </w:rPr>
      </w:pPr>
      <w:r>
        <w:rPr>
          <w:rFonts w:hAnsi="宋体" w:cs="宋体" w:hint="eastAsia"/>
          <w:b/>
          <w:color w:val="000000" w:themeColor="text1"/>
          <w:sz w:val="24"/>
          <w:szCs w:val="24"/>
        </w:rPr>
        <w:br/>
      </w:r>
    </w:p>
    <w:p w14:paraId="2FB2C3AD" w14:textId="77777777" w:rsidR="00FE3E78" w:rsidRPr="00FE3E78" w:rsidRDefault="00FE3E78">
      <w:pPr>
        <w:pStyle w:val="a4"/>
        <w:adjustRightInd w:val="0"/>
        <w:snapToGrid w:val="0"/>
        <w:spacing w:line="300" w:lineRule="auto"/>
        <w:rPr>
          <w:rFonts w:hAnsi="宋体" w:cs="宋体"/>
          <w:b/>
          <w:color w:val="000000" w:themeColor="text1"/>
          <w:sz w:val="24"/>
          <w:szCs w:val="24"/>
        </w:rPr>
      </w:pPr>
    </w:p>
    <w:p w14:paraId="755E5ED1" w14:textId="77777777" w:rsidR="00A37AFF" w:rsidRPr="00732DBE" w:rsidRDefault="00A37AFF">
      <w:pPr>
        <w:pStyle w:val="a4"/>
        <w:adjustRightInd w:val="0"/>
        <w:snapToGrid w:val="0"/>
        <w:spacing w:line="300" w:lineRule="auto"/>
        <w:rPr>
          <w:rFonts w:hAnsi="宋体" w:cs="宋体"/>
          <w:b/>
          <w:color w:val="000000" w:themeColor="text1"/>
          <w:sz w:val="24"/>
          <w:szCs w:val="24"/>
        </w:rPr>
      </w:pPr>
    </w:p>
    <w:p w14:paraId="58C816AD" w14:textId="77777777" w:rsidR="00EE36F1" w:rsidRPr="00732DBE" w:rsidRDefault="00BC577D">
      <w:pPr>
        <w:pStyle w:val="10"/>
        <w:ind w:firstLineChars="0" w:firstLine="0"/>
        <w:jc w:val="left"/>
        <w:rPr>
          <w:rFonts w:ascii="黑体" w:eastAsia="黑体"/>
          <w:color w:val="000000" w:themeColor="text1"/>
          <w:sz w:val="28"/>
          <w:szCs w:val="28"/>
        </w:rPr>
      </w:pPr>
      <w:r w:rsidRPr="00732DBE">
        <w:rPr>
          <w:rFonts w:ascii="黑体" w:eastAsia="黑体" w:hint="eastAsia"/>
          <w:color w:val="000000" w:themeColor="text1"/>
          <w:sz w:val="30"/>
          <w:szCs w:val="30"/>
        </w:rPr>
        <w:lastRenderedPageBreak/>
        <w:t xml:space="preserve">附录A </w:t>
      </w:r>
      <w:r w:rsidRPr="00732DBE">
        <w:rPr>
          <w:rFonts w:ascii="黑体" w:eastAsia="黑体" w:hint="eastAsia"/>
          <w:color w:val="000000" w:themeColor="text1"/>
          <w:sz w:val="28"/>
          <w:szCs w:val="28"/>
        </w:rPr>
        <w:t>（规范性附录）</w:t>
      </w:r>
    </w:p>
    <w:p w14:paraId="0F1AC357" w14:textId="77777777" w:rsidR="00EE36F1" w:rsidRPr="00732DBE" w:rsidRDefault="00EE36F1">
      <w:pPr>
        <w:pStyle w:val="10"/>
        <w:ind w:firstLineChars="0" w:firstLine="0"/>
        <w:jc w:val="left"/>
        <w:rPr>
          <w:rFonts w:ascii="黑体" w:eastAsia="黑体"/>
          <w:color w:val="000000" w:themeColor="text1"/>
          <w:sz w:val="30"/>
          <w:szCs w:val="30"/>
        </w:rPr>
      </w:pPr>
    </w:p>
    <w:p w14:paraId="10C4A7F1" w14:textId="77777777" w:rsidR="00EE36F1" w:rsidRPr="00732DBE" w:rsidRDefault="00BC577D">
      <w:pPr>
        <w:pStyle w:val="10"/>
        <w:spacing w:line="300" w:lineRule="auto"/>
        <w:ind w:firstLineChars="0" w:firstLine="0"/>
        <w:jc w:val="center"/>
        <w:rPr>
          <w:rFonts w:ascii="宋体" w:hAnsi="宋体"/>
          <w:b/>
          <w:color w:val="000000" w:themeColor="text1"/>
          <w:sz w:val="32"/>
          <w:szCs w:val="32"/>
        </w:rPr>
      </w:pPr>
      <w:r w:rsidRPr="00732DBE">
        <w:rPr>
          <w:rFonts w:ascii="宋体" w:hAnsi="宋体"/>
          <w:b/>
          <w:color w:val="000000" w:themeColor="text1"/>
          <w:sz w:val="32"/>
          <w:szCs w:val="32"/>
        </w:rPr>
        <w:t>组织病理学</w:t>
      </w:r>
      <w:r w:rsidRPr="00732DBE">
        <w:rPr>
          <w:rFonts w:ascii="宋体" w:hAnsi="宋体" w:hint="eastAsia"/>
          <w:b/>
          <w:color w:val="000000" w:themeColor="text1"/>
          <w:sz w:val="32"/>
          <w:szCs w:val="32"/>
        </w:rPr>
        <w:t>和特殊病理检查的考核要求</w:t>
      </w:r>
    </w:p>
    <w:p w14:paraId="636B7907" w14:textId="77777777" w:rsidR="00EE36F1" w:rsidRPr="00732DBE" w:rsidRDefault="00EE36F1">
      <w:pPr>
        <w:pStyle w:val="10"/>
        <w:spacing w:line="300" w:lineRule="auto"/>
        <w:ind w:firstLineChars="0" w:firstLine="0"/>
        <w:jc w:val="center"/>
        <w:rPr>
          <w:rFonts w:ascii="宋体"/>
          <w:color w:val="000000" w:themeColor="text1"/>
          <w:sz w:val="32"/>
          <w:szCs w:val="32"/>
        </w:rPr>
      </w:pPr>
    </w:p>
    <w:p w14:paraId="2D0EEF64" w14:textId="77777777" w:rsidR="00EE36F1" w:rsidRPr="00732DBE" w:rsidRDefault="00BC577D">
      <w:pPr>
        <w:spacing w:line="300" w:lineRule="auto"/>
        <w:rPr>
          <w:color w:val="000000" w:themeColor="text1"/>
          <w:sz w:val="24"/>
        </w:rPr>
      </w:pPr>
      <w:r w:rsidRPr="00732DBE">
        <w:rPr>
          <w:rFonts w:hint="eastAsia"/>
          <w:b/>
          <w:color w:val="000000" w:themeColor="text1"/>
          <w:sz w:val="24"/>
        </w:rPr>
        <w:t xml:space="preserve">A.1 </w:t>
      </w:r>
      <w:r w:rsidRPr="00732DBE">
        <w:rPr>
          <w:rFonts w:hAnsi="宋体"/>
          <w:b/>
          <w:color w:val="000000" w:themeColor="text1"/>
          <w:sz w:val="24"/>
        </w:rPr>
        <w:t>组织病理学考核要求</w:t>
      </w:r>
    </w:p>
    <w:p w14:paraId="31028DBF" w14:textId="7DBDFAB2" w:rsidR="00EE36F1" w:rsidRPr="00732DBE" w:rsidRDefault="00BC577D">
      <w:pPr>
        <w:spacing w:line="300" w:lineRule="auto"/>
        <w:rPr>
          <w:color w:val="000000" w:themeColor="text1"/>
          <w:sz w:val="24"/>
        </w:rPr>
      </w:pPr>
      <w:r w:rsidRPr="00732DBE">
        <w:rPr>
          <w:rFonts w:hint="eastAsia"/>
          <w:color w:val="000000" w:themeColor="text1"/>
          <w:sz w:val="24"/>
        </w:rPr>
        <w:t xml:space="preserve">A.1.1 </w:t>
      </w:r>
      <w:r w:rsidRPr="00732DBE">
        <w:rPr>
          <w:rFonts w:hAnsi="宋体" w:hint="eastAsia"/>
          <w:color w:val="000000" w:themeColor="text1"/>
          <w:sz w:val="24"/>
        </w:rPr>
        <w:t>评审</w:t>
      </w:r>
      <w:r w:rsidRPr="00732DBE">
        <w:rPr>
          <w:rFonts w:hAnsi="宋体"/>
          <w:color w:val="000000" w:themeColor="text1"/>
          <w:sz w:val="24"/>
        </w:rPr>
        <w:t>项目</w:t>
      </w:r>
    </w:p>
    <w:p w14:paraId="2D39BAA8" w14:textId="77777777" w:rsidR="00EE36F1" w:rsidRPr="00732DBE" w:rsidRDefault="00BC577D">
      <w:pPr>
        <w:pStyle w:val="ad"/>
        <w:numPr>
          <w:ilvl w:val="0"/>
          <w:numId w:val="4"/>
        </w:numPr>
        <w:spacing w:line="300" w:lineRule="auto"/>
        <w:ind w:firstLineChars="0"/>
        <w:rPr>
          <w:color w:val="000000" w:themeColor="text1"/>
          <w:sz w:val="24"/>
        </w:rPr>
      </w:pPr>
      <w:r w:rsidRPr="00732DBE">
        <w:rPr>
          <w:rFonts w:hAnsi="宋体" w:hint="eastAsia"/>
          <w:color w:val="000000" w:themeColor="text1"/>
          <w:sz w:val="24"/>
        </w:rPr>
        <w:t>覆盖申请认可的所有项目和申请认可项目的所有系统；</w:t>
      </w:r>
    </w:p>
    <w:p w14:paraId="1ABA773B" w14:textId="77777777" w:rsidR="00EE36F1" w:rsidRPr="00732DBE" w:rsidRDefault="00BC577D">
      <w:pPr>
        <w:pStyle w:val="ad"/>
        <w:numPr>
          <w:ilvl w:val="0"/>
          <w:numId w:val="4"/>
        </w:numPr>
        <w:spacing w:line="300" w:lineRule="auto"/>
        <w:ind w:firstLineChars="0"/>
        <w:rPr>
          <w:color w:val="000000" w:themeColor="text1"/>
          <w:sz w:val="24"/>
        </w:rPr>
      </w:pPr>
      <w:r w:rsidRPr="00732DBE">
        <w:rPr>
          <w:rFonts w:hAnsi="宋体"/>
          <w:color w:val="000000" w:themeColor="text1"/>
          <w:sz w:val="24"/>
        </w:rPr>
        <w:t>小活检标本，包括穿刺活检及内窥镜活检标本</w:t>
      </w:r>
      <w:r w:rsidRPr="00732DBE">
        <w:rPr>
          <w:rFonts w:hAnsi="宋体" w:hint="eastAsia"/>
          <w:color w:val="000000" w:themeColor="text1"/>
          <w:sz w:val="24"/>
        </w:rPr>
        <w:t>，至少</w:t>
      </w:r>
      <w:r w:rsidRPr="00732DBE">
        <w:rPr>
          <w:rFonts w:hint="eastAsia"/>
          <w:color w:val="000000" w:themeColor="text1"/>
          <w:sz w:val="24"/>
        </w:rPr>
        <w:t>20</w:t>
      </w:r>
      <w:r w:rsidRPr="00732DBE">
        <w:rPr>
          <w:rFonts w:hAnsi="宋体" w:hint="eastAsia"/>
          <w:color w:val="000000" w:themeColor="text1"/>
          <w:sz w:val="24"/>
        </w:rPr>
        <w:t>例；</w:t>
      </w:r>
      <w:r w:rsidRPr="00732DBE">
        <w:rPr>
          <w:color w:val="000000" w:themeColor="text1"/>
          <w:sz w:val="24"/>
        </w:rPr>
        <w:t xml:space="preserve"> </w:t>
      </w:r>
    </w:p>
    <w:p w14:paraId="7E7CCEBF" w14:textId="77777777" w:rsidR="00EE36F1" w:rsidRPr="00732DBE" w:rsidRDefault="00BC577D">
      <w:pPr>
        <w:pStyle w:val="ad"/>
        <w:numPr>
          <w:ilvl w:val="0"/>
          <w:numId w:val="4"/>
        </w:numPr>
        <w:spacing w:line="300" w:lineRule="auto"/>
        <w:ind w:firstLineChars="0"/>
        <w:rPr>
          <w:color w:val="000000" w:themeColor="text1"/>
          <w:sz w:val="24"/>
        </w:rPr>
      </w:pPr>
      <w:r w:rsidRPr="00732DBE">
        <w:rPr>
          <w:rFonts w:hAnsi="宋体"/>
          <w:color w:val="000000" w:themeColor="text1"/>
          <w:sz w:val="24"/>
        </w:rPr>
        <w:t>手术切除标本</w:t>
      </w:r>
      <w:r w:rsidRPr="00732DBE">
        <w:rPr>
          <w:rFonts w:hint="eastAsia"/>
          <w:color w:val="000000" w:themeColor="text1"/>
          <w:sz w:val="24"/>
        </w:rPr>
        <w:t xml:space="preserve"> 20</w:t>
      </w:r>
      <w:r w:rsidRPr="00732DBE">
        <w:rPr>
          <w:rFonts w:hAnsi="宋体" w:hint="eastAsia"/>
          <w:color w:val="000000" w:themeColor="text1"/>
          <w:sz w:val="24"/>
        </w:rPr>
        <w:t>例，其中</w:t>
      </w:r>
      <w:r w:rsidRPr="00732DBE">
        <w:rPr>
          <w:rFonts w:hint="eastAsia"/>
          <w:color w:val="000000" w:themeColor="text1"/>
          <w:sz w:val="24"/>
        </w:rPr>
        <w:t>5</w:t>
      </w:r>
      <w:r w:rsidRPr="00732DBE">
        <w:rPr>
          <w:rFonts w:hAnsi="宋体" w:hint="eastAsia"/>
          <w:color w:val="000000" w:themeColor="text1"/>
          <w:sz w:val="24"/>
        </w:rPr>
        <w:t>例为淋巴结标本；</w:t>
      </w:r>
    </w:p>
    <w:p w14:paraId="15147E0F" w14:textId="77777777" w:rsidR="00EE36F1" w:rsidRPr="00732DBE" w:rsidRDefault="00BC577D">
      <w:pPr>
        <w:pStyle w:val="ad"/>
        <w:numPr>
          <w:ilvl w:val="0"/>
          <w:numId w:val="4"/>
        </w:numPr>
        <w:spacing w:line="300" w:lineRule="auto"/>
        <w:ind w:firstLineChars="0"/>
        <w:rPr>
          <w:color w:val="000000" w:themeColor="text1"/>
          <w:sz w:val="24"/>
        </w:rPr>
      </w:pPr>
      <w:r w:rsidRPr="00732DBE">
        <w:rPr>
          <w:rFonts w:hAnsi="宋体" w:hint="eastAsia"/>
          <w:color w:val="000000" w:themeColor="text1"/>
          <w:sz w:val="24"/>
        </w:rPr>
        <w:t>冰冻切片，至少</w:t>
      </w:r>
      <w:r w:rsidRPr="00732DBE">
        <w:rPr>
          <w:rFonts w:hint="eastAsia"/>
          <w:color w:val="000000" w:themeColor="text1"/>
          <w:sz w:val="24"/>
        </w:rPr>
        <w:t>10</w:t>
      </w:r>
      <w:r w:rsidRPr="00732DBE">
        <w:rPr>
          <w:rFonts w:hAnsi="宋体" w:hint="eastAsia"/>
          <w:color w:val="000000" w:themeColor="text1"/>
          <w:sz w:val="24"/>
        </w:rPr>
        <w:t>例。</w:t>
      </w:r>
    </w:p>
    <w:p w14:paraId="4E34C4EA" w14:textId="77777777" w:rsidR="00EE36F1" w:rsidRPr="00732DBE" w:rsidRDefault="00BC577D">
      <w:pPr>
        <w:pStyle w:val="ad"/>
        <w:numPr>
          <w:ilvl w:val="0"/>
          <w:numId w:val="4"/>
        </w:numPr>
        <w:spacing w:line="300" w:lineRule="auto"/>
        <w:ind w:firstLineChars="0"/>
        <w:rPr>
          <w:color w:val="000000" w:themeColor="text1"/>
          <w:sz w:val="24"/>
        </w:rPr>
      </w:pPr>
      <w:r w:rsidRPr="00732DBE">
        <w:rPr>
          <w:rFonts w:hAnsi="宋体" w:hint="eastAsia"/>
          <w:color w:val="000000" w:themeColor="text1"/>
          <w:sz w:val="24"/>
        </w:rPr>
        <w:t>免疫组化</w:t>
      </w:r>
      <w:r w:rsidRPr="00732DBE">
        <w:rPr>
          <w:rFonts w:hAnsi="宋体" w:hint="eastAsia"/>
          <w:color w:val="000000" w:themeColor="text1"/>
          <w:sz w:val="24"/>
        </w:rPr>
        <w:t>/</w:t>
      </w:r>
      <w:r w:rsidRPr="00732DBE">
        <w:rPr>
          <w:rFonts w:hAnsi="宋体" w:hint="eastAsia"/>
          <w:color w:val="000000" w:themeColor="text1"/>
          <w:sz w:val="24"/>
        </w:rPr>
        <w:t>特殊染色：申报的</w:t>
      </w:r>
      <w:r w:rsidRPr="00732DBE">
        <w:rPr>
          <w:rFonts w:hAnsi="宋体"/>
          <w:color w:val="000000" w:themeColor="text1"/>
          <w:sz w:val="24"/>
        </w:rPr>
        <w:t>III</w:t>
      </w:r>
      <w:r w:rsidRPr="00732DBE">
        <w:rPr>
          <w:rFonts w:hAnsi="宋体" w:hint="eastAsia"/>
          <w:color w:val="000000" w:themeColor="text1"/>
          <w:sz w:val="24"/>
        </w:rPr>
        <w:t>类抗体必须全涵盖；</w:t>
      </w:r>
      <w:r w:rsidRPr="00732DBE">
        <w:rPr>
          <w:rFonts w:hAnsi="宋体" w:hint="eastAsia"/>
          <w:color w:val="000000" w:themeColor="text1"/>
          <w:sz w:val="24"/>
        </w:rPr>
        <w:t>I</w:t>
      </w:r>
      <w:r w:rsidRPr="00732DBE">
        <w:rPr>
          <w:rFonts w:hAnsi="宋体" w:hint="eastAsia"/>
          <w:color w:val="000000" w:themeColor="text1"/>
          <w:sz w:val="24"/>
        </w:rPr>
        <w:t>类抗体初评时需覆盖所有申报项目，复评时抽查申报免疫组化项目至少</w:t>
      </w:r>
      <w:r w:rsidRPr="00732DBE">
        <w:rPr>
          <w:rFonts w:hAnsi="宋体" w:hint="eastAsia"/>
          <w:color w:val="000000" w:themeColor="text1"/>
          <w:sz w:val="24"/>
        </w:rPr>
        <w:t>10%</w:t>
      </w:r>
      <w:r w:rsidRPr="00732DBE">
        <w:rPr>
          <w:rFonts w:hAnsi="宋体" w:hint="eastAsia"/>
          <w:color w:val="000000" w:themeColor="text1"/>
          <w:sz w:val="24"/>
        </w:rPr>
        <w:t>，不少于</w:t>
      </w:r>
      <w:r w:rsidRPr="00732DBE">
        <w:rPr>
          <w:rFonts w:hAnsi="宋体" w:hint="eastAsia"/>
          <w:color w:val="000000" w:themeColor="text1"/>
          <w:sz w:val="24"/>
        </w:rPr>
        <w:t>50</w:t>
      </w:r>
      <w:r w:rsidRPr="00732DBE">
        <w:rPr>
          <w:rFonts w:hAnsi="宋体" w:hint="eastAsia"/>
          <w:color w:val="000000" w:themeColor="text1"/>
          <w:sz w:val="24"/>
        </w:rPr>
        <w:t>张切片。</w:t>
      </w:r>
    </w:p>
    <w:p w14:paraId="59731913" w14:textId="77777777" w:rsidR="00EE36F1" w:rsidRPr="00732DBE" w:rsidRDefault="00BC577D">
      <w:pPr>
        <w:pStyle w:val="ad"/>
        <w:numPr>
          <w:ilvl w:val="0"/>
          <w:numId w:val="4"/>
        </w:numPr>
        <w:spacing w:line="300" w:lineRule="auto"/>
        <w:ind w:left="0" w:firstLineChars="0" w:firstLine="0"/>
        <w:rPr>
          <w:color w:val="000000" w:themeColor="text1"/>
          <w:sz w:val="24"/>
        </w:rPr>
      </w:pPr>
      <w:r w:rsidRPr="00732DBE">
        <w:rPr>
          <w:rFonts w:hAnsi="宋体" w:hint="eastAsia"/>
          <w:color w:val="000000" w:themeColor="text1"/>
          <w:sz w:val="24"/>
        </w:rPr>
        <w:t>特殊染色切片至少</w:t>
      </w:r>
      <w:r w:rsidRPr="00732DBE">
        <w:rPr>
          <w:rFonts w:hAnsi="宋体" w:hint="eastAsia"/>
          <w:color w:val="000000" w:themeColor="text1"/>
          <w:sz w:val="24"/>
        </w:rPr>
        <w:t>10</w:t>
      </w:r>
      <w:r w:rsidRPr="00732DBE">
        <w:rPr>
          <w:rFonts w:hAnsi="宋体" w:hint="eastAsia"/>
          <w:color w:val="000000" w:themeColor="text1"/>
          <w:sz w:val="24"/>
        </w:rPr>
        <w:t>例。</w:t>
      </w:r>
    </w:p>
    <w:p w14:paraId="2F95E677" w14:textId="77777777" w:rsidR="00EE36F1" w:rsidRPr="00732DBE" w:rsidRDefault="00BC577D">
      <w:pPr>
        <w:pStyle w:val="ad"/>
        <w:numPr>
          <w:ilvl w:val="0"/>
          <w:numId w:val="4"/>
        </w:numPr>
        <w:spacing w:line="300" w:lineRule="auto"/>
        <w:ind w:left="0" w:firstLineChars="0" w:firstLine="0"/>
        <w:rPr>
          <w:color w:val="000000" w:themeColor="text1"/>
          <w:sz w:val="24"/>
        </w:rPr>
      </w:pPr>
      <w:r w:rsidRPr="00732DBE">
        <w:rPr>
          <w:rFonts w:hAnsi="宋体" w:hint="eastAsia"/>
          <w:color w:val="000000" w:themeColor="text1"/>
          <w:sz w:val="24"/>
        </w:rPr>
        <w:t>现场实验以观察当天染色的项目为主。</w:t>
      </w:r>
    </w:p>
    <w:p w14:paraId="24B720AC" w14:textId="77777777" w:rsidR="00EE36F1" w:rsidRPr="00732DBE" w:rsidRDefault="00BC577D">
      <w:pPr>
        <w:spacing w:line="300" w:lineRule="auto"/>
        <w:rPr>
          <w:color w:val="000000" w:themeColor="text1"/>
          <w:sz w:val="24"/>
        </w:rPr>
      </w:pPr>
      <w:r w:rsidRPr="00732DBE">
        <w:rPr>
          <w:rFonts w:hint="eastAsia"/>
          <w:color w:val="000000" w:themeColor="text1"/>
          <w:sz w:val="24"/>
        </w:rPr>
        <w:t xml:space="preserve">A.1. 2 </w:t>
      </w:r>
      <w:r w:rsidRPr="00732DBE">
        <w:rPr>
          <w:rFonts w:hAnsi="宋体" w:hint="eastAsia"/>
          <w:color w:val="000000" w:themeColor="text1"/>
          <w:sz w:val="24"/>
        </w:rPr>
        <w:t>评审</w:t>
      </w:r>
      <w:r w:rsidRPr="00732DBE">
        <w:rPr>
          <w:rFonts w:hAnsi="宋体"/>
          <w:color w:val="000000" w:themeColor="text1"/>
          <w:sz w:val="24"/>
        </w:rPr>
        <w:t>内容</w:t>
      </w:r>
    </w:p>
    <w:p w14:paraId="206D3E3A" w14:textId="77777777" w:rsidR="00EE36F1" w:rsidRPr="00732DBE" w:rsidRDefault="00BC577D">
      <w:pPr>
        <w:spacing w:line="300" w:lineRule="auto"/>
        <w:rPr>
          <w:color w:val="000000" w:themeColor="text1"/>
          <w:sz w:val="24"/>
        </w:rPr>
      </w:pPr>
      <w:r w:rsidRPr="00732DBE">
        <w:rPr>
          <w:rFonts w:hint="eastAsia"/>
          <w:color w:val="000000" w:themeColor="text1"/>
          <w:sz w:val="24"/>
        </w:rPr>
        <w:t xml:space="preserve">A.1.2.1 </w:t>
      </w:r>
      <w:r w:rsidRPr="00732DBE">
        <w:rPr>
          <w:rFonts w:hAnsi="宋体"/>
          <w:color w:val="000000" w:themeColor="text1"/>
          <w:sz w:val="24"/>
        </w:rPr>
        <w:t>病理医师</w:t>
      </w:r>
    </w:p>
    <w:p w14:paraId="19F90573" w14:textId="77777777" w:rsidR="00EE36F1" w:rsidRPr="00732DBE" w:rsidRDefault="00BC577D">
      <w:pPr>
        <w:pStyle w:val="ad"/>
        <w:numPr>
          <w:ilvl w:val="0"/>
          <w:numId w:val="5"/>
        </w:numPr>
        <w:spacing w:line="300" w:lineRule="auto"/>
        <w:ind w:left="0" w:firstLineChars="0" w:firstLine="0"/>
        <w:rPr>
          <w:color w:val="000000" w:themeColor="text1"/>
          <w:sz w:val="24"/>
        </w:rPr>
      </w:pPr>
      <w:r w:rsidRPr="00732DBE">
        <w:rPr>
          <w:rFonts w:hAnsi="宋体"/>
          <w:color w:val="000000" w:themeColor="text1"/>
          <w:sz w:val="24"/>
        </w:rPr>
        <w:t>取材</w:t>
      </w:r>
      <w:r w:rsidRPr="00732DBE">
        <w:rPr>
          <w:rFonts w:hAnsi="宋体" w:hint="eastAsia"/>
          <w:color w:val="000000" w:themeColor="text1"/>
          <w:sz w:val="24"/>
        </w:rPr>
        <w:t>和描述</w:t>
      </w:r>
      <w:r w:rsidRPr="00732DBE">
        <w:rPr>
          <w:rFonts w:hAnsi="宋体"/>
          <w:color w:val="000000" w:themeColor="text1"/>
          <w:sz w:val="24"/>
        </w:rPr>
        <w:t>规范</w:t>
      </w:r>
      <w:r w:rsidRPr="00732DBE">
        <w:rPr>
          <w:rFonts w:hAnsi="宋体" w:hint="eastAsia"/>
          <w:color w:val="000000" w:themeColor="text1"/>
          <w:sz w:val="24"/>
        </w:rPr>
        <w:t>；</w:t>
      </w:r>
    </w:p>
    <w:p w14:paraId="0152C01B" w14:textId="77777777" w:rsidR="00EE36F1" w:rsidRPr="00732DBE" w:rsidRDefault="00BC577D">
      <w:pPr>
        <w:pStyle w:val="ad"/>
        <w:numPr>
          <w:ilvl w:val="0"/>
          <w:numId w:val="5"/>
        </w:numPr>
        <w:spacing w:line="300" w:lineRule="auto"/>
        <w:ind w:left="0" w:firstLineChars="0" w:firstLine="0"/>
        <w:rPr>
          <w:color w:val="000000" w:themeColor="text1"/>
          <w:sz w:val="24"/>
        </w:rPr>
      </w:pPr>
      <w:r w:rsidRPr="00732DBE">
        <w:rPr>
          <w:rFonts w:hAnsi="宋体" w:hint="eastAsia"/>
          <w:color w:val="000000" w:themeColor="text1"/>
          <w:sz w:val="24"/>
        </w:rPr>
        <w:t>应能根据形态学特点，做出病理诊断或鉴别诊断；</w:t>
      </w:r>
    </w:p>
    <w:p w14:paraId="5EA08F8B" w14:textId="77777777" w:rsidR="00EE36F1" w:rsidRPr="00732DBE" w:rsidRDefault="00BC577D">
      <w:pPr>
        <w:pStyle w:val="ad"/>
        <w:numPr>
          <w:ilvl w:val="0"/>
          <w:numId w:val="5"/>
        </w:numPr>
        <w:spacing w:line="300" w:lineRule="auto"/>
        <w:ind w:left="0" w:firstLineChars="0" w:firstLine="0"/>
        <w:rPr>
          <w:color w:val="000000" w:themeColor="text1"/>
          <w:sz w:val="24"/>
        </w:rPr>
      </w:pPr>
      <w:r w:rsidRPr="00732DBE">
        <w:rPr>
          <w:rFonts w:hAnsi="宋体" w:hint="eastAsia"/>
          <w:color w:val="000000" w:themeColor="text1"/>
          <w:sz w:val="24"/>
        </w:rPr>
        <w:t>应能选择适宜的辅助检查手段，如免疫组织化学、特殊染色、分子病理检查、流式细胞学等；</w:t>
      </w:r>
    </w:p>
    <w:p w14:paraId="50AFA921" w14:textId="77777777" w:rsidR="00EE36F1" w:rsidRPr="00732DBE" w:rsidRDefault="00BC577D">
      <w:pPr>
        <w:pStyle w:val="ad"/>
        <w:numPr>
          <w:ilvl w:val="0"/>
          <w:numId w:val="5"/>
        </w:numPr>
        <w:spacing w:line="300" w:lineRule="auto"/>
        <w:ind w:left="0" w:firstLineChars="0" w:firstLine="0"/>
        <w:rPr>
          <w:rFonts w:hAnsi="宋体"/>
          <w:color w:val="000000" w:themeColor="text1"/>
          <w:sz w:val="24"/>
        </w:rPr>
      </w:pPr>
      <w:r w:rsidRPr="00732DBE">
        <w:rPr>
          <w:rFonts w:hAnsi="宋体"/>
          <w:color w:val="000000" w:themeColor="text1"/>
          <w:sz w:val="24"/>
        </w:rPr>
        <w:t>应能正确判断特殊染色、免疫组织化学、分子检测的结果，并根据以上结果</w:t>
      </w:r>
      <w:r w:rsidRPr="00732DBE">
        <w:rPr>
          <w:rFonts w:hAnsi="宋体" w:hint="eastAsia"/>
          <w:color w:val="000000" w:themeColor="text1"/>
          <w:sz w:val="24"/>
        </w:rPr>
        <w:t>给</w:t>
      </w:r>
      <w:r w:rsidRPr="00732DBE">
        <w:rPr>
          <w:rFonts w:hAnsi="宋体"/>
          <w:color w:val="000000" w:themeColor="text1"/>
          <w:sz w:val="24"/>
        </w:rPr>
        <w:t>出准确的病理诊断，掌握相关的鉴别诊断</w:t>
      </w:r>
      <w:r w:rsidRPr="00732DBE">
        <w:rPr>
          <w:rFonts w:hAnsi="宋体" w:hint="eastAsia"/>
          <w:color w:val="000000" w:themeColor="text1"/>
          <w:sz w:val="24"/>
        </w:rPr>
        <w:t>；</w:t>
      </w:r>
      <w:r w:rsidRPr="00732DBE">
        <w:rPr>
          <w:rFonts w:hAnsi="宋体"/>
          <w:color w:val="000000" w:themeColor="text1"/>
          <w:sz w:val="24"/>
        </w:rPr>
        <w:t>病理报告的内容和格式应符合</w:t>
      </w:r>
      <w:r w:rsidRPr="00732DBE">
        <w:rPr>
          <w:rFonts w:hAnsi="宋体" w:hint="eastAsia"/>
          <w:color w:val="000000" w:themeColor="text1"/>
          <w:sz w:val="24"/>
        </w:rPr>
        <w:t>规范；</w:t>
      </w:r>
    </w:p>
    <w:p w14:paraId="7DF82FED" w14:textId="77777777" w:rsidR="00EE36F1" w:rsidRPr="00732DBE" w:rsidRDefault="00BC577D">
      <w:pPr>
        <w:pStyle w:val="ad"/>
        <w:numPr>
          <w:ilvl w:val="0"/>
          <w:numId w:val="5"/>
        </w:numPr>
        <w:spacing w:line="300" w:lineRule="auto"/>
        <w:ind w:left="0" w:firstLineChars="0" w:firstLine="0"/>
        <w:rPr>
          <w:color w:val="000000" w:themeColor="text1"/>
          <w:sz w:val="24"/>
        </w:rPr>
      </w:pPr>
      <w:r w:rsidRPr="00732DBE">
        <w:rPr>
          <w:rFonts w:hAnsi="宋体" w:hint="eastAsia"/>
          <w:color w:val="000000" w:themeColor="text1"/>
          <w:sz w:val="24"/>
        </w:rPr>
        <w:t>熟悉病理诊断的</w:t>
      </w:r>
      <w:proofErr w:type="gramStart"/>
      <w:r w:rsidRPr="00732DBE">
        <w:rPr>
          <w:rFonts w:hAnsi="宋体" w:hint="eastAsia"/>
          <w:color w:val="000000" w:themeColor="text1"/>
          <w:sz w:val="24"/>
        </w:rPr>
        <w:t>室内质控及</w:t>
      </w:r>
      <w:proofErr w:type="gramEnd"/>
      <w:r w:rsidRPr="00732DBE">
        <w:rPr>
          <w:rFonts w:hAnsi="宋体" w:hint="eastAsia"/>
          <w:color w:val="000000" w:themeColor="text1"/>
          <w:sz w:val="24"/>
        </w:rPr>
        <w:t>室间质评。</w:t>
      </w:r>
    </w:p>
    <w:p w14:paraId="3553883E" w14:textId="77777777" w:rsidR="00EE36F1" w:rsidRPr="00732DBE" w:rsidRDefault="00BC577D">
      <w:pPr>
        <w:spacing w:line="300" w:lineRule="auto"/>
        <w:rPr>
          <w:color w:val="000000" w:themeColor="text1"/>
          <w:sz w:val="24"/>
        </w:rPr>
      </w:pPr>
      <w:r w:rsidRPr="00732DBE">
        <w:rPr>
          <w:rFonts w:hint="eastAsia"/>
          <w:color w:val="000000" w:themeColor="text1"/>
          <w:sz w:val="24"/>
        </w:rPr>
        <w:t xml:space="preserve">A.1.2.2 </w:t>
      </w:r>
      <w:r w:rsidRPr="00732DBE">
        <w:rPr>
          <w:rFonts w:hAnsi="宋体" w:hint="eastAsia"/>
          <w:color w:val="000000" w:themeColor="text1"/>
          <w:sz w:val="24"/>
        </w:rPr>
        <w:t>病理技术员</w:t>
      </w:r>
    </w:p>
    <w:p w14:paraId="609E70CA" w14:textId="77777777" w:rsidR="00EE36F1" w:rsidRPr="00732DBE" w:rsidRDefault="00BC577D">
      <w:pPr>
        <w:pStyle w:val="ad"/>
        <w:numPr>
          <w:ilvl w:val="0"/>
          <w:numId w:val="6"/>
        </w:numPr>
        <w:spacing w:line="300" w:lineRule="auto"/>
        <w:ind w:left="0" w:firstLineChars="0" w:firstLine="0"/>
        <w:rPr>
          <w:color w:val="000000" w:themeColor="text1"/>
          <w:sz w:val="24"/>
        </w:rPr>
      </w:pPr>
      <w:r w:rsidRPr="00732DBE">
        <w:rPr>
          <w:rFonts w:hAnsi="宋体"/>
          <w:color w:val="000000" w:themeColor="text1"/>
          <w:sz w:val="24"/>
        </w:rPr>
        <w:t>应</w:t>
      </w:r>
      <w:r w:rsidRPr="00732DBE">
        <w:rPr>
          <w:rFonts w:hAnsi="宋体" w:hint="eastAsia"/>
          <w:color w:val="000000" w:themeColor="text1"/>
          <w:sz w:val="24"/>
        </w:rPr>
        <w:t>掌握</w:t>
      </w:r>
      <w:r w:rsidRPr="00732DBE">
        <w:rPr>
          <w:rFonts w:hAnsi="宋体"/>
          <w:color w:val="000000" w:themeColor="text1"/>
          <w:sz w:val="24"/>
        </w:rPr>
        <w:t>不同类型标本的处理方法，如包埋方向等</w:t>
      </w:r>
      <w:r w:rsidRPr="00732DBE">
        <w:rPr>
          <w:rFonts w:hAnsi="宋体" w:hint="eastAsia"/>
          <w:color w:val="000000" w:themeColor="text1"/>
          <w:sz w:val="24"/>
        </w:rPr>
        <w:t>；</w:t>
      </w:r>
    </w:p>
    <w:p w14:paraId="3959CD0D" w14:textId="77777777" w:rsidR="00EE36F1" w:rsidRPr="00732DBE" w:rsidRDefault="00BC577D">
      <w:pPr>
        <w:pStyle w:val="ad"/>
        <w:numPr>
          <w:ilvl w:val="0"/>
          <w:numId w:val="6"/>
        </w:numPr>
        <w:spacing w:line="300" w:lineRule="auto"/>
        <w:ind w:left="0" w:firstLineChars="0" w:firstLine="0"/>
        <w:rPr>
          <w:color w:val="000000" w:themeColor="text1"/>
          <w:sz w:val="24"/>
        </w:rPr>
      </w:pPr>
      <w:r w:rsidRPr="00732DBE">
        <w:rPr>
          <w:rFonts w:hAnsi="宋体"/>
          <w:color w:val="000000" w:themeColor="text1"/>
          <w:sz w:val="24"/>
        </w:rPr>
        <w:t>应能制作出</w:t>
      </w:r>
      <w:r w:rsidRPr="00732DBE">
        <w:rPr>
          <w:rFonts w:hAnsi="宋体" w:hint="eastAsia"/>
          <w:color w:val="000000" w:themeColor="text1"/>
          <w:sz w:val="24"/>
        </w:rPr>
        <w:t>合格</w:t>
      </w:r>
      <w:r w:rsidRPr="00732DBE">
        <w:rPr>
          <w:rFonts w:hAnsi="宋体"/>
          <w:color w:val="000000" w:themeColor="text1"/>
          <w:sz w:val="24"/>
        </w:rPr>
        <w:t>的病理切片</w:t>
      </w:r>
      <w:r w:rsidRPr="00732DBE">
        <w:rPr>
          <w:rFonts w:hAnsi="宋体" w:hint="eastAsia"/>
          <w:color w:val="000000" w:themeColor="text1"/>
          <w:sz w:val="24"/>
        </w:rPr>
        <w:t>；</w:t>
      </w:r>
    </w:p>
    <w:p w14:paraId="451C3321" w14:textId="77777777" w:rsidR="00EE36F1" w:rsidRPr="00732DBE" w:rsidRDefault="00BC577D">
      <w:pPr>
        <w:pStyle w:val="ad"/>
        <w:numPr>
          <w:ilvl w:val="0"/>
          <w:numId w:val="6"/>
        </w:numPr>
        <w:spacing w:line="300" w:lineRule="auto"/>
        <w:ind w:left="0" w:firstLineChars="0" w:firstLine="0"/>
        <w:rPr>
          <w:color w:val="000000" w:themeColor="text1"/>
          <w:sz w:val="24"/>
        </w:rPr>
      </w:pPr>
      <w:r w:rsidRPr="00732DBE">
        <w:rPr>
          <w:rFonts w:hAnsi="宋体" w:hint="eastAsia"/>
          <w:color w:val="000000" w:themeColor="text1"/>
          <w:sz w:val="24"/>
        </w:rPr>
        <w:t>应能发现切片制作中出现的问题，并进行改正；</w:t>
      </w:r>
    </w:p>
    <w:p w14:paraId="65E256CC" w14:textId="77777777" w:rsidR="00EE36F1" w:rsidRPr="00732DBE" w:rsidRDefault="00BC577D">
      <w:pPr>
        <w:pStyle w:val="ad"/>
        <w:numPr>
          <w:ilvl w:val="0"/>
          <w:numId w:val="6"/>
        </w:numPr>
        <w:spacing w:line="300" w:lineRule="auto"/>
        <w:ind w:left="0" w:firstLineChars="0" w:firstLine="0"/>
        <w:rPr>
          <w:color w:val="000000" w:themeColor="text1"/>
          <w:sz w:val="24"/>
        </w:rPr>
      </w:pPr>
      <w:r w:rsidRPr="00732DBE">
        <w:rPr>
          <w:rFonts w:hAnsi="宋体"/>
          <w:color w:val="000000" w:themeColor="text1"/>
          <w:sz w:val="24"/>
        </w:rPr>
        <w:t>应掌握技术室常规设备如自动脱水机、石蜡包埋机、组织切片机、自动染色机的使用、常规维护和保养</w:t>
      </w:r>
      <w:r w:rsidRPr="00732DBE">
        <w:rPr>
          <w:rFonts w:hAnsi="宋体" w:hint="eastAsia"/>
          <w:color w:val="000000" w:themeColor="text1"/>
          <w:sz w:val="24"/>
        </w:rPr>
        <w:t>；</w:t>
      </w:r>
    </w:p>
    <w:p w14:paraId="3728B9D6" w14:textId="77777777" w:rsidR="00EE36F1" w:rsidRPr="00732DBE" w:rsidRDefault="00BC577D">
      <w:pPr>
        <w:pStyle w:val="ad"/>
        <w:numPr>
          <w:ilvl w:val="0"/>
          <w:numId w:val="6"/>
        </w:numPr>
        <w:spacing w:line="300" w:lineRule="auto"/>
        <w:ind w:left="0" w:firstLineChars="0" w:firstLine="0"/>
        <w:rPr>
          <w:color w:val="000000" w:themeColor="text1"/>
          <w:sz w:val="24"/>
        </w:rPr>
      </w:pPr>
      <w:r w:rsidRPr="00732DBE">
        <w:rPr>
          <w:rFonts w:hAnsi="宋体" w:hint="eastAsia"/>
          <w:color w:val="000000" w:themeColor="text1"/>
          <w:sz w:val="24"/>
        </w:rPr>
        <w:t>熟悉并应用</w:t>
      </w:r>
      <w:r w:rsidRPr="00732DBE">
        <w:rPr>
          <w:rFonts w:hAnsi="宋体"/>
          <w:color w:val="000000" w:themeColor="text1"/>
          <w:sz w:val="24"/>
        </w:rPr>
        <w:t>常规病理技术的</w:t>
      </w:r>
      <w:proofErr w:type="gramStart"/>
      <w:r w:rsidRPr="00732DBE">
        <w:rPr>
          <w:rFonts w:hAnsi="宋体"/>
          <w:color w:val="000000" w:themeColor="text1"/>
          <w:sz w:val="24"/>
        </w:rPr>
        <w:t>室内质控</w:t>
      </w:r>
      <w:r w:rsidRPr="00732DBE">
        <w:rPr>
          <w:rFonts w:hAnsi="宋体" w:hint="eastAsia"/>
          <w:color w:val="000000" w:themeColor="text1"/>
          <w:sz w:val="24"/>
        </w:rPr>
        <w:t>及</w:t>
      </w:r>
      <w:proofErr w:type="gramEnd"/>
      <w:r w:rsidRPr="00732DBE">
        <w:rPr>
          <w:rFonts w:hAnsi="宋体"/>
          <w:color w:val="000000" w:themeColor="text1"/>
          <w:sz w:val="24"/>
        </w:rPr>
        <w:t>室间质</w:t>
      </w:r>
      <w:r w:rsidRPr="00732DBE">
        <w:rPr>
          <w:rFonts w:hAnsi="宋体" w:hint="eastAsia"/>
          <w:color w:val="000000" w:themeColor="text1"/>
          <w:sz w:val="24"/>
        </w:rPr>
        <w:t>评。</w:t>
      </w:r>
    </w:p>
    <w:p w14:paraId="306E0589" w14:textId="77777777" w:rsidR="00EE36F1" w:rsidRPr="00732DBE" w:rsidRDefault="00BC577D">
      <w:pPr>
        <w:spacing w:line="300" w:lineRule="auto"/>
        <w:rPr>
          <w:color w:val="000000" w:themeColor="text1"/>
          <w:sz w:val="24"/>
        </w:rPr>
      </w:pPr>
      <w:r w:rsidRPr="00732DBE">
        <w:rPr>
          <w:rFonts w:hint="eastAsia"/>
          <w:color w:val="000000" w:themeColor="text1"/>
          <w:sz w:val="24"/>
        </w:rPr>
        <w:t>A.1.3 HE</w:t>
      </w:r>
      <w:r w:rsidRPr="00732DBE">
        <w:rPr>
          <w:rFonts w:hint="eastAsia"/>
          <w:color w:val="000000" w:themeColor="text1"/>
          <w:sz w:val="24"/>
        </w:rPr>
        <w:t>病理切片质量考核标准</w:t>
      </w:r>
    </w:p>
    <w:p w14:paraId="07D7147E" w14:textId="77777777" w:rsidR="00EE36F1" w:rsidRPr="00732DBE" w:rsidRDefault="00BC577D">
      <w:pPr>
        <w:spacing w:line="300" w:lineRule="auto"/>
        <w:rPr>
          <w:color w:val="000000" w:themeColor="text1"/>
          <w:sz w:val="24"/>
        </w:rPr>
      </w:pPr>
      <w:r w:rsidRPr="00732DBE">
        <w:rPr>
          <w:rFonts w:hint="eastAsia"/>
          <w:color w:val="000000" w:themeColor="text1"/>
          <w:sz w:val="24"/>
        </w:rPr>
        <w:t>（</w:t>
      </w:r>
      <w:r w:rsidRPr="00732DBE">
        <w:rPr>
          <w:rFonts w:hint="eastAsia"/>
          <w:color w:val="000000" w:themeColor="text1"/>
          <w:sz w:val="24"/>
        </w:rPr>
        <w:t>1</w:t>
      </w:r>
      <w:r w:rsidRPr="00732DBE">
        <w:rPr>
          <w:rFonts w:hint="eastAsia"/>
          <w:color w:val="000000" w:themeColor="text1"/>
          <w:sz w:val="24"/>
        </w:rPr>
        <w:t>）核浆分明、红蓝适度，满足诊断需要</w:t>
      </w:r>
      <w:r w:rsidRPr="00732DBE">
        <w:rPr>
          <w:rFonts w:hint="eastAsia"/>
          <w:color w:val="000000" w:themeColor="text1"/>
          <w:sz w:val="24"/>
        </w:rPr>
        <w:tab/>
      </w:r>
      <w:r w:rsidRPr="00732DBE">
        <w:rPr>
          <w:rFonts w:hint="eastAsia"/>
          <w:color w:val="000000" w:themeColor="text1"/>
          <w:sz w:val="24"/>
        </w:rPr>
        <w:tab/>
        <w:t>60</w:t>
      </w:r>
      <w:r w:rsidRPr="00732DBE">
        <w:rPr>
          <w:rFonts w:hint="eastAsia"/>
          <w:color w:val="000000" w:themeColor="text1"/>
          <w:sz w:val="24"/>
        </w:rPr>
        <w:t>分</w:t>
      </w:r>
    </w:p>
    <w:p w14:paraId="6139D055" w14:textId="77777777" w:rsidR="00EE36F1" w:rsidRPr="00732DBE" w:rsidRDefault="00BC577D">
      <w:pPr>
        <w:spacing w:line="300" w:lineRule="auto"/>
        <w:rPr>
          <w:color w:val="000000" w:themeColor="text1"/>
          <w:sz w:val="24"/>
        </w:rPr>
      </w:pPr>
      <w:r w:rsidRPr="00732DBE">
        <w:rPr>
          <w:rFonts w:hint="eastAsia"/>
          <w:color w:val="000000" w:themeColor="text1"/>
          <w:sz w:val="24"/>
        </w:rPr>
        <w:t>（</w:t>
      </w:r>
      <w:r w:rsidRPr="00732DBE">
        <w:rPr>
          <w:rFonts w:hint="eastAsia"/>
          <w:color w:val="000000" w:themeColor="text1"/>
          <w:sz w:val="24"/>
        </w:rPr>
        <w:t>2</w:t>
      </w:r>
      <w:r w:rsidRPr="00732DBE">
        <w:rPr>
          <w:rFonts w:hint="eastAsia"/>
          <w:color w:val="000000" w:themeColor="text1"/>
          <w:sz w:val="24"/>
        </w:rPr>
        <w:t>）切片完整、厚度均匀</w:t>
      </w:r>
      <w:r w:rsidRPr="00732DBE">
        <w:rPr>
          <w:rFonts w:hint="eastAsia"/>
          <w:color w:val="000000" w:themeColor="text1"/>
          <w:sz w:val="24"/>
        </w:rPr>
        <w:tab/>
      </w:r>
      <w:r w:rsidRPr="00732DBE">
        <w:rPr>
          <w:rFonts w:hint="eastAsia"/>
          <w:color w:val="000000" w:themeColor="text1"/>
          <w:sz w:val="24"/>
        </w:rPr>
        <w:tab/>
      </w:r>
      <w:r w:rsidRPr="00732DBE">
        <w:rPr>
          <w:rFonts w:hint="eastAsia"/>
          <w:color w:val="000000" w:themeColor="text1"/>
          <w:sz w:val="24"/>
        </w:rPr>
        <w:tab/>
      </w:r>
      <w:r w:rsidRPr="00732DBE">
        <w:rPr>
          <w:rFonts w:hint="eastAsia"/>
          <w:color w:val="000000" w:themeColor="text1"/>
          <w:sz w:val="24"/>
        </w:rPr>
        <w:tab/>
      </w:r>
      <w:r w:rsidRPr="00732DBE">
        <w:rPr>
          <w:rFonts w:hint="eastAsia"/>
          <w:color w:val="000000" w:themeColor="text1"/>
          <w:sz w:val="24"/>
        </w:rPr>
        <w:tab/>
      </w:r>
      <w:r w:rsidRPr="00732DBE">
        <w:rPr>
          <w:rFonts w:hint="eastAsia"/>
          <w:color w:val="000000" w:themeColor="text1"/>
          <w:sz w:val="24"/>
        </w:rPr>
        <w:tab/>
        <w:t>10</w:t>
      </w:r>
      <w:r w:rsidRPr="00732DBE">
        <w:rPr>
          <w:rFonts w:hint="eastAsia"/>
          <w:color w:val="000000" w:themeColor="text1"/>
          <w:sz w:val="24"/>
        </w:rPr>
        <w:t>分</w:t>
      </w:r>
    </w:p>
    <w:p w14:paraId="01FA2D51" w14:textId="77777777" w:rsidR="00EE36F1" w:rsidRPr="00732DBE" w:rsidRDefault="00BC577D">
      <w:pPr>
        <w:spacing w:line="300" w:lineRule="auto"/>
        <w:rPr>
          <w:color w:val="000000" w:themeColor="text1"/>
          <w:sz w:val="24"/>
        </w:rPr>
      </w:pPr>
      <w:r w:rsidRPr="00732DBE">
        <w:rPr>
          <w:rFonts w:hint="eastAsia"/>
          <w:color w:val="000000" w:themeColor="text1"/>
          <w:sz w:val="24"/>
        </w:rPr>
        <w:lastRenderedPageBreak/>
        <w:t>（</w:t>
      </w:r>
      <w:r w:rsidRPr="00732DBE">
        <w:rPr>
          <w:rFonts w:hint="eastAsia"/>
          <w:color w:val="000000" w:themeColor="text1"/>
          <w:sz w:val="24"/>
        </w:rPr>
        <w:t>3</w:t>
      </w:r>
      <w:r w:rsidRPr="00732DBE">
        <w:rPr>
          <w:rFonts w:hint="eastAsia"/>
          <w:color w:val="000000" w:themeColor="text1"/>
          <w:sz w:val="24"/>
        </w:rPr>
        <w:t>）无皱褶、无折叠、刀痕、颤痕、裂隙</w:t>
      </w:r>
      <w:r w:rsidRPr="00732DBE">
        <w:rPr>
          <w:rFonts w:hint="eastAsia"/>
          <w:color w:val="000000" w:themeColor="text1"/>
          <w:sz w:val="24"/>
        </w:rPr>
        <w:tab/>
      </w:r>
      <w:r w:rsidRPr="00732DBE">
        <w:rPr>
          <w:rFonts w:hint="eastAsia"/>
          <w:color w:val="000000" w:themeColor="text1"/>
          <w:sz w:val="24"/>
        </w:rPr>
        <w:tab/>
        <w:t>10</w:t>
      </w:r>
      <w:r w:rsidRPr="00732DBE">
        <w:rPr>
          <w:rFonts w:hint="eastAsia"/>
          <w:color w:val="000000" w:themeColor="text1"/>
          <w:sz w:val="24"/>
        </w:rPr>
        <w:t>分</w:t>
      </w:r>
    </w:p>
    <w:p w14:paraId="75A92722" w14:textId="77777777" w:rsidR="00EE36F1" w:rsidRPr="00732DBE" w:rsidRDefault="00BC577D">
      <w:pPr>
        <w:spacing w:line="300" w:lineRule="auto"/>
        <w:rPr>
          <w:color w:val="000000" w:themeColor="text1"/>
          <w:sz w:val="24"/>
        </w:rPr>
      </w:pPr>
      <w:r w:rsidRPr="00732DBE">
        <w:rPr>
          <w:rFonts w:hint="eastAsia"/>
          <w:color w:val="000000" w:themeColor="text1"/>
          <w:sz w:val="24"/>
        </w:rPr>
        <w:t>（</w:t>
      </w:r>
      <w:r w:rsidRPr="00732DBE">
        <w:rPr>
          <w:rFonts w:hint="eastAsia"/>
          <w:color w:val="000000" w:themeColor="text1"/>
          <w:sz w:val="24"/>
        </w:rPr>
        <w:t>4</w:t>
      </w:r>
      <w:r w:rsidRPr="00732DBE">
        <w:rPr>
          <w:rFonts w:hint="eastAsia"/>
          <w:color w:val="000000" w:themeColor="text1"/>
          <w:sz w:val="24"/>
        </w:rPr>
        <w:t>）无溢液、标签正确</w:t>
      </w:r>
      <w:r w:rsidRPr="00732DBE">
        <w:rPr>
          <w:rFonts w:hint="eastAsia"/>
          <w:color w:val="000000" w:themeColor="text1"/>
          <w:sz w:val="24"/>
        </w:rPr>
        <w:tab/>
      </w:r>
      <w:r w:rsidRPr="00732DBE">
        <w:rPr>
          <w:rFonts w:hint="eastAsia"/>
          <w:color w:val="000000" w:themeColor="text1"/>
          <w:sz w:val="24"/>
        </w:rPr>
        <w:tab/>
      </w:r>
      <w:r w:rsidRPr="00732DBE">
        <w:rPr>
          <w:rFonts w:hint="eastAsia"/>
          <w:color w:val="000000" w:themeColor="text1"/>
          <w:sz w:val="24"/>
        </w:rPr>
        <w:tab/>
      </w:r>
      <w:r w:rsidRPr="00732DBE">
        <w:rPr>
          <w:rFonts w:hint="eastAsia"/>
          <w:color w:val="000000" w:themeColor="text1"/>
          <w:sz w:val="24"/>
        </w:rPr>
        <w:tab/>
      </w:r>
      <w:r w:rsidRPr="00732DBE">
        <w:rPr>
          <w:rFonts w:hint="eastAsia"/>
          <w:color w:val="000000" w:themeColor="text1"/>
          <w:sz w:val="24"/>
        </w:rPr>
        <w:tab/>
      </w:r>
      <w:r w:rsidRPr="00732DBE">
        <w:rPr>
          <w:rFonts w:hint="eastAsia"/>
          <w:color w:val="000000" w:themeColor="text1"/>
          <w:sz w:val="24"/>
        </w:rPr>
        <w:tab/>
        <w:t>10</w:t>
      </w:r>
      <w:r w:rsidRPr="00732DBE">
        <w:rPr>
          <w:rFonts w:hint="eastAsia"/>
          <w:color w:val="000000" w:themeColor="text1"/>
          <w:sz w:val="24"/>
        </w:rPr>
        <w:t>分</w:t>
      </w:r>
    </w:p>
    <w:p w14:paraId="754F31B8" w14:textId="77777777" w:rsidR="00EE36F1" w:rsidRPr="00732DBE" w:rsidRDefault="00BC577D">
      <w:pPr>
        <w:spacing w:line="300" w:lineRule="auto"/>
        <w:rPr>
          <w:color w:val="000000" w:themeColor="text1"/>
          <w:sz w:val="24"/>
        </w:rPr>
      </w:pPr>
      <w:r w:rsidRPr="00732DBE">
        <w:rPr>
          <w:rFonts w:hint="eastAsia"/>
          <w:color w:val="000000" w:themeColor="text1"/>
          <w:sz w:val="24"/>
        </w:rPr>
        <w:t>（</w:t>
      </w:r>
      <w:r w:rsidRPr="00732DBE">
        <w:rPr>
          <w:rFonts w:hint="eastAsia"/>
          <w:color w:val="000000" w:themeColor="text1"/>
          <w:sz w:val="24"/>
        </w:rPr>
        <w:t>5</w:t>
      </w:r>
      <w:r w:rsidRPr="00732DBE">
        <w:rPr>
          <w:rFonts w:hint="eastAsia"/>
          <w:color w:val="000000" w:themeColor="text1"/>
          <w:sz w:val="24"/>
        </w:rPr>
        <w:t>）无污染</w:t>
      </w:r>
      <w:r w:rsidRPr="00732DBE">
        <w:rPr>
          <w:rFonts w:hint="eastAsia"/>
          <w:color w:val="000000" w:themeColor="text1"/>
          <w:sz w:val="24"/>
        </w:rPr>
        <w:tab/>
      </w:r>
      <w:r w:rsidRPr="00732DBE">
        <w:rPr>
          <w:rFonts w:hint="eastAsia"/>
          <w:color w:val="000000" w:themeColor="text1"/>
          <w:sz w:val="24"/>
        </w:rPr>
        <w:tab/>
      </w:r>
      <w:r w:rsidRPr="00732DBE">
        <w:rPr>
          <w:rFonts w:hint="eastAsia"/>
          <w:color w:val="000000" w:themeColor="text1"/>
          <w:sz w:val="24"/>
        </w:rPr>
        <w:tab/>
      </w:r>
      <w:r w:rsidRPr="00732DBE">
        <w:rPr>
          <w:rFonts w:hint="eastAsia"/>
          <w:color w:val="000000" w:themeColor="text1"/>
          <w:sz w:val="24"/>
        </w:rPr>
        <w:tab/>
      </w:r>
      <w:r w:rsidRPr="00732DBE">
        <w:rPr>
          <w:rFonts w:hint="eastAsia"/>
          <w:color w:val="000000" w:themeColor="text1"/>
          <w:sz w:val="24"/>
        </w:rPr>
        <w:tab/>
      </w:r>
      <w:r w:rsidRPr="00732DBE">
        <w:rPr>
          <w:rFonts w:hint="eastAsia"/>
          <w:color w:val="000000" w:themeColor="text1"/>
          <w:sz w:val="24"/>
        </w:rPr>
        <w:tab/>
      </w:r>
      <w:r w:rsidRPr="00732DBE">
        <w:rPr>
          <w:rFonts w:hint="eastAsia"/>
          <w:color w:val="000000" w:themeColor="text1"/>
          <w:sz w:val="24"/>
        </w:rPr>
        <w:tab/>
      </w:r>
      <w:r w:rsidRPr="00732DBE">
        <w:rPr>
          <w:rFonts w:hint="eastAsia"/>
          <w:color w:val="000000" w:themeColor="text1"/>
          <w:sz w:val="24"/>
        </w:rPr>
        <w:tab/>
      </w:r>
      <w:r w:rsidRPr="00732DBE">
        <w:rPr>
          <w:rFonts w:hint="eastAsia"/>
          <w:color w:val="000000" w:themeColor="text1"/>
          <w:sz w:val="24"/>
        </w:rPr>
        <w:tab/>
        <w:t>10</w:t>
      </w:r>
      <w:r w:rsidRPr="00732DBE">
        <w:rPr>
          <w:rFonts w:hint="eastAsia"/>
          <w:color w:val="000000" w:themeColor="text1"/>
          <w:sz w:val="24"/>
        </w:rPr>
        <w:t>分</w:t>
      </w:r>
      <w:r w:rsidRPr="00732DBE">
        <w:rPr>
          <w:rFonts w:hint="eastAsia"/>
          <w:color w:val="000000" w:themeColor="text1"/>
          <w:sz w:val="24"/>
        </w:rPr>
        <w:tab/>
      </w:r>
    </w:p>
    <w:p w14:paraId="7A336609" w14:textId="77777777" w:rsidR="00EE36F1" w:rsidRPr="00732DBE" w:rsidRDefault="00BC577D">
      <w:pPr>
        <w:spacing w:line="300" w:lineRule="auto"/>
        <w:rPr>
          <w:color w:val="000000" w:themeColor="text1"/>
          <w:sz w:val="24"/>
        </w:rPr>
      </w:pPr>
      <w:r w:rsidRPr="00732DBE">
        <w:rPr>
          <w:rFonts w:hint="eastAsia"/>
          <w:color w:val="000000" w:themeColor="text1"/>
          <w:sz w:val="24"/>
        </w:rPr>
        <w:t xml:space="preserve">*  </w:t>
      </w:r>
      <w:r w:rsidRPr="00732DBE">
        <w:rPr>
          <w:rFonts w:hint="eastAsia"/>
          <w:color w:val="000000" w:themeColor="text1"/>
          <w:sz w:val="24"/>
        </w:rPr>
        <w:t>每项符合要求者得满分，不符合要求得</w:t>
      </w:r>
      <w:r w:rsidRPr="00732DBE">
        <w:rPr>
          <w:rFonts w:hint="eastAsia"/>
          <w:color w:val="000000" w:themeColor="text1"/>
          <w:sz w:val="24"/>
        </w:rPr>
        <w:t>0</w:t>
      </w:r>
      <w:r w:rsidRPr="00732DBE">
        <w:rPr>
          <w:rFonts w:hint="eastAsia"/>
          <w:color w:val="000000" w:themeColor="text1"/>
          <w:sz w:val="24"/>
        </w:rPr>
        <w:t>分，分值≥</w:t>
      </w:r>
      <w:r w:rsidRPr="00732DBE">
        <w:rPr>
          <w:rFonts w:hint="eastAsia"/>
          <w:color w:val="000000" w:themeColor="text1"/>
          <w:sz w:val="24"/>
        </w:rPr>
        <w:t>90</w:t>
      </w:r>
      <w:r w:rsidRPr="00732DBE">
        <w:rPr>
          <w:rFonts w:hint="eastAsia"/>
          <w:color w:val="000000" w:themeColor="text1"/>
          <w:sz w:val="24"/>
        </w:rPr>
        <w:t>分为优良，≥</w:t>
      </w:r>
      <w:r w:rsidRPr="00732DBE">
        <w:rPr>
          <w:rFonts w:hint="eastAsia"/>
          <w:color w:val="000000" w:themeColor="text1"/>
          <w:sz w:val="24"/>
        </w:rPr>
        <w:t>60</w:t>
      </w:r>
      <w:r w:rsidRPr="00732DBE">
        <w:rPr>
          <w:rFonts w:hint="eastAsia"/>
          <w:color w:val="000000" w:themeColor="text1"/>
          <w:sz w:val="24"/>
        </w:rPr>
        <w:t>分为合格</w:t>
      </w:r>
    </w:p>
    <w:p w14:paraId="20DE73C3" w14:textId="77777777" w:rsidR="00EE36F1" w:rsidRPr="00732DBE" w:rsidRDefault="00BC577D">
      <w:pPr>
        <w:spacing w:line="300" w:lineRule="auto"/>
        <w:ind w:firstLineChars="200" w:firstLine="480"/>
        <w:rPr>
          <w:color w:val="000000" w:themeColor="text1"/>
          <w:sz w:val="24"/>
        </w:rPr>
      </w:pPr>
      <w:r w:rsidRPr="00732DBE">
        <w:rPr>
          <w:rFonts w:hint="eastAsia"/>
          <w:color w:val="000000" w:themeColor="text1"/>
          <w:sz w:val="24"/>
        </w:rPr>
        <w:t>HE</w:t>
      </w:r>
      <w:r w:rsidRPr="00732DBE">
        <w:rPr>
          <w:rFonts w:hint="eastAsia"/>
          <w:color w:val="000000" w:themeColor="text1"/>
          <w:sz w:val="24"/>
        </w:rPr>
        <w:t>切片优良率应在</w:t>
      </w:r>
      <w:r w:rsidRPr="00732DBE">
        <w:rPr>
          <w:rFonts w:hint="eastAsia"/>
          <w:color w:val="000000" w:themeColor="text1"/>
          <w:sz w:val="24"/>
        </w:rPr>
        <w:t>90%</w:t>
      </w:r>
      <w:r w:rsidRPr="00732DBE">
        <w:rPr>
          <w:rFonts w:hint="eastAsia"/>
          <w:color w:val="000000" w:themeColor="text1"/>
          <w:sz w:val="24"/>
        </w:rPr>
        <w:t>以上。</w:t>
      </w:r>
    </w:p>
    <w:p w14:paraId="110BC97F" w14:textId="77777777" w:rsidR="00EE36F1" w:rsidRPr="00732DBE" w:rsidRDefault="00EE36F1">
      <w:pPr>
        <w:numPr>
          <w:ilvl w:val="255"/>
          <w:numId w:val="0"/>
        </w:numPr>
        <w:spacing w:line="300" w:lineRule="auto"/>
        <w:ind w:firstLineChars="200" w:firstLine="480"/>
        <w:jc w:val="left"/>
        <w:rPr>
          <w:color w:val="000000" w:themeColor="text1"/>
          <w:sz w:val="24"/>
        </w:rPr>
      </w:pPr>
    </w:p>
    <w:p w14:paraId="0C3DD5D2" w14:textId="77777777" w:rsidR="00EE36F1" w:rsidRPr="00732DBE" w:rsidRDefault="00BC577D">
      <w:pPr>
        <w:spacing w:line="300" w:lineRule="auto"/>
        <w:rPr>
          <w:b/>
          <w:color w:val="000000" w:themeColor="text1"/>
          <w:sz w:val="24"/>
        </w:rPr>
      </w:pPr>
      <w:r w:rsidRPr="00732DBE">
        <w:rPr>
          <w:rFonts w:hint="eastAsia"/>
          <w:b/>
          <w:color w:val="000000" w:themeColor="text1"/>
          <w:sz w:val="24"/>
        </w:rPr>
        <w:t xml:space="preserve">A.1.4 </w:t>
      </w:r>
      <w:r w:rsidRPr="00732DBE">
        <w:rPr>
          <w:rFonts w:hint="eastAsia"/>
          <w:b/>
          <w:color w:val="000000" w:themeColor="text1"/>
          <w:sz w:val="24"/>
        </w:rPr>
        <w:t>免疫组化切片质量考核标准</w:t>
      </w:r>
    </w:p>
    <w:p w14:paraId="3B40941C" w14:textId="77777777" w:rsidR="00EE36F1" w:rsidRPr="00732DBE" w:rsidRDefault="00BC577D">
      <w:pPr>
        <w:spacing w:line="300" w:lineRule="auto"/>
        <w:rPr>
          <w:bCs/>
          <w:color w:val="000000" w:themeColor="text1"/>
          <w:sz w:val="24"/>
        </w:rPr>
      </w:pPr>
      <w:r w:rsidRPr="00732DBE">
        <w:rPr>
          <w:rFonts w:hint="eastAsia"/>
          <w:bCs/>
          <w:color w:val="000000" w:themeColor="text1"/>
          <w:sz w:val="24"/>
        </w:rPr>
        <w:t>（</w:t>
      </w:r>
      <w:r w:rsidRPr="00732DBE">
        <w:rPr>
          <w:bCs/>
          <w:color w:val="000000" w:themeColor="text1"/>
          <w:sz w:val="24"/>
        </w:rPr>
        <w:t>1</w:t>
      </w:r>
      <w:r w:rsidRPr="00732DBE">
        <w:rPr>
          <w:rFonts w:hint="eastAsia"/>
          <w:bCs/>
          <w:color w:val="000000" w:themeColor="text1"/>
          <w:sz w:val="24"/>
        </w:rPr>
        <w:t>）定位准确、与背景对比度显著、满足诊断需要</w:t>
      </w:r>
      <w:r w:rsidRPr="00732DBE">
        <w:rPr>
          <w:rFonts w:hint="eastAsia"/>
          <w:bCs/>
          <w:color w:val="000000" w:themeColor="text1"/>
          <w:sz w:val="24"/>
        </w:rPr>
        <w:tab/>
      </w:r>
      <w:r w:rsidRPr="00732DBE">
        <w:rPr>
          <w:rFonts w:hint="eastAsia"/>
          <w:bCs/>
          <w:color w:val="000000" w:themeColor="text1"/>
          <w:sz w:val="24"/>
        </w:rPr>
        <w:tab/>
        <w:t>60</w:t>
      </w:r>
      <w:r w:rsidRPr="00732DBE">
        <w:rPr>
          <w:rFonts w:hint="eastAsia"/>
          <w:bCs/>
          <w:color w:val="000000" w:themeColor="text1"/>
          <w:sz w:val="24"/>
        </w:rPr>
        <w:t>分</w:t>
      </w:r>
    </w:p>
    <w:p w14:paraId="377EC034" w14:textId="77777777" w:rsidR="00EE36F1" w:rsidRPr="00732DBE" w:rsidRDefault="00BC577D">
      <w:pPr>
        <w:spacing w:line="300" w:lineRule="auto"/>
        <w:rPr>
          <w:bCs/>
          <w:color w:val="000000" w:themeColor="text1"/>
          <w:sz w:val="24"/>
        </w:rPr>
      </w:pPr>
      <w:r w:rsidRPr="00732DBE">
        <w:rPr>
          <w:rFonts w:hint="eastAsia"/>
          <w:bCs/>
          <w:color w:val="000000" w:themeColor="text1"/>
          <w:sz w:val="24"/>
        </w:rPr>
        <w:t>（</w:t>
      </w:r>
      <w:r w:rsidRPr="00732DBE">
        <w:rPr>
          <w:rFonts w:hint="eastAsia"/>
          <w:bCs/>
          <w:color w:val="000000" w:themeColor="text1"/>
          <w:sz w:val="24"/>
        </w:rPr>
        <w:t>2</w:t>
      </w:r>
      <w:r w:rsidRPr="00732DBE">
        <w:rPr>
          <w:rFonts w:hint="eastAsia"/>
          <w:bCs/>
          <w:color w:val="000000" w:themeColor="text1"/>
          <w:sz w:val="24"/>
        </w:rPr>
        <w:t>）切片完整、厚度均匀适度</w:t>
      </w:r>
      <w:r w:rsidRPr="00732DBE">
        <w:rPr>
          <w:rFonts w:hint="eastAsia"/>
          <w:bCs/>
          <w:color w:val="000000" w:themeColor="text1"/>
          <w:sz w:val="24"/>
        </w:rPr>
        <w:tab/>
      </w:r>
      <w:r w:rsidRPr="00732DBE">
        <w:rPr>
          <w:rFonts w:hint="eastAsia"/>
          <w:bCs/>
          <w:color w:val="000000" w:themeColor="text1"/>
          <w:sz w:val="24"/>
        </w:rPr>
        <w:tab/>
      </w:r>
      <w:r w:rsidRPr="00732DBE">
        <w:rPr>
          <w:rFonts w:hint="eastAsia"/>
          <w:bCs/>
          <w:color w:val="000000" w:themeColor="text1"/>
          <w:sz w:val="24"/>
        </w:rPr>
        <w:tab/>
      </w:r>
      <w:r w:rsidRPr="00732DBE">
        <w:rPr>
          <w:rFonts w:hint="eastAsia"/>
          <w:bCs/>
          <w:color w:val="000000" w:themeColor="text1"/>
          <w:sz w:val="24"/>
        </w:rPr>
        <w:tab/>
      </w:r>
      <w:r w:rsidRPr="00732DBE">
        <w:rPr>
          <w:rFonts w:hint="eastAsia"/>
          <w:bCs/>
          <w:color w:val="000000" w:themeColor="text1"/>
          <w:sz w:val="24"/>
        </w:rPr>
        <w:tab/>
      </w:r>
      <w:r w:rsidRPr="00732DBE">
        <w:rPr>
          <w:rFonts w:hint="eastAsia"/>
          <w:bCs/>
          <w:color w:val="000000" w:themeColor="text1"/>
          <w:sz w:val="24"/>
        </w:rPr>
        <w:tab/>
      </w:r>
      <w:r w:rsidRPr="00732DBE">
        <w:rPr>
          <w:rFonts w:hint="eastAsia"/>
          <w:bCs/>
          <w:color w:val="000000" w:themeColor="text1"/>
          <w:sz w:val="24"/>
        </w:rPr>
        <w:tab/>
        <w:t>10</w:t>
      </w:r>
      <w:r w:rsidRPr="00732DBE">
        <w:rPr>
          <w:rFonts w:hint="eastAsia"/>
          <w:bCs/>
          <w:color w:val="000000" w:themeColor="text1"/>
          <w:sz w:val="24"/>
        </w:rPr>
        <w:t>分</w:t>
      </w:r>
    </w:p>
    <w:p w14:paraId="14A0500D" w14:textId="77777777" w:rsidR="00EE36F1" w:rsidRPr="00732DBE" w:rsidRDefault="00BC577D">
      <w:pPr>
        <w:spacing w:line="300" w:lineRule="auto"/>
        <w:rPr>
          <w:bCs/>
          <w:color w:val="000000" w:themeColor="text1"/>
          <w:sz w:val="24"/>
        </w:rPr>
      </w:pPr>
      <w:r w:rsidRPr="00732DBE">
        <w:rPr>
          <w:rFonts w:hint="eastAsia"/>
          <w:bCs/>
          <w:color w:val="000000" w:themeColor="text1"/>
          <w:sz w:val="24"/>
        </w:rPr>
        <w:t>（</w:t>
      </w:r>
      <w:r w:rsidRPr="00732DBE">
        <w:rPr>
          <w:rFonts w:hint="eastAsia"/>
          <w:bCs/>
          <w:color w:val="000000" w:themeColor="text1"/>
          <w:sz w:val="24"/>
        </w:rPr>
        <w:t>3</w:t>
      </w:r>
      <w:r w:rsidRPr="00732DBE">
        <w:rPr>
          <w:rFonts w:hint="eastAsia"/>
          <w:bCs/>
          <w:color w:val="000000" w:themeColor="text1"/>
          <w:sz w:val="24"/>
        </w:rPr>
        <w:t>）无皱褶、无折叠、无刀痕、</w:t>
      </w:r>
      <w:proofErr w:type="gramStart"/>
      <w:r w:rsidRPr="00732DBE">
        <w:rPr>
          <w:rFonts w:hint="eastAsia"/>
          <w:bCs/>
          <w:color w:val="000000" w:themeColor="text1"/>
          <w:sz w:val="24"/>
        </w:rPr>
        <w:t>无颤痕</w:t>
      </w:r>
      <w:proofErr w:type="gramEnd"/>
      <w:r w:rsidRPr="00732DBE">
        <w:rPr>
          <w:rFonts w:hint="eastAsia"/>
          <w:bCs/>
          <w:color w:val="000000" w:themeColor="text1"/>
          <w:sz w:val="24"/>
        </w:rPr>
        <w:t>、无裂隙</w:t>
      </w:r>
      <w:r w:rsidRPr="00732DBE">
        <w:rPr>
          <w:rFonts w:hint="eastAsia"/>
          <w:bCs/>
          <w:color w:val="000000" w:themeColor="text1"/>
          <w:sz w:val="24"/>
        </w:rPr>
        <w:tab/>
      </w:r>
      <w:r w:rsidRPr="00732DBE">
        <w:rPr>
          <w:rFonts w:hint="eastAsia"/>
          <w:bCs/>
          <w:color w:val="000000" w:themeColor="text1"/>
          <w:sz w:val="24"/>
        </w:rPr>
        <w:tab/>
        <w:t>10</w:t>
      </w:r>
      <w:r w:rsidRPr="00732DBE">
        <w:rPr>
          <w:rFonts w:hint="eastAsia"/>
          <w:bCs/>
          <w:color w:val="000000" w:themeColor="text1"/>
          <w:sz w:val="24"/>
        </w:rPr>
        <w:t>分</w:t>
      </w:r>
    </w:p>
    <w:p w14:paraId="652BCF4C" w14:textId="77777777" w:rsidR="00EE36F1" w:rsidRPr="00732DBE" w:rsidRDefault="00BC577D">
      <w:pPr>
        <w:spacing w:line="300" w:lineRule="auto"/>
        <w:rPr>
          <w:bCs/>
          <w:color w:val="000000" w:themeColor="text1"/>
          <w:sz w:val="24"/>
        </w:rPr>
      </w:pPr>
      <w:r w:rsidRPr="00732DBE">
        <w:rPr>
          <w:rFonts w:hint="eastAsia"/>
          <w:bCs/>
          <w:color w:val="000000" w:themeColor="text1"/>
          <w:sz w:val="24"/>
        </w:rPr>
        <w:t>（</w:t>
      </w:r>
      <w:r w:rsidRPr="00732DBE">
        <w:rPr>
          <w:rFonts w:hint="eastAsia"/>
          <w:bCs/>
          <w:color w:val="000000" w:themeColor="text1"/>
          <w:sz w:val="24"/>
        </w:rPr>
        <w:t>4</w:t>
      </w:r>
      <w:r w:rsidRPr="00732DBE">
        <w:rPr>
          <w:rFonts w:hint="eastAsia"/>
          <w:bCs/>
          <w:color w:val="000000" w:themeColor="text1"/>
          <w:sz w:val="24"/>
        </w:rPr>
        <w:t>）无溢液、标签正确</w:t>
      </w:r>
      <w:r w:rsidRPr="00732DBE">
        <w:rPr>
          <w:rFonts w:hint="eastAsia"/>
          <w:bCs/>
          <w:color w:val="000000" w:themeColor="text1"/>
          <w:sz w:val="24"/>
        </w:rPr>
        <w:tab/>
      </w:r>
      <w:r w:rsidRPr="00732DBE">
        <w:rPr>
          <w:rFonts w:hint="eastAsia"/>
          <w:bCs/>
          <w:color w:val="000000" w:themeColor="text1"/>
          <w:sz w:val="24"/>
        </w:rPr>
        <w:tab/>
      </w:r>
      <w:r w:rsidRPr="00732DBE">
        <w:rPr>
          <w:rFonts w:hint="eastAsia"/>
          <w:bCs/>
          <w:color w:val="000000" w:themeColor="text1"/>
          <w:sz w:val="24"/>
        </w:rPr>
        <w:tab/>
      </w:r>
      <w:r w:rsidRPr="00732DBE">
        <w:rPr>
          <w:rFonts w:hint="eastAsia"/>
          <w:bCs/>
          <w:color w:val="000000" w:themeColor="text1"/>
          <w:sz w:val="24"/>
        </w:rPr>
        <w:tab/>
      </w:r>
      <w:r w:rsidRPr="00732DBE">
        <w:rPr>
          <w:rFonts w:hint="eastAsia"/>
          <w:bCs/>
          <w:color w:val="000000" w:themeColor="text1"/>
          <w:sz w:val="24"/>
        </w:rPr>
        <w:tab/>
      </w:r>
      <w:r w:rsidRPr="00732DBE">
        <w:rPr>
          <w:rFonts w:hint="eastAsia"/>
          <w:bCs/>
          <w:color w:val="000000" w:themeColor="text1"/>
          <w:sz w:val="24"/>
        </w:rPr>
        <w:tab/>
      </w:r>
      <w:r w:rsidRPr="00732DBE">
        <w:rPr>
          <w:rFonts w:hint="eastAsia"/>
          <w:bCs/>
          <w:color w:val="000000" w:themeColor="text1"/>
          <w:sz w:val="24"/>
        </w:rPr>
        <w:tab/>
      </w:r>
      <w:r w:rsidRPr="00732DBE">
        <w:rPr>
          <w:rFonts w:hint="eastAsia"/>
          <w:bCs/>
          <w:color w:val="000000" w:themeColor="text1"/>
          <w:sz w:val="24"/>
        </w:rPr>
        <w:tab/>
        <w:t>10</w:t>
      </w:r>
      <w:r w:rsidRPr="00732DBE">
        <w:rPr>
          <w:rFonts w:hint="eastAsia"/>
          <w:bCs/>
          <w:color w:val="000000" w:themeColor="text1"/>
          <w:sz w:val="24"/>
        </w:rPr>
        <w:t>分</w:t>
      </w:r>
    </w:p>
    <w:p w14:paraId="5CBC88E0" w14:textId="77777777" w:rsidR="00EE36F1" w:rsidRPr="00732DBE" w:rsidRDefault="00BC577D">
      <w:pPr>
        <w:spacing w:line="300" w:lineRule="auto"/>
        <w:rPr>
          <w:bCs/>
          <w:color w:val="000000" w:themeColor="text1"/>
          <w:sz w:val="24"/>
        </w:rPr>
      </w:pPr>
      <w:r w:rsidRPr="00732DBE">
        <w:rPr>
          <w:rFonts w:hint="eastAsia"/>
          <w:bCs/>
          <w:color w:val="000000" w:themeColor="text1"/>
          <w:sz w:val="24"/>
        </w:rPr>
        <w:t>（</w:t>
      </w:r>
      <w:r w:rsidRPr="00732DBE">
        <w:rPr>
          <w:rFonts w:hint="eastAsia"/>
          <w:bCs/>
          <w:color w:val="000000" w:themeColor="text1"/>
          <w:sz w:val="24"/>
        </w:rPr>
        <w:t>5</w:t>
      </w:r>
      <w:r w:rsidRPr="00732DBE">
        <w:rPr>
          <w:rFonts w:hint="eastAsia"/>
          <w:bCs/>
          <w:color w:val="000000" w:themeColor="text1"/>
          <w:sz w:val="24"/>
        </w:rPr>
        <w:t>）</w:t>
      </w:r>
      <w:proofErr w:type="gramStart"/>
      <w:r w:rsidRPr="00732DBE">
        <w:rPr>
          <w:rFonts w:hint="eastAsia"/>
          <w:bCs/>
          <w:color w:val="000000" w:themeColor="text1"/>
          <w:sz w:val="24"/>
        </w:rPr>
        <w:t>苏木素复染</w:t>
      </w:r>
      <w:proofErr w:type="gramEnd"/>
      <w:r w:rsidRPr="00732DBE">
        <w:rPr>
          <w:rFonts w:hint="eastAsia"/>
          <w:bCs/>
          <w:color w:val="000000" w:themeColor="text1"/>
          <w:sz w:val="24"/>
        </w:rPr>
        <w:t>适度</w:t>
      </w:r>
      <w:r w:rsidRPr="00732DBE">
        <w:rPr>
          <w:rFonts w:hint="eastAsia"/>
          <w:bCs/>
          <w:color w:val="000000" w:themeColor="text1"/>
          <w:sz w:val="24"/>
        </w:rPr>
        <w:tab/>
      </w:r>
      <w:r w:rsidRPr="00732DBE">
        <w:rPr>
          <w:rFonts w:hint="eastAsia"/>
          <w:bCs/>
          <w:color w:val="000000" w:themeColor="text1"/>
          <w:sz w:val="24"/>
        </w:rPr>
        <w:tab/>
      </w:r>
      <w:r w:rsidRPr="00732DBE">
        <w:rPr>
          <w:rFonts w:hint="eastAsia"/>
          <w:bCs/>
          <w:color w:val="000000" w:themeColor="text1"/>
          <w:sz w:val="24"/>
        </w:rPr>
        <w:tab/>
      </w:r>
      <w:r w:rsidRPr="00732DBE">
        <w:rPr>
          <w:rFonts w:hint="eastAsia"/>
          <w:bCs/>
          <w:color w:val="000000" w:themeColor="text1"/>
          <w:sz w:val="24"/>
        </w:rPr>
        <w:tab/>
      </w:r>
      <w:r w:rsidRPr="00732DBE">
        <w:rPr>
          <w:rFonts w:hint="eastAsia"/>
          <w:bCs/>
          <w:color w:val="000000" w:themeColor="text1"/>
          <w:sz w:val="24"/>
        </w:rPr>
        <w:tab/>
      </w:r>
      <w:r w:rsidRPr="00732DBE">
        <w:rPr>
          <w:rFonts w:hint="eastAsia"/>
          <w:bCs/>
          <w:color w:val="000000" w:themeColor="text1"/>
          <w:sz w:val="24"/>
        </w:rPr>
        <w:tab/>
      </w:r>
      <w:r w:rsidRPr="00732DBE">
        <w:rPr>
          <w:rFonts w:hint="eastAsia"/>
          <w:bCs/>
          <w:color w:val="000000" w:themeColor="text1"/>
          <w:sz w:val="24"/>
        </w:rPr>
        <w:tab/>
      </w:r>
      <w:r w:rsidRPr="00732DBE">
        <w:rPr>
          <w:rFonts w:hint="eastAsia"/>
          <w:bCs/>
          <w:color w:val="000000" w:themeColor="text1"/>
          <w:sz w:val="24"/>
        </w:rPr>
        <w:tab/>
      </w:r>
      <w:r w:rsidRPr="00732DBE">
        <w:rPr>
          <w:rFonts w:hint="eastAsia"/>
          <w:bCs/>
          <w:color w:val="000000" w:themeColor="text1"/>
          <w:sz w:val="24"/>
        </w:rPr>
        <w:tab/>
        <w:t>10</w:t>
      </w:r>
      <w:r w:rsidRPr="00732DBE">
        <w:rPr>
          <w:rFonts w:hint="eastAsia"/>
          <w:bCs/>
          <w:color w:val="000000" w:themeColor="text1"/>
          <w:sz w:val="24"/>
        </w:rPr>
        <w:t>分</w:t>
      </w:r>
    </w:p>
    <w:p w14:paraId="47DBD34A" w14:textId="77777777" w:rsidR="00EE36F1" w:rsidRPr="00732DBE" w:rsidRDefault="00BC577D">
      <w:pPr>
        <w:spacing w:line="300" w:lineRule="auto"/>
        <w:rPr>
          <w:color w:val="000000" w:themeColor="text1"/>
          <w:sz w:val="24"/>
        </w:rPr>
      </w:pPr>
      <w:r w:rsidRPr="00732DBE">
        <w:rPr>
          <w:rFonts w:hint="eastAsia"/>
          <w:bCs/>
          <w:color w:val="000000" w:themeColor="text1"/>
          <w:sz w:val="24"/>
        </w:rPr>
        <w:t xml:space="preserve">*  </w:t>
      </w:r>
      <w:r w:rsidRPr="00732DBE">
        <w:rPr>
          <w:rFonts w:hint="eastAsia"/>
          <w:bCs/>
          <w:color w:val="000000" w:themeColor="text1"/>
          <w:sz w:val="24"/>
        </w:rPr>
        <w:t>三类抗体染色参照行业规范。每项符合要求得满分，不符合要求得</w:t>
      </w:r>
      <w:r w:rsidRPr="00732DBE">
        <w:rPr>
          <w:rFonts w:hint="eastAsia"/>
          <w:bCs/>
          <w:color w:val="000000" w:themeColor="text1"/>
          <w:sz w:val="24"/>
        </w:rPr>
        <w:t>0</w:t>
      </w:r>
      <w:r w:rsidRPr="00732DBE">
        <w:rPr>
          <w:rFonts w:hint="eastAsia"/>
          <w:bCs/>
          <w:color w:val="000000" w:themeColor="text1"/>
          <w:sz w:val="24"/>
        </w:rPr>
        <w:t>分</w:t>
      </w:r>
      <w:r w:rsidRPr="00732DBE">
        <w:rPr>
          <w:rFonts w:hint="eastAsia"/>
          <w:color w:val="000000" w:themeColor="text1"/>
          <w:sz w:val="24"/>
        </w:rPr>
        <w:t>，分值≥</w:t>
      </w:r>
      <w:r w:rsidRPr="00732DBE">
        <w:rPr>
          <w:rFonts w:hint="eastAsia"/>
          <w:color w:val="000000" w:themeColor="text1"/>
          <w:sz w:val="24"/>
        </w:rPr>
        <w:t>90</w:t>
      </w:r>
      <w:r w:rsidRPr="00732DBE">
        <w:rPr>
          <w:rFonts w:hint="eastAsia"/>
          <w:color w:val="000000" w:themeColor="text1"/>
          <w:sz w:val="24"/>
        </w:rPr>
        <w:t>分为优良，≥</w:t>
      </w:r>
      <w:r w:rsidRPr="00732DBE">
        <w:rPr>
          <w:rFonts w:hint="eastAsia"/>
          <w:color w:val="000000" w:themeColor="text1"/>
          <w:sz w:val="24"/>
        </w:rPr>
        <w:t>60</w:t>
      </w:r>
      <w:r w:rsidRPr="00732DBE">
        <w:rPr>
          <w:rFonts w:hint="eastAsia"/>
          <w:color w:val="000000" w:themeColor="text1"/>
          <w:sz w:val="24"/>
        </w:rPr>
        <w:t>分为合格</w:t>
      </w:r>
    </w:p>
    <w:p w14:paraId="57459686" w14:textId="77777777" w:rsidR="00EE36F1" w:rsidRPr="00732DBE" w:rsidRDefault="00BC577D">
      <w:pPr>
        <w:spacing w:line="300" w:lineRule="auto"/>
        <w:rPr>
          <w:color w:val="000000" w:themeColor="text1"/>
          <w:sz w:val="24"/>
        </w:rPr>
      </w:pPr>
      <w:r w:rsidRPr="00732DBE">
        <w:rPr>
          <w:rFonts w:hint="eastAsia"/>
          <w:color w:val="000000" w:themeColor="text1"/>
          <w:sz w:val="24"/>
        </w:rPr>
        <w:t>免疫组化切片优良率应在</w:t>
      </w:r>
      <w:r w:rsidRPr="00732DBE">
        <w:rPr>
          <w:rFonts w:hint="eastAsia"/>
          <w:color w:val="000000" w:themeColor="text1"/>
          <w:sz w:val="24"/>
        </w:rPr>
        <w:t>90%</w:t>
      </w:r>
      <w:r w:rsidRPr="00732DBE">
        <w:rPr>
          <w:rFonts w:hint="eastAsia"/>
          <w:color w:val="000000" w:themeColor="text1"/>
          <w:sz w:val="24"/>
        </w:rPr>
        <w:t>以上。</w:t>
      </w:r>
    </w:p>
    <w:p w14:paraId="23AC67F3" w14:textId="77777777" w:rsidR="00EE36F1" w:rsidRPr="00732DBE" w:rsidRDefault="00EE36F1">
      <w:pPr>
        <w:spacing w:line="300" w:lineRule="auto"/>
        <w:rPr>
          <w:b/>
          <w:color w:val="000000" w:themeColor="text1"/>
          <w:sz w:val="24"/>
        </w:rPr>
      </w:pPr>
    </w:p>
    <w:p w14:paraId="281CA3E1" w14:textId="77777777" w:rsidR="00EE36F1" w:rsidRPr="00732DBE" w:rsidRDefault="00BC577D">
      <w:pPr>
        <w:spacing w:line="300" w:lineRule="auto"/>
        <w:rPr>
          <w:color w:val="000000" w:themeColor="text1"/>
          <w:sz w:val="24"/>
        </w:rPr>
      </w:pPr>
      <w:r w:rsidRPr="00732DBE">
        <w:rPr>
          <w:rFonts w:hint="eastAsia"/>
          <w:b/>
          <w:color w:val="000000" w:themeColor="text1"/>
          <w:sz w:val="24"/>
        </w:rPr>
        <w:t>A.2</w:t>
      </w:r>
      <w:r w:rsidRPr="00732DBE">
        <w:rPr>
          <w:rFonts w:hAnsi="宋体" w:hint="eastAsia"/>
          <w:b/>
          <w:color w:val="000000" w:themeColor="text1"/>
          <w:sz w:val="24"/>
        </w:rPr>
        <w:t>特殊病理检查的考核要求</w:t>
      </w:r>
    </w:p>
    <w:p w14:paraId="6DC7B6F7" w14:textId="77777777" w:rsidR="00EE36F1" w:rsidRPr="00732DBE" w:rsidRDefault="00BC577D">
      <w:pPr>
        <w:spacing w:line="300" w:lineRule="auto"/>
        <w:rPr>
          <w:color w:val="000000" w:themeColor="text1"/>
          <w:sz w:val="24"/>
        </w:rPr>
      </w:pPr>
      <w:r w:rsidRPr="00732DBE">
        <w:rPr>
          <w:rFonts w:hint="eastAsia"/>
          <w:color w:val="000000" w:themeColor="text1"/>
          <w:sz w:val="24"/>
        </w:rPr>
        <w:t xml:space="preserve">A.2.1 </w:t>
      </w:r>
      <w:r w:rsidRPr="00732DBE">
        <w:rPr>
          <w:rFonts w:hAnsi="宋体" w:hint="eastAsia"/>
          <w:color w:val="000000" w:themeColor="text1"/>
          <w:sz w:val="24"/>
        </w:rPr>
        <w:t>评审</w:t>
      </w:r>
      <w:r w:rsidRPr="00732DBE">
        <w:rPr>
          <w:rFonts w:hAnsi="宋体"/>
          <w:color w:val="000000" w:themeColor="text1"/>
          <w:sz w:val="24"/>
        </w:rPr>
        <w:t>项目</w:t>
      </w:r>
    </w:p>
    <w:p w14:paraId="21C325D5" w14:textId="77777777" w:rsidR="00EE36F1" w:rsidRPr="00732DBE" w:rsidRDefault="00BC577D">
      <w:pPr>
        <w:pStyle w:val="ad"/>
        <w:numPr>
          <w:ilvl w:val="0"/>
          <w:numId w:val="7"/>
        </w:numPr>
        <w:spacing w:line="300" w:lineRule="auto"/>
        <w:ind w:left="0" w:firstLineChars="0" w:firstLine="0"/>
        <w:rPr>
          <w:color w:val="000000" w:themeColor="text1"/>
          <w:sz w:val="24"/>
        </w:rPr>
      </w:pPr>
      <w:r w:rsidRPr="00732DBE">
        <w:rPr>
          <w:rFonts w:hAnsi="宋体" w:hint="eastAsia"/>
          <w:color w:val="000000" w:themeColor="text1"/>
          <w:sz w:val="24"/>
        </w:rPr>
        <w:t>特殊病理检查包括免疫组织化学、特殊染色、分子病理、流式细胞学及电镜等；</w:t>
      </w:r>
    </w:p>
    <w:p w14:paraId="568F18D8" w14:textId="77777777" w:rsidR="00EE36F1" w:rsidRPr="00732DBE" w:rsidRDefault="00BC577D">
      <w:pPr>
        <w:pStyle w:val="ad"/>
        <w:numPr>
          <w:ilvl w:val="0"/>
          <w:numId w:val="7"/>
        </w:numPr>
        <w:spacing w:line="300" w:lineRule="auto"/>
        <w:ind w:left="0" w:firstLineChars="0" w:firstLine="0"/>
        <w:rPr>
          <w:color w:val="000000" w:themeColor="text1"/>
          <w:sz w:val="24"/>
        </w:rPr>
      </w:pPr>
      <w:r w:rsidRPr="00732DBE">
        <w:rPr>
          <w:rFonts w:hAnsi="宋体" w:hint="eastAsia"/>
          <w:color w:val="000000" w:themeColor="text1"/>
          <w:sz w:val="24"/>
        </w:rPr>
        <w:t>基于组织病理申请的评审项目相匹配的检测；</w:t>
      </w:r>
    </w:p>
    <w:p w14:paraId="4AB906B6" w14:textId="77777777" w:rsidR="00EE36F1" w:rsidRPr="00732DBE" w:rsidRDefault="00BC577D">
      <w:pPr>
        <w:pStyle w:val="ad"/>
        <w:numPr>
          <w:ilvl w:val="0"/>
          <w:numId w:val="7"/>
        </w:numPr>
        <w:spacing w:line="300" w:lineRule="auto"/>
        <w:ind w:left="0" w:firstLineChars="0" w:firstLine="0"/>
        <w:rPr>
          <w:color w:val="000000" w:themeColor="text1"/>
          <w:sz w:val="24"/>
        </w:rPr>
      </w:pPr>
      <w:r w:rsidRPr="00732DBE">
        <w:rPr>
          <w:rFonts w:hAnsi="宋体" w:hint="eastAsia"/>
          <w:color w:val="000000" w:themeColor="text1"/>
          <w:sz w:val="24"/>
        </w:rPr>
        <w:t>申请评审项目都要覆盖，包括申请所认可项目的系统。</w:t>
      </w:r>
    </w:p>
    <w:p w14:paraId="374351B4" w14:textId="77777777" w:rsidR="00EE36F1" w:rsidRPr="00732DBE" w:rsidRDefault="00BC577D">
      <w:pPr>
        <w:spacing w:line="300" w:lineRule="auto"/>
        <w:rPr>
          <w:color w:val="000000" w:themeColor="text1"/>
          <w:sz w:val="24"/>
        </w:rPr>
      </w:pPr>
      <w:r w:rsidRPr="00732DBE">
        <w:rPr>
          <w:rFonts w:hint="eastAsia"/>
          <w:color w:val="000000" w:themeColor="text1"/>
          <w:sz w:val="24"/>
        </w:rPr>
        <w:t xml:space="preserve">A.2.2 </w:t>
      </w:r>
      <w:r w:rsidRPr="00732DBE">
        <w:rPr>
          <w:rFonts w:hAnsi="宋体" w:hint="eastAsia"/>
          <w:color w:val="000000" w:themeColor="text1"/>
          <w:sz w:val="24"/>
        </w:rPr>
        <w:t>评审内容</w:t>
      </w:r>
    </w:p>
    <w:p w14:paraId="2CA23B36" w14:textId="77777777" w:rsidR="00EE36F1" w:rsidRPr="00732DBE" w:rsidRDefault="00BC577D">
      <w:pPr>
        <w:spacing w:line="300" w:lineRule="auto"/>
        <w:rPr>
          <w:color w:val="000000" w:themeColor="text1"/>
          <w:sz w:val="24"/>
        </w:rPr>
      </w:pPr>
      <w:r w:rsidRPr="00732DBE">
        <w:rPr>
          <w:rFonts w:hint="eastAsia"/>
          <w:color w:val="000000" w:themeColor="text1"/>
          <w:sz w:val="24"/>
        </w:rPr>
        <w:t xml:space="preserve">A.2.2.1 </w:t>
      </w:r>
      <w:r w:rsidRPr="00732DBE">
        <w:rPr>
          <w:rFonts w:hAnsi="宋体"/>
          <w:color w:val="000000" w:themeColor="text1"/>
          <w:sz w:val="24"/>
        </w:rPr>
        <w:t>病理医师</w:t>
      </w:r>
    </w:p>
    <w:p w14:paraId="66C651C5" w14:textId="77777777" w:rsidR="00EE36F1" w:rsidRPr="00732DBE" w:rsidRDefault="00BC577D">
      <w:pPr>
        <w:pStyle w:val="ad"/>
        <w:numPr>
          <w:ilvl w:val="0"/>
          <w:numId w:val="8"/>
        </w:numPr>
        <w:spacing w:line="300" w:lineRule="auto"/>
        <w:ind w:firstLineChars="0"/>
        <w:rPr>
          <w:color w:val="000000" w:themeColor="text1"/>
          <w:sz w:val="24"/>
        </w:rPr>
      </w:pPr>
      <w:r w:rsidRPr="00732DBE">
        <w:rPr>
          <w:rFonts w:hAnsi="宋体" w:hint="eastAsia"/>
          <w:color w:val="000000" w:themeColor="text1"/>
          <w:sz w:val="24"/>
        </w:rPr>
        <w:t>应能正确解读检测</w:t>
      </w:r>
      <w:r w:rsidRPr="00732DBE">
        <w:rPr>
          <w:rFonts w:hAnsi="宋体"/>
          <w:color w:val="000000" w:themeColor="text1"/>
          <w:sz w:val="24"/>
        </w:rPr>
        <w:t>结果</w:t>
      </w:r>
      <w:r w:rsidRPr="00732DBE">
        <w:rPr>
          <w:rFonts w:hAnsi="宋体" w:hint="eastAsia"/>
          <w:color w:val="000000" w:themeColor="text1"/>
          <w:sz w:val="24"/>
        </w:rPr>
        <w:t>；</w:t>
      </w:r>
    </w:p>
    <w:p w14:paraId="613BD386" w14:textId="77777777" w:rsidR="00EE36F1" w:rsidRPr="00732DBE" w:rsidRDefault="00BC577D">
      <w:pPr>
        <w:pStyle w:val="ad"/>
        <w:numPr>
          <w:ilvl w:val="0"/>
          <w:numId w:val="8"/>
        </w:numPr>
        <w:spacing w:line="300" w:lineRule="auto"/>
        <w:ind w:firstLineChars="0"/>
        <w:rPr>
          <w:color w:val="000000" w:themeColor="text1"/>
          <w:sz w:val="24"/>
        </w:rPr>
      </w:pPr>
      <w:r w:rsidRPr="00732DBE">
        <w:rPr>
          <w:rFonts w:hAnsi="宋体" w:hint="eastAsia"/>
          <w:color w:val="000000" w:themeColor="text1"/>
          <w:sz w:val="24"/>
        </w:rPr>
        <w:t>应</w:t>
      </w:r>
      <w:r w:rsidRPr="00732DBE">
        <w:rPr>
          <w:rFonts w:hAnsi="宋体"/>
          <w:color w:val="000000" w:themeColor="text1"/>
          <w:sz w:val="24"/>
        </w:rPr>
        <w:t>掌握</w:t>
      </w:r>
      <w:proofErr w:type="gramStart"/>
      <w:r w:rsidRPr="00732DBE">
        <w:rPr>
          <w:rFonts w:hAnsi="宋体"/>
          <w:color w:val="000000" w:themeColor="text1"/>
          <w:sz w:val="24"/>
        </w:rPr>
        <w:t>室内质控及</w:t>
      </w:r>
      <w:proofErr w:type="gramEnd"/>
      <w:r w:rsidRPr="00732DBE">
        <w:rPr>
          <w:rFonts w:hAnsi="宋体"/>
          <w:color w:val="000000" w:themeColor="text1"/>
          <w:sz w:val="24"/>
        </w:rPr>
        <w:t>室间质</w:t>
      </w:r>
      <w:r w:rsidRPr="00732DBE">
        <w:rPr>
          <w:rFonts w:hAnsi="宋体" w:hint="eastAsia"/>
          <w:color w:val="000000" w:themeColor="text1"/>
          <w:sz w:val="24"/>
        </w:rPr>
        <w:t>评。</w:t>
      </w:r>
    </w:p>
    <w:p w14:paraId="4F2E972B" w14:textId="77777777" w:rsidR="00EE36F1" w:rsidRPr="00732DBE" w:rsidRDefault="00BC577D">
      <w:pPr>
        <w:spacing w:line="300" w:lineRule="auto"/>
        <w:rPr>
          <w:color w:val="000000" w:themeColor="text1"/>
          <w:sz w:val="24"/>
        </w:rPr>
      </w:pPr>
      <w:r w:rsidRPr="00732DBE">
        <w:rPr>
          <w:rFonts w:hint="eastAsia"/>
          <w:color w:val="000000" w:themeColor="text1"/>
          <w:sz w:val="24"/>
        </w:rPr>
        <w:t xml:space="preserve">A.2.2.2 </w:t>
      </w:r>
      <w:r w:rsidRPr="00732DBE">
        <w:rPr>
          <w:rFonts w:hAnsi="宋体"/>
          <w:color w:val="000000" w:themeColor="text1"/>
          <w:sz w:val="24"/>
        </w:rPr>
        <w:t>病理技术员</w:t>
      </w:r>
    </w:p>
    <w:p w14:paraId="496A1E25" w14:textId="77777777" w:rsidR="00EE36F1" w:rsidRPr="00732DBE" w:rsidRDefault="00BC577D">
      <w:pPr>
        <w:pStyle w:val="ad"/>
        <w:numPr>
          <w:ilvl w:val="0"/>
          <w:numId w:val="9"/>
        </w:numPr>
        <w:spacing w:line="300" w:lineRule="auto"/>
        <w:ind w:firstLineChars="0"/>
        <w:rPr>
          <w:color w:val="000000" w:themeColor="text1"/>
          <w:sz w:val="24"/>
        </w:rPr>
      </w:pPr>
      <w:r w:rsidRPr="00732DBE">
        <w:rPr>
          <w:rFonts w:hAnsi="宋体" w:hint="eastAsia"/>
          <w:color w:val="000000" w:themeColor="text1"/>
          <w:sz w:val="24"/>
        </w:rPr>
        <w:t>应</w:t>
      </w:r>
      <w:r w:rsidRPr="00732DBE">
        <w:rPr>
          <w:rFonts w:hAnsi="宋体"/>
          <w:color w:val="000000" w:themeColor="text1"/>
          <w:sz w:val="24"/>
        </w:rPr>
        <w:t>掌握</w:t>
      </w:r>
      <w:r w:rsidRPr="00732DBE">
        <w:rPr>
          <w:rFonts w:hAnsi="宋体" w:hint="eastAsia"/>
          <w:color w:val="000000" w:themeColor="text1"/>
          <w:sz w:val="24"/>
        </w:rPr>
        <w:t>特殊病理检查</w:t>
      </w:r>
      <w:r w:rsidRPr="00732DBE">
        <w:rPr>
          <w:rFonts w:hAnsi="宋体"/>
          <w:color w:val="000000" w:themeColor="text1"/>
          <w:sz w:val="24"/>
        </w:rPr>
        <w:t>的</w:t>
      </w:r>
      <w:r w:rsidRPr="00732DBE">
        <w:rPr>
          <w:rFonts w:hAnsi="宋体" w:hint="eastAsia"/>
          <w:color w:val="000000" w:themeColor="text1"/>
          <w:sz w:val="24"/>
        </w:rPr>
        <w:t>基本</w:t>
      </w:r>
      <w:r w:rsidRPr="00732DBE">
        <w:rPr>
          <w:rFonts w:hAnsi="宋体"/>
          <w:color w:val="000000" w:themeColor="text1"/>
          <w:sz w:val="24"/>
        </w:rPr>
        <w:t>原理</w:t>
      </w:r>
      <w:r w:rsidRPr="00732DBE">
        <w:rPr>
          <w:rFonts w:hAnsi="宋体" w:hint="eastAsia"/>
          <w:color w:val="000000" w:themeColor="text1"/>
          <w:sz w:val="24"/>
        </w:rPr>
        <w:t>；</w:t>
      </w:r>
    </w:p>
    <w:p w14:paraId="07133CE6" w14:textId="77777777" w:rsidR="00EE36F1" w:rsidRPr="00732DBE" w:rsidRDefault="00BC577D">
      <w:pPr>
        <w:pStyle w:val="ad"/>
        <w:numPr>
          <w:ilvl w:val="0"/>
          <w:numId w:val="9"/>
        </w:numPr>
        <w:spacing w:line="300" w:lineRule="auto"/>
        <w:ind w:firstLineChars="0"/>
        <w:rPr>
          <w:color w:val="000000" w:themeColor="text1"/>
          <w:sz w:val="24"/>
        </w:rPr>
      </w:pPr>
      <w:r w:rsidRPr="00732DBE">
        <w:rPr>
          <w:rFonts w:hAnsi="宋体" w:hint="eastAsia"/>
          <w:color w:val="000000" w:themeColor="text1"/>
          <w:sz w:val="24"/>
        </w:rPr>
        <w:t>应</w:t>
      </w:r>
      <w:r w:rsidRPr="00732DBE">
        <w:rPr>
          <w:rFonts w:hAnsi="宋体"/>
          <w:color w:val="000000" w:themeColor="text1"/>
          <w:sz w:val="24"/>
        </w:rPr>
        <w:t>能够识别和判断</w:t>
      </w:r>
      <w:r w:rsidRPr="00732DBE">
        <w:rPr>
          <w:rFonts w:hAnsi="宋体" w:hint="eastAsia"/>
          <w:color w:val="000000" w:themeColor="text1"/>
          <w:sz w:val="24"/>
        </w:rPr>
        <w:t>检测效</w:t>
      </w:r>
      <w:r w:rsidRPr="00732DBE">
        <w:rPr>
          <w:rFonts w:hAnsi="宋体"/>
          <w:color w:val="000000" w:themeColor="text1"/>
          <w:sz w:val="24"/>
        </w:rPr>
        <w:t>果</w:t>
      </w:r>
      <w:r w:rsidRPr="00732DBE">
        <w:rPr>
          <w:rFonts w:hAnsi="宋体" w:hint="eastAsia"/>
          <w:color w:val="000000" w:themeColor="text1"/>
          <w:sz w:val="24"/>
        </w:rPr>
        <w:t>；</w:t>
      </w:r>
    </w:p>
    <w:p w14:paraId="0813F3AA" w14:textId="77777777" w:rsidR="00EE36F1" w:rsidRPr="00732DBE" w:rsidRDefault="00BC577D">
      <w:pPr>
        <w:pStyle w:val="ad"/>
        <w:numPr>
          <w:ilvl w:val="0"/>
          <w:numId w:val="9"/>
        </w:numPr>
        <w:spacing w:line="300" w:lineRule="auto"/>
        <w:ind w:firstLineChars="0"/>
        <w:rPr>
          <w:color w:val="000000" w:themeColor="text1"/>
          <w:sz w:val="24"/>
        </w:rPr>
      </w:pPr>
      <w:r w:rsidRPr="00732DBE">
        <w:rPr>
          <w:rFonts w:hAnsi="宋体" w:hint="eastAsia"/>
          <w:color w:val="000000" w:themeColor="text1"/>
          <w:sz w:val="24"/>
        </w:rPr>
        <w:t>应</w:t>
      </w:r>
      <w:r w:rsidRPr="00732DBE">
        <w:rPr>
          <w:rFonts w:hAnsi="宋体"/>
          <w:color w:val="000000" w:themeColor="text1"/>
          <w:sz w:val="24"/>
        </w:rPr>
        <w:t>掌握</w:t>
      </w:r>
      <w:proofErr w:type="gramStart"/>
      <w:r w:rsidRPr="00732DBE">
        <w:rPr>
          <w:rFonts w:hAnsi="宋体"/>
          <w:color w:val="000000" w:themeColor="text1"/>
          <w:sz w:val="24"/>
        </w:rPr>
        <w:t>室内质控及</w:t>
      </w:r>
      <w:proofErr w:type="gramEnd"/>
      <w:r w:rsidRPr="00732DBE">
        <w:rPr>
          <w:rFonts w:hAnsi="宋体"/>
          <w:color w:val="000000" w:themeColor="text1"/>
          <w:sz w:val="24"/>
        </w:rPr>
        <w:t>室间质</w:t>
      </w:r>
      <w:r w:rsidRPr="00732DBE">
        <w:rPr>
          <w:rFonts w:hAnsi="宋体" w:hint="eastAsia"/>
          <w:color w:val="000000" w:themeColor="text1"/>
          <w:sz w:val="24"/>
        </w:rPr>
        <w:t>评，如阳性对照组织的选择。</w:t>
      </w:r>
    </w:p>
    <w:p w14:paraId="50612D61" w14:textId="77777777" w:rsidR="00EE36F1" w:rsidRPr="00732DBE" w:rsidRDefault="00EE36F1">
      <w:pPr>
        <w:rPr>
          <w:color w:val="000000" w:themeColor="text1"/>
        </w:rPr>
      </w:pPr>
    </w:p>
    <w:p w14:paraId="2C65632F" w14:textId="77777777" w:rsidR="00AD2950" w:rsidRDefault="00AD2950" w:rsidP="00401FA5">
      <w:pPr>
        <w:pStyle w:val="Default"/>
        <w:spacing w:line="300" w:lineRule="auto"/>
        <w:ind w:firstLine="420"/>
        <w:jc w:val="center"/>
        <w:rPr>
          <w:rFonts w:hAnsi="Calibri"/>
          <w:b/>
          <w:color w:val="auto"/>
          <w:kern w:val="2"/>
        </w:rPr>
      </w:pPr>
    </w:p>
    <w:p w14:paraId="55B0E672" w14:textId="77777777" w:rsidR="00401FA5" w:rsidRPr="00401FA5" w:rsidRDefault="00401FA5" w:rsidP="00401FA5">
      <w:pPr>
        <w:pStyle w:val="Default"/>
        <w:spacing w:line="300" w:lineRule="auto"/>
        <w:ind w:firstLine="420"/>
        <w:jc w:val="center"/>
        <w:rPr>
          <w:rFonts w:hAnsi="Calibri"/>
          <w:b/>
          <w:color w:val="auto"/>
          <w:kern w:val="2"/>
        </w:rPr>
      </w:pPr>
      <w:r w:rsidRPr="00401FA5">
        <w:rPr>
          <w:rFonts w:hAnsi="Calibri" w:hint="eastAsia"/>
          <w:b/>
          <w:color w:val="auto"/>
          <w:kern w:val="2"/>
        </w:rPr>
        <w:t>参考文献</w:t>
      </w:r>
    </w:p>
    <w:p w14:paraId="65BADD49" w14:textId="77777777" w:rsidR="00401FA5" w:rsidRDefault="00401FA5" w:rsidP="00401FA5">
      <w:pPr>
        <w:pStyle w:val="Default"/>
        <w:spacing w:line="300" w:lineRule="auto"/>
        <w:ind w:firstLine="420"/>
        <w:rPr>
          <w:color w:val="auto"/>
          <w:kern w:val="2"/>
        </w:rPr>
      </w:pPr>
      <w:r>
        <w:rPr>
          <w:rFonts w:hint="eastAsia"/>
          <w:color w:val="auto"/>
          <w:kern w:val="2"/>
        </w:rPr>
        <w:t>《病理专业医疗质量控制指标（</w:t>
      </w:r>
      <w:r>
        <w:rPr>
          <w:rFonts w:hint="eastAsia"/>
          <w:color w:val="auto"/>
          <w:kern w:val="2"/>
        </w:rPr>
        <w:t>2015</w:t>
      </w:r>
      <w:r>
        <w:rPr>
          <w:rFonts w:hint="eastAsia"/>
          <w:color w:val="auto"/>
          <w:kern w:val="2"/>
        </w:rPr>
        <w:t>年版）》国卫办医函</w:t>
      </w:r>
      <w:r>
        <w:rPr>
          <w:rFonts w:hint="eastAsia"/>
          <w:color w:val="auto"/>
          <w:kern w:val="2"/>
        </w:rPr>
        <w:t xml:space="preserve"> [2015]252</w:t>
      </w:r>
      <w:r>
        <w:rPr>
          <w:rFonts w:hint="eastAsia"/>
          <w:color w:val="auto"/>
          <w:kern w:val="2"/>
        </w:rPr>
        <w:t>号</w:t>
      </w:r>
    </w:p>
    <w:p w14:paraId="0E88C842" w14:textId="00969882" w:rsidR="00AD2950" w:rsidRPr="00AD2950" w:rsidRDefault="00AD2950" w:rsidP="00401FA5">
      <w:pPr>
        <w:pStyle w:val="Default"/>
        <w:spacing w:line="300" w:lineRule="auto"/>
        <w:ind w:firstLine="420"/>
        <w:rPr>
          <w:rFonts w:hAnsi="Calibri"/>
          <w:color w:val="auto"/>
          <w:kern w:val="2"/>
        </w:rPr>
      </w:pPr>
      <w:r>
        <w:rPr>
          <w:rFonts w:hint="eastAsia"/>
          <w:color w:val="auto"/>
          <w:kern w:val="2"/>
        </w:rPr>
        <w:t>《病理诊断中心基本标准和管理规范（试行）》</w:t>
      </w:r>
      <w:r>
        <w:rPr>
          <w:rFonts w:hint="eastAsia"/>
          <w:color w:val="auto"/>
          <w:kern w:val="2"/>
        </w:rPr>
        <w:t xml:space="preserve"> </w:t>
      </w:r>
      <w:r>
        <w:rPr>
          <w:rFonts w:hint="eastAsia"/>
          <w:color w:val="auto"/>
          <w:kern w:val="2"/>
        </w:rPr>
        <w:t>国卫</w:t>
      </w:r>
      <w:proofErr w:type="gramStart"/>
      <w:r>
        <w:rPr>
          <w:rFonts w:hint="eastAsia"/>
          <w:color w:val="auto"/>
          <w:kern w:val="2"/>
        </w:rPr>
        <w:t>医</w:t>
      </w:r>
      <w:proofErr w:type="gramEnd"/>
      <w:r>
        <w:rPr>
          <w:rFonts w:hint="eastAsia"/>
          <w:color w:val="auto"/>
          <w:kern w:val="2"/>
        </w:rPr>
        <w:t>发</w:t>
      </w:r>
      <w:r>
        <w:rPr>
          <w:rFonts w:hint="eastAsia"/>
          <w:color w:val="auto"/>
          <w:kern w:val="2"/>
        </w:rPr>
        <w:t>[2016]65</w:t>
      </w:r>
      <w:r>
        <w:rPr>
          <w:rFonts w:hint="eastAsia"/>
          <w:color w:val="auto"/>
          <w:kern w:val="2"/>
        </w:rPr>
        <w:t>号</w:t>
      </w:r>
    </w:p>
    <w:p w14:paraId="3B16B423" w14:textId="77777777" w:rsidR="00EE36F1" w:rsidRPr="00732DBE" w:rsidRDefault="00EE36F1">
      <w:pPr>
        <w:pStyle w:val="1"/>
        <w:spacing w:line="300" w:lineRule="auto"/>
        <w:jc w:val="center"/>
        <w:rPr>
          <w:color w:val="000000" w:themeColor="text1"/>
          <w:sz w:val="24"/>
        </w:rPr>
      </w:pPr>
    </w:p>
    <w:sectPr w:rsidR="00EE36F1" w:rsidRPr="00732DBE">
      <w:headerReference w:type="default" r:id="rId14"/>
      <w:footerReference w:type="default" r:id="rId15"/>
      <w:pgSz w:w="11906" w:h="16838"/>
      <w:pgMar w:top="1418" w:right="1418" w:bottom="1418" w:left="1701" w:header="851" w:footer="992" w:gutter="0"/>
      <w:pgNumType w:start="1"/>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36E404C" w15:done="0"/>
  <w15:commentEx w15:paraId="0BE86667" w15:done="0"/>
  <w15:commentEx w15:paraId="491DB2D1" w15:paraIdParent="0BE86667" w15:done="0"/>
  <w15:commentEx w15:paraId="25539C9B" w15:done="0"/>
  <w15:commentEx w15:paraId="62ED2A6E" w15:done="0"/>
  <w15:commentEx w15:paraId="374B0C16" w15:done="0"/>
  <w15:commentEx w15:paraId="5EC41821" w15:done="0"/>
  <w15:commentEx w15:paraId="62511A64" w15:done="0"/>
  <w15:commentEx w15:paraId="411B2111" w15:done="0"/>
  <w15:commentEx w15:paraId="1960AC84" w15:done="0"/>
  <w15:commentEx w15:paraId="25370B14" w15:done="0"/>
  <w15:commentEx w15:paraId="4C2E7DFC" w15:done="0"/>
  <w15:commentEx w15:paraId="5B5A8C0F" w15:done="0"/>
  <w15:commentEx w15:paraId="1E3845F6" w15:done="0"/>
  <w15:commentEx w15:paraId="443E2C96" w15:done="0"/>
  <w15:commentEx w15:paraId="401F5C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85DF" w16cex:dateUtc="2020-10-21T02:03:00Z"/>
  <w16cex:commentExtensible w16cex:durableId="234F08A7" w16cex:dateUtc="2020-11-05T15:26:00Z"/>
  <w16cex:commentExtensible w16cex:durableId="234F0C08" w16cex:dateUtc="2020-11-05T15:40:00Z"/>
  <w16cex:commentExtensible w16cex:durableId="234F1186" w16cex:dateUtc="2020-11-05T16:04:00Z"/>
  <w16cex:commentExtensible w16cex:durableId="234F11D3" w16cex:dateUtc="2020-11-05T16:05:00Z"/>
  <w16cex:commentExtensible w16cex:durableId="234F126C" w16cex:dateUtc="2020-11-05T1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6E404C" w16cid:durableId="233A7C16"/>
  <w16cid:commentId w16cid:paraId="0BE86667" w16cid:durableId="233A85DF"/>
  <w16cid:commentId w16cid:paraId="491DB2D1" w16cid:durableId="234F08A7"/>
  <w16cid:commentId w16cid:paraId="25539C9B" w16cid:durableId="234F0C08"/>
  <w16cid:commentId w16cid:paraId="62ED2A6E" w16cid:durableId="233A7C19"/>
  <w16cid:commentId w16cid:paraId="374B0C16" w16cid:durableId="233A7C1B"/>
  <w16cid:commentId w16cid:paraId="5EC41821" w16cid:durableId="234F1186"/>
  <w16cid:commentId w16cid:paraId="62511A64" w16cid:durableId="233A7C1D"/>
  <w16cid:commentId w16cid:paraId="411B2111" w16cid:durableId="234F11D3"/>
  <w16cid:commentId w16cid:paraId="1960AC84" w16cid:durableId="234F126C"/>
  <w16cid:commentId w16cid:paraId="25370B14" w16cid:durableId="233A7C20"/>
  <w16cid:commentId w16cid:paraId="4C2E7DFC" w16cid:durableId="233A7C21"/>
  <w16cid:commentId w16cid:paraId="5B5A8C0F" w16cid:durableId="234F05A6"/>
  <w16cid:commentId w16cid:paraId="1E3845F6" w16cid:durableId="233A7C22"/>
  <w16cid:commentId w16cid:paraId="443E2C96" w16cid:durableId="233A7C23"/>
  <w16cid:commentId w16cid:paraId="401F5C6C" w16cid:durableId="233A7C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FDB65" w14:textId="77777777" w:rsidR="00157A25" w:rsidRDefault="00157A25">
      <w:r>
        <w:separator/>
      </w:r>
    </w:p>
  </w:endnote>
  <w:endnote w:type="continuationSeparator" w:id="0">
    <w:p w14:paraId="4A03D571" w14:textId="77777777" w:rsidR="00157A25" w:rsidRDefault="0015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e眠副浡渀.">
    <w:altName w:val="宋体"/>
    <w:charset w:val="86"/>
    <w:family w:val="roman"/>
    <w:pitch w:val="default"/>
    <w:sig w:usb0="00000000" w:usb1="00000000" w:usb2="00000010" w:usb3="00000000" w:csb0="00040000" w:csb1="00000000"/>
  </w:font>
  <w:font w:name="宋体璚.鸀.">
    <w:altName w:val="宋体"/>
    <w:charset w:val="86"/>
    <w:family w:val="roman"/>
    <w:pitch w:val="default"/>
    <w:sig w:usb0="00000000" w:usb1="00000000" w:usb2="00000010" w:usb3="00000000" w:csb0="00040000" w:csb1="00000000"/>
  </w:font>
  <w:font w:name="宋体?">
    <w:altName w:val="宋体"/>
    <w:charset w:val="86"/>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86A81" w14:textId="68E402F8" w:rsidR="008753EF" w:rsidRDefault="008753EF">
    <w:pPr>
      <w:pStyle w:val="a7"/>
      <w:pBdr>
        <w:top w:val="single" w:sz="4" w:space="1" w:color="auto"/>
      </w:pBdr>
      <w:tabs>
        <w:tab w:val="right" w:pos="8400"/>
      </w:tabs>
      <w:rPr>
        <w:rFonts w:ascii="Arial" w:hAnsi="Arial" w:cs="Arial"/>
      </w:rPr>
    </w:pPr>
    <w:r>
      <w:rPr>
        <w:rStyle w:val="12"/>
        <w:rFonts w:ascii="Arial" w:hAnsi="Arial" w:cs="Arial"/>
      </w:rPr>
      <w:t>20</w:t>
    </w:r>
    <w:r w:rsidR="00454812">
      <w:rPr>
        <w:rStyle w:val="12"/>
        <w:rFonts w:ascii="Arial" w:hAnsi="Arial" w:cs="Arial" w:hint="eastAsia"/>
      </w:rPr>
      <w:t>2X</w:t>
    </w:r>
    <w:r>
      <w:rPr>
        <w:rStyle w:val="12"/>
        <w:rFonts w:ascii="Arial" w:hAnsi="Arial" w:cs="Arial"/>
      </w:rPr>
      <w:t>年</w:t>
    </w:r>
    <w:r w:rsidR="00454812">
      <w:rPr>
        <w:rStyle w:val="12"/>
        <w:rFonts w:ascii="Arial" w:hAnsi="Arial" w:cs="Arial" w:hint="eastAsia"/>
      </w:rPr>
      <w:t>XX</w:t>
    </w:r>
    <w:r>
      <w:rPr>
        <w:rStyle w:val="12"/>
        <w:rFonts w:ascii="Arial" w:hAnsi="Arial" w:cs="Arial"/>
      </w:rPr>
      <w:t>月</w:t>
    </w:r>
    <w:r w:rsidR="00454812">
      <w:rPr>
        <w:rStyle w:val="12"/>
        <w:rFonts w:ascii="Arial" w:hAnsi="Arial" w:cs="Arial" w:hint="eastAsia"/>
      </w:rPr>
      <w:t>XX</w:t>
    </w:r>
    <w:r>
      <w:rPr>
        <w:rStyle w:val="12"/>
        <w:rFonts w:ascii="Arial" w:hAnsi="Arial" w:cs="Arial"/>
      </w:rPr>
      <w:t>日发布</w:t>
    </w:r>
    <w:r>
      <w:rPr>
        <w:rStyle w:val="12"/>
        <w:rFonts w:ascii="Arial" w:hAnsi="Arial" w:cs="Arial"/>
      </w:rPr>
      <w:t xml:space="preserve">         </w:t>
    </w:r>
    <w:r>
      <w:rPr>
        <w:rStyle w:val="12"/>
        <w:rFonts w:ascii="Arial" w:hAnsi="Arial" w:cs="Arial" w:hint="eastAsia"/>
      </w:rPr>
      <w:t xml:space="preserve"> </w:t>
    </w:r>
    <w:r>
      <w:rPr>
        <w:rStyle w:val="12"/>
        <w:rFonts w:ascii="Arial" w:hAnsi="Arial" w:cs="Arial"/>
      </w:rPr>
      <w:t xml:space="preserve"> </w:t>
    </w:r>
    <w:r>
      <w:rPr>
        <w:rFonts w:ascii="Arial" w:hAnsi="Arial" w:cs="Arial" w:hint="eastAsia"/>
      </w:rPr>
      <w:t xml:space="preserve">                            </w:t>
    </w:r>
    <w:r>
      <w:rPr>
        <w:rStyle w:val="12"/>
        <w:rFonts w:ascii="Arial" w:hAnsi="Arial" w:cs="Arial"/>
      </w:rPr>
      <w:t xml:space="preserve">            20</w:t>
    </w:r>
    <w:r w:rsidR="00454812">
      <w:rPr>
        <w:rStyle w:val="12"/>
        <w:rFonts w:ascii="Arial" w:hAnsi="Arial" w:cs="Arial" w:hint="eastAsia"/>
      </w:rPr>
      <w:t>2X</w:t>
    </w:r>
    <w:r>
      <w:rPr>
        <w:rStyle w:val="12"/>
        <w:rFonts w:ascii="Arial" w:hAnsi="Arial" w:cs="Arial"/>
      </w:rPr>
      <w:t>年</w:t>
    </w:r>
    <w:r w:rsidR="00454812">
      <w:rPr>
        <w:rStyle w:val="12"/>
        <w:rFonts w:ascii="Arial" w:hAnsi="Arial" w:cs="Arial" w:hint="eastAsia"/>
      </w:rPr>
      <w:t>XX</w:t>
    </w:r>
    <w:r>
      <w:rPr>
        <w:rStyle w:val="12"/>
        <w:rFonts w:ascii="Arial" w:hAnsi="Arial" w:cs="Arial"/>
      </w:rPr>
      <w:t>月</w:t>
    </w:r>
    <w:r w:rsidR="00454812">
      <w:rPr>
        <w:rStyle w:val="12"/>
        <w:rFonts w:ascii="Arial" w:hAnsi="Arial" w:cs="Arial" w:hint="eastAsia"/>
      </w:rPr>
      <w:t>XX</w:t>
    </w:r>
    <w:r>
      <w:rPr>
        <w:rStyle w:val="12"/>
        <w:rFonts w:ascii="Arial" w:hAnsi="Arial" w:cs="Arial"/>
      </w:rPr>
      <w:t>日实施</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22034" w14:textId="17E8B9E2" w:rsidR="008753EF" w:rsidRDefault="00454812">
    <w:pPr>
      <w:pStyle w:val="a7"/>
      <w:pBdr>
        <w:top w:val="single" w:sz="4" w:space="1" w:color="auto"/>
      </w:pBdr>
      <w:tabs>
        <w:tab w:val="right" w:pos="8400"/>
      </w:tabs>
      <w:rPr>
        <w:rFonts w:ascii="Arial" w:hAnsi="Arial" w:cs="Arial"/>
      </w:rPr>
    </w:pPr>
    <w:r>
      <w:rPr>
        <w:rStyle w:val="12"/>
        <w:rFonts w:ascii="Arial" w:hAnsi="Arial" w:cs="Arial"/>
      </w:rPr>
      <w:t>20</w:t>
    </w:r>
    <w:r>
      <w:rPr>
        <w:rStyle w:val="12"/>
        <w:rFonts w:ascii="Arial" w:hAnsi="Arial" w:cs="Arial" w:hint="eastAsia"/>
      </w:rPr>
      <w:t>2X</w:t>
    </w:r>
    <w:r>
      <w:rPr>
        <w:rStyle w:val="12"/>
        <w:rFonts w:ascii="Arial" w:hAnsi="Arial" w:cs="Arial"/>
      </w:rPr>
      <w:t>年</w:t>
    </w:r>
    <w:r>
      <w:rPr>
        <w:rStyle w:val="12"/>
        <w:rFonts w:ascii="Arial" w:hAnsi="Arial" w:cs="Arial" w:hint="eastAsia"/>
      </w:rPr>
      <w:t>XX</w:t>
    </w:r>
    <w:r>
      <w:rPr>
        <w:rStyle w:val="12"/>
        <w:rFonts w:ascii="Arial" w:hAnsi="Arial" w:cs="Arial"/>
      </w:rPr>
      <w:t>月</w:t>
    </w:r>
    <w:r>
      <w:rPr>
        <w:rStyle w:val="12"/>
        <w:rFonts w:ascii="Arial" w:hAnsi="Arial" w:cs="Arial" w:hint="eastAsia"/>
      </w:rPr>
      <w:t>XX</w:t>
    </w:r>
    <w:r>
      <w:rPr>
        <w:rStyle w:val="12"/>
        <w:rFonts w:ascii="Arial" w:hAnsi="Arial" w:cs="Arial"/>
      </w:rPr>
      <w:t>日发布</w:t>
    </w:r>
    <w:r>
      <w:rPr>
        <w:rStyle w:val="12"/>
        <w:rFonts w:ascii="Arial" w:hAnsi="Arial" w:cs="Arial"/>
      </w:rPr>
      <w:t xml:space="preserve">         </w:t>
    </w:r>
    <w:r>
      <w:rPr>
        <w:rStyle w:val="12"/>
        <w:rFonts w:ascii="Arial" w:hAnsi="Arial" w:cs="Arial" w:hint="eastAsia"/>
      </w:rPr>
      <w:t xml:space="preserve"> </w:t>
    </w:r>
    <w:r>
      <w:rPr>
        <w:rStyle w:val="12"/>
        <w:rFonts w:ascii="Arial" w:hAnsi="Arial" w:cs="Arial"/>
      </w:rPr>
      <w:t xml:space="preserve"> </w:t>
    </w:r>
    <w:r>
      <w:rPr>
        <w:rFonts w:ascii="Arial" w:hAnsi="Arial" w:cs="Arial" w:hint="eastAsia"/>
      </w:rPr>
      <w:t xml:space="preserve">                            </w:t>
    </w:r>
    <w:r>
      <w:rPr>
        <w:rStyle w:val="12"/>
        <w:rFonts w:ascii="Arial" w:hAnsi="Arial" w:cs="Arial"/>
      </w:rPr>
      <w:t xml:space="preserve">            20</w:t>
    </w:r>
    <w:r>
      <w:rPr>
        <w:rStyle w:val="12"/>
        <w:rFonts w:ascii="Arial" w:hAnsi="Arial" w:cs="Arial" w:hint="eastAsia"/>
      </w:rPr>
      <w:t>2X</w:t>
    </w:r>
    <w:r>
      <w:rPr>
        <w:rStyle w:val="12"/>
        <w:rFonts w:ascii="Arial" w:hAnsi="Arial" w:cs="Arial"/>
      </w:rPr>
      <w:t>年</w:t>
    </w:r>
    <w:r>
      <w:rPr>
        <w:rStyle w:val="12"/>
        <w:rFonts w:ascii="Arial" w:hAnsi="Arial" w:cs="Arial" w:hint="eastAsia"/>
      </w:rPr>
      <w:t>XX</w:t>
    </w:r>
    <w:r>
      <w:rPr>
        <w:rStyle w:val="12"/>
        <w:rFonts w:ascii="Arial" w:hAnsi="Arial" w:cs="Arial"/>
      </w:rPr>
      <w:t>月</w:t>
    </w:r>
    <w:r>
      <w:rPr>
        <w:rStyle w:val="12"/>
        <w:rFonts w:ascii="Arial" w:hAnsi="Arial" w:cs="Arial" w:hint="eastAsia"/>
      </w:rPr>
      <w:t>XX</w:t>
    </w:r>
    <w:r>
      <w:rPr>
        <w:rStyle w:val="12"/>
        <w:rFonts w:ascii="Arial" w:hAnsi="Arial" w:cs="Arial"/>
      </w:rPr>
      <w:t>日实施</w:t>
    </w:r>
  </w:p>
  <w:p w14:paraId="352A3D50" w14:textId="77777777" w:rsidR="008753EF" w:rsidRDefault="008753EF">
    <w:pPr>
      <w:pStyle w:val="a7"/>
      <w:pBdr>
        <w:top w:val="single" w:sz="4" w:space="1" w:color="auto"/>
      </w:pBdr>
      <w:tabs>
        <w:tab w:val="right" w:pos="8400"/>
      </w:tabs>
      <w:rPr>
        <w:rFonts w:ascii="Arial" w:hAnsi="Arial" w:cs="Arial"/>
      </w:rPr>
    </w:pPr>
    <w:r>
      <w:rPr>
        <w:rFonts w:ascii="Arial" w:hAnsi="Arial" w:cs="Arial"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E631D" w14:textId="77777777" w:rsidR="00157A25" w:rsidRDefault="00157A25">
      <w:r>
        <w:separator/>
      </w:r>
    </w:p>
  </w:footnote>
  <w:footnote w:type="continuationSeparator" w:id="0">
    <w:p w14:paraId="30380BFC" w14:textId="77777777" w:rsidR="00157A25" w:rsidRDefault="00157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31739" w14:textId="77777777" w:rsidR="008753EF" w:rsidRDefault="008753EF">
    <w:pPr>
      <w:pStyle w:val="a8"/>
      <w:pBdr>
        <w:bottom w:val="none" w:sz="0" w:space="0" w:color="auto"/>
      </w:pBdr>
      <w:tabs>
        <w:tab w:val="clear" w:pos="4153"/>
        <w:tab w:val="clear" w:pos="8306"/>
        <w:tab w:val="center" w:pos="4200"/>
        <w:tab w:val="right" w:pos="84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B0490" w14:textId="5CEACE15" w:rsidR="008753EF" w:rsidRDefault="008753EF">
    <w:pPr>
      <w:pStyle w:val="a8"/>
      <w:tabs>
        <w:tab w:val="clear" w:pos="4153"/>
        <w:tab w:val="clear" w:pos="8306"/>
        <w:tab w:val="center" w:pos="4200"/>
        <w:tab w:val="right" w:pos="8400"/>
      </w:tabs>
      <w:jc w:val="both"/>
      <w:rPr>
        <w:rFonts w:ascii="Arial" w:hAnsi="Arial" w:cs="Arial"/>
      </w:rPr>
    </w:pPr>
    <w:r>
      <w:rPr>
        <w:rFonts w:ascii="Arial" w:hAnsi="Arial" w:cs="Arial"/>
      </w:rPr>
      <w:t>CNAS-</w:t>
    </w:r>
    <w:proofErr w:type="spellStart"/>
    <w:r w:rsidR="00454812">
      <w:rPr>
        <w:rFonts w:ascii="Arial" w:hAnsi="Arial" w:cs="Arial" w:hint="eastAsia"/>
      </w:rPr>
      <w:t>GL</w:t>
    </w:r>
    <w:r w:rsidR="003B5DF2">
      <w:rPr>
        <w:rFonts w:ascii="Arial" w:hAnsi="Arial" w:cs="Arial" w:hint="eastAsia"/>
      </w:rPr>
      <w:t>xx</w:t>
    </w:r>
    <w:proofErr w:type="spellEnd"/>
    <w:r w:rsidR="00454812">
      <w:rPr>
        <w:rFonts w:ascii="Arial" w:hAnsi="Arial" w:cs="Arial" w:hint="eastAsia"/>
      </w:rPr>
      <w:t>：</w:t>
    </w:r>
    <w:r>
      <w:rPr>
        <w:rFonts w:ascii="Arial" w:hAnsi="Arial" w:cs="Arial"/>
      </w:rPr>
      <w:t>:20</w:t>
    </w:r>
    <w:r w:rsidR="00454812">
      <w:rPr>
        <w:rFonts w:ascii="Arial" w:hAnsi="Arial" w:cs="Arial" w:hint="eastAsia"/>
      </w:rPr>
      <w:t>XX</w:t>
    </w:r>
    <w:r>
      <w:rPr>
        <w:rFonts w:ascii="Arial" w:hAnsi="Arial" w:cs="Arial"/>
      </w:rPr>
      <w:t xml:space="preserve">                          </w:t>
    </w:r>
    <w:r>
      <w:rPr>
        <w:rFonts w:ascii="Arial" w:hAnsi="Arial" w:cs="Arial" w:hint="eastAsia"/>
      </w:rPr>
      <w:t xml:space="preserve">             </w:t>
    </w:r>
    <w:r>
      <w:rPr>
        <w:rFonts w:ascii="Arial" w:hAnsi="Arial" w:cs="Arial"/>
      </w:rPr>
      <w:t xml:space="preserve">                    </w:t>
    </w:r>
    <w:r>
      <w:rPr>
        <w:rFonts w:ascii="Arial" w:hAnsi="Arial" w:cs="Arial"/>
      </w:rPr>
      <w:t>第</w:t>
    </w:r>
    <w:r>
      <w:rPr>
        <w:rFonts w:ascii="Arial" w:hAnsi="Arial" w:cs="Arial"/>
      </w:rPr>
      <w:t xml:space="preserv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7D3C1B" w:rsidRPr="007D3C1B">
      <w:rPr>
        <w:rFonts w:ascii="Arial" w:hAnsi="Arial" w:cs="Arial"/>
        <w:noProof/>
        <w:lang w:val="zh-CN"/>
      </w:rPr>
      <w:t>7</w:t>
    </w:r>
    <w:r>
      <w:rPr>
        <w:rFonts w:ascii="Arial" w:hAnsi="Arial" w:cs="Arial"/>
      </w:rPr>
      <w:fldChar w:fldCharType="end"/>
    </w:r>
    <w:r>
      <w:rPr>
        <w:rFonts w:ascii="Arial" w:hAnsi="Arial" w:cs="Arial"/>
      </w:rPr>
      <w:t xml:space="preserve"> </w:t>
    </w:r>
    <w:r>
      <w:rPr>
        <w:rFonts w:ascii="Arial" w:hAnsi="Arial" w:cs="Arial"/>
      </w:rPr>
      <w:t>页</w:t>
    </w:r>
    <w:r>
      <w:rPr>
        <w:rFonts w:ascii="Arial" w:hAnsi="Arial" w:cs="Arial"/>
      </w:rPr>
      <w:t xml:space="preserve"> </w:t>
    </w:r>
    <w:r>
      <w:rPr>
        <w:rFonts w:ascii="Arial" w:hAnsi="Arial" w:cs="Arial"/>
      </w:rPr>
      <w:t>共</w:t>
    </w:r>
    <w:r>
      <w:rPr>
        <w:rFonts w:ascii="Arial" w:hAnsi="Arial" w:cs="Arial"/>
      </w:rPr>
      <w:t xml:space="preserve"> 9 </w:t>
    </w:r>
    <w:r>
      <w:rPr>
        <w:rFonts w:ascii="Arial" w:hAnsi="Arial" w:cs="Arial"/>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6683A"/>
    <w:multiLevelType w:val="hybridMultilevel"/>
    <w:tmpl w:val="76D2ECAE"/>
    <w:lvl w:ilvl="0" w:tplc="BB2AEE32">
      <w:start w:val="1"/>
      <w:numFmt w:val="bullet"/>
      <w:lvlText w:val="-"/>
      <w:lvlJc w:val="left"/>
      <w:pPr>
        <w:ind w:left="900" w:hanging="420"/>
      </w:pPr>
      <w:rPr>
        <w:rFonts w:ascii="宋体" w:eastAsia="宋体" w:hAnsi="宋体"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2BCD1A27"/>
    <w:multiLevelType w:val="multilevel"/>
    <w:tmpl w:val="2BCD1A27"/>
    <w:lvl w:ilvl="0">
      <w:start w:val="1"/>
      <w:numFmt w:val="lowerLetter"/>
      <w:lvlText w:val="（%1）"/>
      <w:lvlJc w:val="left"/>
      <w:pPr>
        <w:ind w:left="988" w:hanging="420"/>
      </w:pPr>
      <w:rPr>
        <w:rFonts w:hint="eastAsia"/>
      </w:rPr>
    </w:lvl>
    <w:lvl w:ilvl="1">
      <w:start w:val="1"/>
      <w:numFmt w:val="lowerLetter"/>
      <w:lvlText w:val="%2)"/>
      <w:lvlJc w:val="left"/>
      <w:pPr>
        <w:ind w:left="1408" w:hanging="420"/>
      </w:pPr>
    </w:lvl>
    <w:lvl w:ilvl="2">
      <w:start w:val="4"/>
      <w:numFmt w:val="bullet"/>
      <w:lvlText w:val="-"/>
      <w:lvlJc w:val="left"/>
      <w:pPr>
        <w:ind w:left="1768" w:hanging="360"/>
      </w:pPr>
      <w:rPr>
        <w:rFonts w:ascii="宋体" w:eastAsia="宋体" w:hAnsi="宋体" w:cs="Times New Roman" w:hint="eastAsia"/>
      </w:r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2">
    <w:nsid w:val="359B3B09"/>
    <w:multiLevelType w:val="multilevel"/>
    <w:tmpl w:val="359B3B09"/>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6801B50"/>
    <w:multiLevelType w:val="multilevel"/>
    <w:tmpl w:val="36801B50"/>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AC605D2"/>
    <w:multiLevelType w:val="hybridMultilevel"/>
    <w:tmpl w:val="DDB290A0"/>
    <w:lvl w:ilvl="0" w:tplc="BB2AEE32">
      <w:start w:val="1"/>
      <w:numFmt w:val="bullet"/>
      <w:lvlText w:val="-"/>
      <w:lvlJc w:val="left"/>
      <w:pPr>
        <w:ind w:left="900" w:hanging="420"/>
      </w:pPr>
      <w:rPr>
        <w:rFonts w:ascii="宋体" w:eastAsia="宋体" w:hAnsi="宋体"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nsid w:val="43277B50"/>
    <w:multiLevelType w:val="multilevel"/>
    <w:tmpl w:val="43277B50"/>
    <w:lvl w:ilvl="0">
      <w:start w:val="1"/>
      <w:numFmt w:val="bullet"/>
      <w:lvlText w:val="-"/>
      <w:lvlJc w:val="left"/>
      <w:pPr>
        <w:ind w:left="420" w:hanging="420"/>
      </w:pPr>
      <w:rPr>
        <w:rFonts w:ascii="Tahoma" w:hAnsi="Tahoma"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4DDC497C"/>
    <w:multiLevelType w:val="multilevel"/>
    <w:tmpl w:val="4DDC497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DB82F1A"/>
    <w:multiLevelType w:val="multilevel"/>
    <w:tmpl w:val="5DB82F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E471564"/>
    <w:multiLevelType w:val="multilevel"/>
    <w:tmpl w:val="5E471564"/>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3586BAC"/>
    <w:multiLevelType w:val="multilevel"/>
    <w:tmpl w:val="63586BAC"/>
    <w:lvl w:ilvl="0">
      <w:start w:val="1"/>
      <w:numFmt w:val="decimal"/>
      <w:lvlText w:val="（%1）"/>
      <w:lvlJc w:val="left"/>
      <w:pPr>
        <w:ind w:left="360" w:hanging="360"/>
      </w:pPr>
      <w:rPr>
        <w:rFonts w:hint="default"/>
      </w:rPr>
    </w:lvl>
    <w:lvl w:ilvl="1">
      <w:start w:val="1"/>
      <w:numFmt w:val="japaneseCounting"/>
      <w:lvlText w:val="%2、"/>
      <w:lvlJc w:val="left"/>
      <w:pPr>
        <w:ind w:left="852" w:hanging="432"/>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68386ACF"/>
    <w:multiLevelType w:val="multilevel"/>
    <w:tmpl w:val="68386ACF"/>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686B106C"/>
    <w:multiLevelType w:val="multilevel"/>
    <w:tmpl w:val="686B106C"/>
    <w:lvl w:ilvl="0">
      <w:start w:val="1"/>
      <w:numFmt w:val="bullet"/>
      <w:lvlText w:val="-"/>
      <w:lvlJc w:val="left"/>
      <w:pPr>
        <w:ind w:left="905" w:hanging="420"/>
      </w:pPr>
      <w:rPr>
        <w:rFonts w:ascii="宋体" w:eastAsia="宋体" w:hAnsi="宋体" w:hint="eastAsia"/>
      </w:rPr>
    </w:lvl>
    <w:lvl w:ilvl="1">
      <w:start w:val="1"/>
      <w:numFmt w:val="lowerLetter"/>
      <w:lvlText w:val="%2)"/>
      <w:lvlJc w:val="left"/>
      <w:pPr>
        <w:ind w:left="1325" w:hanging="420"/>
      </w:pPr>
    </w:lvl>
    <w:lvl w:ilvl="2">
      <w:start w:val="1"/>
      <w:numFmt w:val="lowerRoman"/>
      <w:lvlText w:val="%3."/>
      <w:lvlJc w:val="right"/>
      <w:pPr>
        <w:ind w:left="1745" w:hanging="420"/>
      </w:pPr>
    </w:lvl>
    <w:lvl w:ilvl="3">
      <w:start w:val="1"/>
      <w:numFmt w:val="decimal"/>
      <w:lvlText w:val="%4."/>
      <w:lvlJc w:val="left"/>
      <w:pPr>
        <w:ind w:left="2165" w:hanging="420"/>
      </w:pPr>
    </w:lvl>
    <w:lvl w:ilvl="4">
      <w:start w:val="1"/>
      <w:numFmt w:val="lowerLetter"/>
      <w:lvlText w:val="%5)"/>
      <w:lvlJc w:val="left"/>
      <w:pPr>
        <w:ind w:left="2585" w:hanging="420"/>
      </w:pPr>
    </w:lvl>
    <w:lvl w:ilvl="5">
      <w:start w:val="1"/>
      <w:numFmt w:val="lowerRoman"/>
      <w:lvlText w:val="%6."/>
      <w:lvlJc w:val="right"/>
      <w:pPr>
        <w:ind w:left="3005" w:hanging="420"/>
      </w:pPr>
    </w:lvl>
    <w:lvl w:ilvl="6">
      <w:start w:val="1"/>
      <w:numFmt w:val="decimal"/>
      <w:lvlText w:val="%7."/>
      <w:lvlJc w:val="left"/>
      <w:pPr>
        <w:ind w:left="3425" w:hanging="420"/>
      </w:pPr>
    </w:lvl>
    <w:lvl w:ilvl="7">
      <w:start w:val="1"/>
      <w:numFmt w:val="lowerLetter"/>
      <w:lvlText w:val="%8)"/>
      <w:lvlJc w:val="left"/>
      <w:pPr>
        <w:ind w:left="3845" w:hanging="420"/>
      </w:pPr>
    </w:lvl>
    <w:lvl w:ilvl="8">
      <w:start w:val="1"/>
      <w:numFmt w:val="lowerRoman"/>
      <w:lvlText w:val="%9."/>
      <w:lvlJc w:val="right"/>
      <w:pPr>
        <w:ind w:left="4265" w:hanging="420"/>
      </w:pPr>
    </w:lvl>
  </w:abstractNum>
  <w:num w:numId="1">
    <w:abstractNumId w:val="11"/>
  </w:num>
  <w:num w:numId="2">
    <w:abstractNumId w:val="1"/>
  </w:num>
  <w:num w:numId="3">
    <w:abstractNumId w:val="5"/>
  </w:num>
  <w:num w:numId="4">
    <w:abstractNumId w:val="9"/>
  </w:num>
  <w:num w:numId="5">
    <w:abstractNumId w:val="7"/>
  </w:num>
  <w:num w:numId="6">
    <w:abstractNumId w:val="2"/>
  </w:num>
  <w:num w:numId="7">
    <w:abstractNumId w:val="8"/>
  </w:num>
  <w:num w:numId="8">
    <w:abstractNumId w:val="3"/>
  </w:num>
  <w:num w:numId="9">
    <w:abstractNumId w:val="6"/>
  </w:num>
  <w:num w:numId="10">
    <w:abstractNumId w:val="10"/>
  </w:num>
  <w:num w:numId="11">
    <w:abstractNumId w:val="4"/>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周亚莉">
    <w15:presenceInfo w15:providerId="None" w15:userId="周亚莉"/>
  </w15:person>
  <w15:person w15:author="CNAS-FY">
    <w15:presenceInfo w15:providerId="None" w15:userId="CNAS-FY"/>
  </w15:person>
  <w15:person w15:author="Lu Zhaohui">
    <w15:presenceInfo w15:providerId="Windows Live" w15:userId="5eb1c9aa4908e580"/>
  </w15:person>
  <w15:person w15:author="pumch2008">
    <w15:presenceInfo w15:providerId="None" w15:userId="pumch2008"/>
  </w15:person>
  <w15:person w15:author="刘燕">
    <w15:presenceInfo w15:providerId="None" w15:userId="刘燕"/>
  </w15:person>
  <w15:person w15:author="Li, Zengshan">
    <w15:presenceInfo w15:providerId="None" w15:userId="Li, Zengshan"/>
  </w15:person>
  <w15:person w15:author="zhouyl">
    <w15:presenceInfo w15:providerId="None" w15:userId="zhouy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FDB"/>
    <w:rsid w:val="0001349D"/>
    <w:rsid w:val="000147BD"/>
    <w:rsid w:val="0001561F"/>
    <w:rsid w:val="00017DB0"/>
    <w:rsid w:val="00021675"/>
    <w:rsid w:val="00021B32"/>
    <w:rsid w:val="0003056D"/>
    <w:rsid w:val="0003100C"/>
    <w:rsid w:val="00036909"/>
    <w:rsid w:val="00043908"/>
    <w:rsid w:val="00046140"/>
    <w:rsid w:val="00046645"/>
    <w:rsid w:val="0004691A"/>
    <w:rsid w:val="0005164F"/>
    <w:rsid w:val="00056C86"/>
    <w:rsid w:val="0006521A"/>
    <w:rsid w:val="000742CC"/>
    <w:rsid w:val="00077AC4"/>
    <w:rsid w:val="00082D20"/>
    <w:rsid w:val="00083522"/>
    <w:rsid w:val="00087272"/>
    <w:rsid w:val="00091963"/>
    <w:rsid w:val="000927AA"/>
    <w:rsid w:val="000940CA"/>
    <w:rsid w:val="000A76CD"/>
    <w:rsid w:val="000B02BD"/>
    <w:rsid w:val="000B3548"/>
    <w:rsid w:val="000C020D"/>
    <w:rsid w:val="000C1EEC"/>
    <w:rsid w:val="000C2422"/>
    <w:rsid w:val="000C4BF2"/>
    <w:rsid w:val="000C7702"/>
    <w:rsid w:val="000D2602"/>
    <w:rsid w:val="000D36BE"/>
    <w:rsid w:val="000D73E0"/>
    <w:rsid w:val="000E4197"/>
    <w:rsid w:val="000E56BF"/>
    <w:rsid w:val="000E5D42"/>
    <w:rsid w:val="000E64CA"/>
    <w:rsid w:val="000F638C"/>
    <w:rsid w:val="001032CC"/>
    <w:rsid w:val="00104975"/>
    <w:rsid w:val="00113448"/>
    <w:rsid w:val="00114045"/>
    <w:rsid w:val="00127651"/>
    <w:rsid w:val="00127AEE"/>
    <w:rsid w:val="00136527"/>
    <w:rsid w:val="00141B04"/>
    <w:rsid w:val="00155040"/>
    <w:rsid w:val="001552A0"/>
    <w:rsid w:val="00156888"/>
    <w:rsid w:val="00157A25"/>
    <w:rsid w:val="00172A27"/>
    <w:rsid w:val="00182974"/>
    <w:rsid w:val="00184799"/>
    <w:rsid w:val="00185E9C"/>
    <w:rsid w:val="00192F88"/>
    <w:rsid w:val="00193513"/>
    <w:rsid w:val="001A4CC8"/>
    <w:rsid w:val="001A52FA"/>
    <w:rsid w:val="001A5382"/>
    <w:rsid w:val="001A582B"/>
    <w:rsid w:val="001B6613"/>
    <w:rsid w:val="001B667F"/>
    <w:rsid w:val="001C0F34"/>
    <w:rsid w:val="001C498D"/>
    <w:rsid w:val="001C708D"/>
    <w:rsid w:val="001D5E9D"/>
    <w:rsid w:val="001D6818"/>
    <w:rsid w:val="001E08F7"/>
    <w:rsid w:val="001F2B95"/>
    <w:rsid w:val="001F5026"/>
    <w:rsid w:val="001F63DD"/>
    <w:rsid w:val="00205A4A"/>
    <w:rsid w:val="0021149D"/>
    <w:rsid w:val="00230340"/>
    <w:rsid w:val="00236550"/>
    <w:rsid w:val="0024392F"/>
    <w:rsid w:val="002461E3"/>
    <w:rsid w:val="00253DD3"/>
    <w:rsid w:val="00255859"/>
    <w:rsid w:val="00273A77"/>
    <w:rsid w:val="0027594F"/>
    <w:rsid w:val="002835B6"/>
    <w:rsid w:val="002872E5"/>
    <w:rsid w:val="0029058A"/>
    <w:rsid w:val="0029670F"/>
    <w:rsid w:val="002A1B5A"/>
    <w:rsid w:val="002D41BC"/>
    <w:rsid w:val="002D5E3B"/>
    <w:rsid w:val="002E1A1A"/>
    <w:rsid w:val="002E74EE"/>
    <w:rsid w:val="002F151F"/>
    <w:rsid w:val="002F4331"/>
    <w:rsid w:val="002F77CB"/>
    <w:rsid w:val="00305990"/>
    <w:rsid w:val="0031126F"/>
    <w:rsid w:val="00312D04"/>
    <w:rsid w:val="00321C5A"/>
    <w:rsid w:val="00326E17"/>
    <w:rsid w:val="00334CD7"/>
    <w:rsid w:val="003355BC"/>
    <w:rsid w:val="00335E47"/>
    <w:rsid w:val="00341AC5"/>
    <w:rsid w:val="00345D98"/>
    <w:rsid w:val="00361900"/>
    <w:rsid w:val="00363395"/>
    <w:rsid w:val="00366DCB"/>
    <w:rsid w:val="0037033E"/>
    <w:rsid w:val="00374F4B"/>
    <w:rsid w:val="00377482"/>
    <w:rsid w:val="00381108"/>
    <w:rsid w:val="00383D7F"/>
    <w:rsid w:val="003857EF"/>
    <w:rsid w:val="003940E3"/>
    <w:rsid w:val="003973F0"/>
    <w:rsid w:val="003A082C"/>
    <w:rsid w:val="003A5349"/>
    <w:rsid w:val="003A7D48"/>
    <w:rsid w:val="003B5DF2"/>
    <w:rsid w:val="003C2451"/>
    <w:rsid w:val="003C2EAC"/>
    <w:rsid w:val="003C76CA"/>
    <w:rsid w:val="003D4DDC"/>
    <w:rsid w:val="003D6EFE"/>
    <w:rsid w:val="003E784E"/>
    <w:rsid w:val="003F34B7"/>
    <w:rsid w:val="003F6539"/>
    <w:rsid w:val="003F696E"/>
    <w:rsid w:val="00401FA5"/>
    <w:rsid w:val="004034C8"/>
    <w:rsid w:val="0042281B"/>
    <w:rsid w:val="00422B0E"/>
    <w:rsid w:val="00426271"/>
    <w:rsid w:val="00427BCB"/>
    <w:rsid w:val="004300F4"/>
    <w:rsid w:val="00431392"/>
    <w:rsid w:val="00433312"/>
    <w:rsid w:val="00434E1C"/>
    <w:rsid w:val="00435DAB"/>
    <w:rsid w:val="0043765C"/>
    <w:rsid w:val="004461B8"/>
    <w:rsid w:val="00447EA6"/>
    <w:rsid w:val="00450007"/>
    <w:rsid w:val="004523A5"/>
    <w:rsid w:val="0045415C"/>
    <w:rsid w:val="0045460F"/>
    <w:rsid w:val="00454812"/>
    <w:rsid w:val="004564AA"/>
    <w:rsid w:val="004624E2"/>
    <w:rsid w:val="00465CC5"/>
    <w:rsid w:val="00465CDE"/>
    <w:rsid w:val="00466C0F"/>
    <w:rsid w:val="00467ED4"/>
    <w:rsid w:val="004702BB"/>
    <w:rsid w:val="0048554F"/>
    <w:rsid w:val="00487B57"/>
    <w:rsid w:val="00490E57"/>
    <w:rsid w:val="00497435"/>
    <w:rsid w:val="004A0AE5"/>
    <w:rsid w:val="004A1A32"/>
    <w:rsid w:val="004A429E"/>
    <w:rsid w:val="004B278E"/>
    <w:rsid w:val="004B2FB3"/>
    <w:rsid w:val="004B37C9"/>
    <w:rsid w:val="004B5ADC"/>
    <w:rsid w:val="004C0999"/>
    <w:rsid w:val="004C0A00"/>
    <w:rsid w:val="004C6BC9"/>
    <w:rsid w:val="004D1E28"/>
    <w:rsid w:val="004D4CBC"/>
    <w:rsid w:val="004D6A8A"/>
    <w:rsid w:val="004E1C28"/>
    <w:rsid w:val="004E4CA3"/>
    <w:rsid w:val="004F2759"/>
    <w:rsid w:val="004F60E3"/>
    <w:rsid w:val="00504BAC"/>
    <w:rsid w:val="00507F47"/>
    <w:rsid w:val="00525841"/>
    <w:rsid w:val="00525F74"/>
    <w:rsid w:val="00534446"/>
    <w:rsid w:val="00534923"/>
    <w:rsid w:val="00536D46"/>
    <w:rsid w:val="00540AE4"/>
    <w:rsid w:val="00545A8C"/>
    <w:rsid w:val="00550294"/>
    <w:rsid w:val="005526E5"/>
    <w:rsid w:val="005545A9"/>
    <w:rsid w:val="005659F7"/>
    <w:rsid w:val="00572870"/>
    <w:rsid w:val="005738AD"/>
    <w:rsid w:val="00575227"/>
    <w:rsid w:val="00580DDB"/>
    <w:rsid w:val="005828A6"/>
    <w:rsid w:val="00582AA8"/>
    <w:rsid w:val="0058718F"/>
    <w:rsid w:val="005874C6"/>
    <w:rsid w:val="00597724"/>
    <w:rsid w:val="005A5EF8"/>
    <w:rsid w:val="005B047A"/>
    <w:rsid w:val="005B0637"/>
    <w:rsid w:val="005B5FC9"/>
    <w:rsid w:val="005D4D3B"/>
    <w:rsid w:val="005F751A"/>
    <w:rsid w:val="0060105D"/>
    <w:rsid w:val="006126E5"/>
    <w:rsid w:val="006130AA"/>
    <w:rsid w:val="00613407"/>
    <w:rsid w:val="00616341"/>
    <w:rsid w:val="00617925"/>
    <w:rsid w:val="00617C0C"/>
    <w:rsid w:val="00626079"/>
    <w:rsid w:val="006266C4"/>
    <w:rsid w:val="006358E4"/>
    <w:rsid w:val="00640468"/>
    <w:rsid w:val="00640870"/>
    <w:rsid w:val="00642931"/>
    <w:rsid w:val="006463E8"/>
    <w:rsid w:val="006536FF"/>
    <w:rsid w:val="00657E15"/>
    <w:rsid w:val="00661E2F"/>
    <w:rsid w:val="0066504F"/>
    <w:rsid w:val="0066656E"/>
    <w:rsid w:val="006676CC"/>
    <w:rsid w:val="0067237C"/>
    <w:rsid w:val="00674230"/>
    <w:rsid w:val="006753DC"/>
    <w:rsid w:val="00675815"/>
    <w:rsid w:val="00681202"/>
    <w:rsid w:val="006838FA"/>
    <w:rsid w:val="00684B51"/>
    <w:rsid w:val="00691F76"/>
    <w:rsid w:val="00697975"/>
    <w:rsid w:val="006A2017"/>
    <w:rsid w:val="006B3CB0"/>
    <w:rsid w:val="006B55CD"/>
    <w:rsid w:val="006C47B7"/>
    <w:rsid w:val="006C7BCA"/>
    <w:rsid w:val="006D2E7D"/>
    <w:rsid w:val="006E0C43"/>
    <w:rsid w:val="006E25E2"/>
    <w:rsid w:val="006E3215"/>
    <w:rsid w:val="006F2E41"/>
    <w:rsid w:val="00700D54"/>
    <w:rsid w:val="007067E8"/>
    <w:rsid w:val="007103C8"/>
    <w:rsid w:val="00714282"/>
    <w:rsid w:val="0071590B"/>
    <w:rsid w:val="007206F8"/>
    <w:rsid w:val="007257CA"/>
    <w:rsid w:val="00726D50"/>
    <w:rsid w:val="00732BC7"/>
    <w:rsid w:val="00732DBE"/>
    <w:rsid w:val="00745BDB"/>
    <w:rsid w:val="00747276"/>
    <w:rsid w:val="007516F7"/>
    <w:rsid w:val="0075204F"/>
    <w:rsid w:val="0075728F"/>
    <w:rsid w:val="00760A16"/>
    <w:rsid w:val="007613A4"/>
    <w:rsid w:val="007676F5"/>
    <w:rsid w:val="00770B9C"/>
    <w:rsid w:val="007744EB"/>
    <w:rsid w:val="007777DE"/>
    <w:rsid w:val="0078799A"/>
    <w:rsid w:val="00787FD8"/>
    <w:rsid w:val="00792A69"/>
    <w:rsid w:val="007938DC"/>
    <w:rsid w:val="007A4C3A"/>
    <w:rsid w:val="007A4EAA"/>
    <w:rsid w:val="007A5C4E"/>
    <w:rsid w:val="007A63F3"/>
    <w:rsid w:val="007C035B"/>
    <w:rsid w:val="007D34D8"/>
    <w:rsid w:val="007D3645"/>
    <w:rsid w:val="007D3C1B"/>
    <w:rsid w:val="007D61EA"/>
    <w:rsid w:val="007E120C"/>
    <w:rsid w:val="007E3C38"/>
    <w:rsid w:val="007E4F0D"/>
    <w:rsid w:val="007F1BB2"/>
    <w:rsid w:val="007F6B33"/>
    <w:rsid w:val="00802E79"/>
    <w:rsid w:val="008067C2"/>
    <w:rsid w:val="00812432"/>
    <w:rsid w:val="0081761F"/>
    <w:rsid w:val="00820E49"/>
    <w:rsid w:val="0082151F"/>
    <w:rsid w:val="00823CBE"/>
    <w:rsid w:val="0084387F"/>
    <w:rsid w:val="00847163"/>
    <w:rsid w:val="008610D4"/>
    <w:rsid w:val="0086688E"/>
    <w:rsid w:val="008676BE"/>
    <w:rsid w:val="008753EF"/>
    <w:rsid w:val="008874C6"/>
    <w:rsid w:val="00895A85"/>
    <w:rsid w:val="0089623C"/>
    <w:rsid w:val="00897F7C"/>
    <w:rsid w:val="008A0206"/>
    <w:rsid w:val="008A05C0"/>
    <w:rsid w:val="008A4226"/>
    <w:rsid w:val="008B1E6C"/>
    <w:rsid w:val="008B29EF"/>
    <w:rsid w:val="008C6A0D"/>
    <w:rsid w:val="008D45A8"/>
    <w:rsid w:val="008D6E1D"/>
    <w:rsid w:val="008E1EC6"/>
    <w:rsid w:val="008F0D17"/>
    <w:rsid w:val="008F6717"/>
    <w:rsid w:val="008F7252"/>
    <w:rsid w:val="009075A2"/>
    <w:rsid w:val="00911A40"/>
    <w:rsid w:val="00915595"/>
    <w:rsid w:val="00920FB3"/>
    <w:rsid w:val="00921C6A"/>
    <w:rsid w:val="00930DEC"/>
    <w:rsid w:val="00931D46"/>
    <w:rsid w:val="00935A92"/>
    <w:rsid w:val="009371D6"/>
    <w:rsid w:val="0094536A"/>
    <w:rsid w:val="00945C0C"/>
    <w:rsid w:val="00947B84"/>
    <w:rsid w:val="009645C7"/>
    <w:rsid w:val="0096538D"/>
    <w:rsid w:val="00965CB7"/>
    <w:rsid w:val="00967EF7"/>
    <w:rsid w:val="00970D26"/>
    <w:rsid w:val="00974B54"/>
    <w:rsid w:val="00977CF5"/>
    <w:rsid w:val="009810FC"/>
    <w:rsid w:val="00990006"/>
    <w:rsid w:val="00997F1D"/>
    <w:rsid w:val="009A12F6"/>
    <w:rsid w:val="009A183D"/>
    <w:rsid w:val="009A7DEF"/>
    <w:rsid w:val="009B131B"/>
    <w:rsid w:val="009C6420"/>
    <w:rsid w:val="009D53C9"/>
    <w:rsid w:val="009E29FF"/>
    <w:rsid w:val="009E7E05"/>
    <w:rsid w:val="009F21A4"/>
    <w:rsid w:val="009F59C4"/>
    <w:rsid w:val="00A009C2"/>
    <w:rsid w:val="00A059DF"/>
    <w:rsid w:val="00A06026"/>
    <w:rsid w:val="00A1413E"/>
    <w:rsid w:val="00A17087"/>
    <w:rsid w:val="00A17165"/>
    <w:rsid w:val="00A22DDC"/>
    <w:rsid w:val="00A250B2"/>
    <w:rsid w:val="00A34035"/>
    <w:rsid w:val="00A37AFF"/>
    <w:rsid w:val="00A435EB"/>
    <w:rsid w:val="00A57CB6"/>
    <w:rsid w:val="00A64149"/>
    <w:rsid w:val="00A65E1A"/>
    <w:rsid w:val="00A77CA3"/>
    <w:rsid w:val="00A80CA7"/>
    <w:rsid w:val="00A8407E"/>
    <w:rsid w:val="00A85D25"/>
    <w:rsid w:val="00A932F0"/>
    <w:rsid w:val="00A9395A"/>
    <w:rsid w:val="00AA55E1"/>
    <w:rsid w:val="00AA5C83"/>
    <w:rsid w:val="00AB0E9E"/>
    <w:rsid w:val="00AB13E6"/>
    <w:rsid w:val="00AB5581"/>
    <w:rsid w:val="00AB61DC"/>
    <w:rsid w:val="00AC12E5"/>
    <w:rsid w:val="00AC51A4"/>
    <w:rsid w:val="00AD27C9"/>
    <w:rsid w:val="00AD2950"/>
    <w:rsid w:val="00AD2EBD"/>
    <w:rsid w:val="00AE376E"/>
    <w:rsid w:val="00AE3EF7"/>
    <w:rsid w:val="00AF767E"/>
    <w:rsid w:val="00B07735"/>
    <w:rsid w:val="00B11462"/>
    <w:rsid w:val="00B122B5"/>
    <w:rsid w:val="00B132A4"/>
    <w:rsid w:val="00B15035"/>
    <w:rsid w:val="00B21716"/>
    <w:rsid w:val="00B22DEE"/>
    <w:rsid w:val="00B23014"/>
    <w:rsid w:val="00B25953"/>
    <w:rsid w:val="00B33FC6"/>
    <w:rsid w:val="00B36881"/>
    <w:rsid w:val="00B41B82"/>
    <w:rsid w:val="00B4302E"/>
    <w:rsid w:val="00B51AF3"/>
    <w:rsid w:val="00B56B24"/>
    <w:rsid w:val="00B62C22"/>
    <w:rsid w:val="00B660B7"/>
    <w:rsid w:val="00B70A78"/>
    <w:rsid w:val="00B852A3"/>
    <w:rsid w:val="00B87FE3"/>
    <w:rsid w:val="00B92622"/>
    <w:rsid w:val="00BA4A8B"/>
    <w:rsid w:val="00BA76E4"/>
    <w:rsid w:val="00BB4DC6"/>
    <w:rsid w:val="00BC4638"/>
    <w:rsid w:val="00BC577D"/>
    <w:rsid w:val="00BD27B3"/>
    <w:rsid w:val="00BD48E4"/>
    <w:rsid w:val="00BE2018"/>
    <w:rsid w:val="00BE41CD"/>
    <w:rsid w:val="00BE48D8"/>
    <w:rsid w:val="00BE6524"/>
    <w:rsid w:val="00BF239F"/>
    <w:rsid w:val="00BF48AF"/>
    <w:rsid w:val="00BF4CB5"/>
    <w:rsid w:val="00BF749E"/>
    <w:rsid w:val="00C00B66"/>
    <w:rsid w:val="00C03B40"/>
    <w:rsid w:val="00C14494"/>
    <w:rsid w:val="00C21E18"/>
    <w:rsid w:val="00C22645"/>
    <w:rsid w:val="00C253EB"/>
    <w:rsid w:val="00C34B7A"/>
    <w:rsid w:val="00C40F3F"/>
    <w:rsid w:val="00C47FD9"/>
    <w:rsid w:val="00C50890"/>
    <w:rsid w:val="00C54511"/>
    <w:rsid w:val="00C54596"/>
    <w:rsid w:val="00C54AC3"/>
    <w:rsid w:val="00C61C23"/>
    <w:rsid w:val="00C660F9"/>
    <w:rsid w:val="00C74619"/>
    <w:rsid w:val="00C74A11"/>
    <w:rsid w:val="00C74A78"/>
    <w:rsid w:val="00C7516F"/>
    <w:rsid w:val="00C77535"/>
    <w:rsid w:val="00C955CA"/>
    <w:rsid w:val="00CA4270"/>
    <w:rsid w:val="00CA489C"/>
    <w:rsid w:val="00CA522A"/>
    <w:rsid w:val="00CC1191"/>
    <w:rsid w:val="00CD3506"/>
    <w:rsid w:val="00CE5083"/>
    <w:rsid w:val="00CE593C"/>
    <w:rsid w:val="00CF3B41"/>
    <w:rsid w:val="00CF4392"/>
    <w:rsid w:val="00D01DEC"/>
    <w:rsid w:val="00D103B1"/>
    <w:rsid w:val="00D1293A"/>
    <w:rsid w:val="00D12FB6"/>
    <w:rsid w:val="00D14E2F"/>
    <w:rsid w:val="00D32DAB"/>
    <w:rsid w:val="00D533B7"/>
    <w:rsid w:val="00D706E0"/>
    <w:rsid w:val="00D77E55"/>
    <w:rsid w:val="00D81AF3"/>
    <w:rsid w:val="00D86D4A"/>
    <w:rsid w:val="00D87129"/>
    <w:rsid w:val="00D9287B"/>
    <w:rsid w:val="00D9471C"/>
    <w:rsid w:val="00D95AC1"/>
    <w:rsid w:val="00D9667E"/>
    <w:rsid w:val="00D9761B"/>
    <w:rsid w:val="00DB1173"/>
    <w:rsid w:val="00DB20DE"/>
    <w:rsid w:val="00DB3AF5"/>
    <w:rsid w:val="00DB4E8E"/>
    <w:rsid w:val="00DB579C"/>
    <w:rsid w:val="00DB6179"/>
    <w:rsid w:val="00DC1739"/>
    <w:rsid w:val="00DC5118"/>
    <w:rsid w:val="00DC5FDC"/>
    <w:rsid w:val="00DD76B2"/>
    <w:rsid w:val="00DE0C95"/>
    <w:rsid w:val="00DE1BC6"/>
    <w:rsid w:val="00DE2550"/>
    <w:rsid w:val="00DF09BB"/>
    <w:rsid w:val="00DF62A0"/>
    <w:rsid w:val="00DF7DEC"/>
    <w:rsid w:val="00E066B0"/>
    <w:rsid w:val="00E11F6D"/>
    <w:rsid w:val="00E134FE"/>
    <w:rsid w:val="00E15915"/>
    <w:rsid w:val="00E15B00"/>
    <w:rsid w:val="00E1708E"/>
    <w:rsid w:val="00E22035"/>
    <w:rsid w:val="00E23344"/>
    <w:rsid w:val="00E27655"/>
    <w:rsid w:val="00E31EEA"/>
    <w:rsid w:val="00E4084D"/>
    <w:rsid w:val="00E41163"/>
    <w:rsid w:val="00E46E8B"/>
    <w:rsid w:val="00E52686"/>
    <w:rsid w:val="00E54733"/>
    <w:rsid w:val="00E64431"/>
    <w:rsid w:val="00E77219"/>
    <w:rsid w:val="00E82192"/>
    <w:rsid w:val="00E82F3B"/>
    <w:rsid w:val="00E87BAF"/>
    <w:rsid w:val="00EA2450"/>
    <w:rsid w:val="00EC182D"/>
    <w:rsid w:val="00EC76AF"/>
    <w:rsid w:val="00ED70D6"/>
    <w:rsid w:val="00ED7EBE"/>
    <w:rsid w:val="00EE19A7"/>
    <w:rsid w:val="00EE34FA"/>
    <w:rsid w:val="00EE36F1"/>
    <w:rsid w:val="00EE4C44"/>
    <w:rsid w:val="00F00204"/>
    <w:rsid w:val="00F0340D"/>
    <w:rsid w:val="00F0764F"/>
    <w:rsid w:val="00F13401"/>
    <w:rsid w:val="00F15401"/>
    <w:rsid w:val="00F16AAB"/>
    <w:rsid w:val="00F23E7D"/>
    <w:rsid w:val="00F24536"/>
    <w:rsid w:val="00F324E3"/>
    <w:rsid w:val="00F32668"/>
    <w:rsid w:val="00F34997"/>
    <w:rsid w:val="00F37737"/>
    <w:rsid w:val="00F40F0D"/>
    <w:rsid w:val="00F44360"/>
    <w:rsid w:val="00F51E2A"/>
    <w:rsid w:val="00F62155"/>
    <w:rsid w:val="00F7011A"/>
    <w:rsid w:val="00F84000"/>
    <w:rsid w:val="00F8638F"/>
    <w:rsid w:val="00F91D60"/>
    <w:rsid w:val="00F930E8"/>
    <w:rsid w:val="00FA77D4"/>
    <w:rsid w:val="00FB302D"/>
    <w:rsid w:val="00FB51AC"/>
    <w:rsid w:val="00FC21EF"/>
    <w:rsid w:val="00FC5812"/>
    <w:rsid w:val="00FC5B97"/>
    <w:rsid w:val="00FC7188"/>
    <w:rsid w:val="00FD5AD1"/>
    <w:rsid w:val="00FD760F"/>
    <w:rsid w:val="00FE0582"/>
    <w:rsid w:val="00FE3E78"/>
    <w:rsid w:val="00FE4D5C"/>
    <w:rsid w:val="00FF2B51"/>
    <w:rsid w:val="00FF51E1"/>
    <w:rsid w:val="01AB0109"/>
    <w:rsid w:val="04AC5736"/>
    <w:rsid w:val="09D4588F"/>
    <w:rsid w:val="121D505A"/>
    <w:rsid w:val="14BB25E7"/>
    <w:rsid w:val="1A525127"/>
    <w:rsid w:val="1F225A59"/>
    <w:rsid w:val="20580202"/>
    <w:rsid w:val="2893669C"/>
    <w:rsid w:val="2ECC62DC"/>
    <w:rsid w:val="36134540"/>
    <w:rsid w:val="37B33384"/>
    <w:rsid w:val="391A66D2"/>
    <w:rsid w:val="39566AEF"/>
    <w:rsid w:val="3DCF6CDD"/>
    <w:rsid w:val="411F09BE"/>
    <w:rsid w:val="44282F60"/>
    <w:rsid w:val="448E127A"/>
    <w:rsid w:val="44F02388"/>
    <w:rsid w:val="4B712234"/>
    <w:rsid w:val="4CEA4E13"/>
    <w:rsid w:val="50BB5D41"/>
    <w:rsid w:val="5AC25C3F"/>
    <w:rsid w:val="5C9B04D9"/>
    <w:rsid w:val="6D09268A"/>
    <w:rsid w:val="6F912A45"/>
    <w:rsid w:val="785D2BEC"/>
    <w:rsid w:val="795C08EB"/>
    <w:rsid w:val="7AE47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2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lsdException w:name="footer" w:semiHidden="0" w:uiPriority="0" w:unhideWhenUsed="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0" w:unhideWhenUsed="0" w:qFormat="1"/>
    <w:lsdException w:name="Plain Text" w:semiHidden="0" w:unhideWhenUsed="0" w:qFormat="1"/>
    <w:lsdException w:name="Normal (Web)" w:qFormat="1"/>
    <w:lsdException w:name="Normal Table" w:qFormat="1"/>
    <w:lsdException w:name="annotation subject" w:semiHidden="0" w:qFormat="1"/>
    <w:lsdException w:name="Balloon Text" w:semiHidden="0" w:uiPriority="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link w:val="2Char"/>
    <w:uiPriority w:val="9"/>
    <w:qFormat/>
    <w:rsid w:val="00F324E3"/>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Plain Text"/>
    <w:basedOn w:val="a"/>
    <w:link w:val="Char1"/>
    <w:uiPriority w:val="99"/>
    <w:qFormat/>
    <w:rPr>
      <w:rFonts w:ascii="宋体" w:hAnsi="Courier New"/>
      <w:szCs w:val="21"/>
    </w:rPr>
  </w:style>
  <w:style w:type="paragraph" w:styleId="a5">
    <w:name w:val="Date"/>
    <w:basedOn w:val="a"/>
    <w:next w:val="a"/>
    <w:link w:val="Char0"/>
    <w:uiPriority w:val="99"/>
    <w:semiHidden/>
    <w:unhideWhenUsed/>
    <w:qFormat/>
    <w:pPr>
      <w:ind w:leftChars="2500" w:left="100"/>
    </w:pPr>
  </w:style>
  <w:style w:type="paragraph" w:styleId="a6">
    <w:name w:val="Balloon Text"/>
    <w:basedOn w:val="a"/>
    <w:link w:val="Char2"/>
    <w:unhideWhenUsed/>
    <w:qFormat/>
    <w:rPr>
      <w:sz w:val="18"/>
      <w:szCs w:val="18"/>
    </w:rPr>
  </w:style>
  <w:style w:type="paragraph" w:styleId="a7">
    <w:name w:val="footer"/>
    <w:basedOn w:val="a"/>
    <w:link w:val="Char3"/>
    <w:qFormat/>
    <w:pPr>
      <w:tabs>
        <w:tab w:val="center" w:pos="4153"/>
        <w:tab w:val="right" w:pos="8306"/>
      </w:tabs>
      <w:snapToGrid w:val="0"/>
      <w:jc w:val="left"/>
    </w:pPr>
    <w:rPr>
      <w:sz w:val="18"/>
      <w:szCs w:val="18"/>
    </w:rPr>
  </w:style>
  <w:style w:type="paragraph" w:styleId="a8">
    <w:name w:val="header"/>
    <w:basedOn w:val="a"/>
    <w:link w:val="Char4"/>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spacing w:beforeAutospacing="1" w:afterAutospacing="1"/>
      <w:jc w:val="left"/>
    </w:pPr>
    <w:rPr>
      <w:kern w:val="0"/>
      <w:sz w:val="24"/>
    </w:rPr>
  </w:style>
  <w:style w:type="paragraph" w:styleId="aa">
    <w:name w:val="annotation subject"/>
    <w:basedOn w:val="a3"/>
    <w:next w:val="a3"/>
    <w:link w:val="Char5"/>
    <w:uiPriority w:val="99"/>
    <w:unhideWhenUsed/>
    <w:qFormat/>
    <w:rPr>
      <w:b/>
      <w:bCs/>
    </w:rPr>
  </w:style>
  <w:style w:type="character" w:styleId="ab">
    <w:name w:val="Emphasis"/>
    <w:qFormat/>
    <w:rPr>
      <w:color w:val="CC0000"/>
    </w:rPr>
  </w:style>
  <w:style w:type="character" w:styleId="ac">
    <w:name w:val="annotation reference"/>
    <w:uiPriority w:val="99"/>
    <w:unhideWhenUsed/>
    <w:qFormat/>
    <w:rPr>
      <w:sz w:val="21"/>
      <w:szCs w:val="21"/>
    </w:rPr>
  </w:style>
  <w:style w:type="paragraph" w:customStyle="1" w:styleId="1">
    <w:name w:val="纯文本1"/>
    <w:basedOn w:val="a"/>
    <w:link w:val="Char6"/>
    <w:qFormat/>
    <w:rPr>
      <w:rFonts w:ascii="宋体" w:hAnsi="Courier New"/>
      <w:szCs w:val="21"/>
    </w:rPr>
  </w:style>
  <w:style w:type="paragraph" w:customStyle="1" w:styleId="10">
    <w:name w:val="列出段落1"/>
    <w:basedOn w:val="a"/>
    <w:qFormat/>
    <w:pPr>
      <w:ind w:firstLineChars="200" w:firstLine="420"/>
    </w:pPr>
    <w:rPr>
      <w:rFonts w:ascii="Calibri" w:hAnsi="Calibri"/>
      <w:szCs w:val="22"/>
    </w:rPr>
  </w:style>
  <w:style w:type="paragraph" w:styleId="ad">
    <w:name w:val="List Paragraph"/>
    <w:basedOn w:val="a"/>
    <w:uiPriority w:val="34"/>
    <w:qFormat/>
    <w:pPr>
      <w:ind w:firstLineChars="200" w:firstLine="420"/>
    </w:pPr>
  </w:style>
  <w:style w:type="paragraph" w:customStyle="1" w:styleId="11">
    <w:name w:val="日期1"/>
    <w:basedOn w:val="a"/>
    <w:next w:val="a"/>
    <w:qFormat/>
    <w:pPr>
      <w:ind w:leftChars="2500" w:left="100"/>
    </w:p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CharChar">
    <w:name w:val="批注框文本 Char Char"/>
    <w:basedOn w:val="a"/>
    <w:link w:val="CharCharChar"/>
    <w:qFormat/>
    <w:rPr>
      <w:sz w:val="18"/>
      <w:szCs w:val="18"/>
    </w:rPr>
  </w:style>
  <w:style w:type="character" w:customStyle="1" w:styleId="Char5">
    <w:name w:val="批注主题 Char"/>
    <w:link w:val="aa"/>
    <w:uiPriority w:val="99"/>
    <w:semiHidden/>
    <w:qFormat/>
    <w:rPr>
      <w:b/>
      <w:bCs/>
      <w:kern w:val="2"/>
      <w:sz w:val="21"/>
      <w:szCs w:val="24"/>
    </w:rPr>
  </w:style>
  <w:style w:type="character" w:customStyle="1" w:styleId="Char2">
    <w:name w:val="批注框文本 Char"/>
    <w:link w:val="a6"/>
    <w:semiHidden/>
    <w:qFormat/>
    <w:rPr>
      <w:kern w:val="2"/>
      <w:sz w:val="18"/>
      <w:szCs w:val="18"/>
    </w:rPr>
  </w:style>
  <w:style w:type="character" w:customStyle="1" w:styleId="iptcom-info3">
    <w:name w:val="iptcom-info3"/>
    <w:qFormat/>
  </w:style>
  <w:style w:type="character" w:customStyle="1" w:styleId="12">
    <w:name w:val="页码1"/>
    <w:basedOn w:val="a0"/>
    <w:qFormat/>
  </w:style>
  <w:style w:type="character" w:customStyle="1" w:styleId="Char4">
    <w:name w:val="页眉 Char"/>
    <w:link w:val="a8"/>
    <w:semiHidden/>
    <w:qFormat/>
    <w:rPr>
      <w:kern w:val="2"/>
      <w:sz w:val="18"/>
      <w:szCs w:val="18"/>
    </w:rPr>
  </w:style>
  <w:style w:type="character" w:customStyle="1" w:styleId="Char">
    <w:name w:val="批注文字 Char"/>
    <w:link w:val="a3"/>
    <w:qFormat/>
    <w:rPr>
      <w:kern w:val="2"/>
      <w:sz w:val="21"/>
      <w:szCs w:val="24"/>
    </w:rPr>
  </w:style>
  <w:style w:type="character" w:customStyle="1" w:styleId="Char6">
    <w:name w:val="纯文本 Char"/>
    <w:link w:val="1"/>
    <w:rPr>
      <w:rFonts w:ascii="宋体" w:hAnsi="Courier New" w:cs="Courier New"/>
      <w:kern w:val="2"/>
      <w:sz w:val="21"/>
      <w:szCs w:val="21"/>
    </w:rPr>
  </w:style>
  <w:style w:type="character" w:customStyle="1" w:styleId="Char3">
    <w:name w:val="页脚 Char"/>
    <w:link w:val="a7"/>
    <w:semiHidden/>
    <w:qFormat/>
    <w:rPr>
      <w:kern w:val="2"/>
      <w:sz w:val="18"/>
      <w:szCs w:val="18"/>
    </w:rPr>
  </w:style>
  <w:style w:type="character" w:customStyle="1" w:styleId="CharCharChar">
    <w:name w:val="批注框文本 Char Char Char"/>
    <w:link w:val="CharChar"/>
    <w:semiHidden/>
    <w:qFormat/>
    <w:rPr>
      <w:kern w:val="2"/>
      <w:sz w:val="18"/>
      <w:szCs w:val="18"/>
    </w:rPr>
  </w:style>
  <w:style w:type="character" w:customStyle="1" w:styleId="Char1">
    <w:name w:val="纯文本 Char1"/>
    <w:link w:val="a4"/>
    <w:uiPriority w:val="99"/>
    <w:qFormat/>
    <w:rPr>
      <w:rFonts w:ascii="宋体" w:hAnsi="Courier New" w:cs="Courier New"/>
      <w:kern w:val="2"/>
      <w:sz w:val="21"/>
      <w:szCs w:val="21"/>
    </w:rPr>
  </w:style>
  <w:style w:type="character" w:customStyle="1" w:styleId="CharChar0">
    <w:name w:val="页脚 Char Char"/>
    <w:qFormat/>
    <w:rPr>
      <w:kern w:val="2"/>
      <w:sz w:val="18"/>
      <w:szCs w:val="18"/>
    </w:rPr>
  </w:style>
  <w:style w:type="character" w:customStyle="1" w:styleId="ae">
    <w:name w:val="纯文本 字符"/>
    <w:uiPriority w:val="99"/>
    <w:semiHidden/>
    <w:qFormat/>
    <w:rPr>
      <w:rFonts w:ascii="宋体" w:hAnsi="Courier New" w:cs="Courier New"/>
      <w:kern w:val="2"/>
      <w:sz w:val="21"/>
      <w:szCs w:val="21"/>
    </w:rPr>
  </w:style>
  <w:style w:type="character" w:customStyle="1" w:styleId="af">
    <w:name w:val="批注文字 字符"/>
    <w:qFormat/>
    <w:rPr>
      <w:kern w:val="2"/>
      <w:sz w:val="21"/>
      <w:szCs w:val="24"/>
    </w:rPr>
  </w:style>
  <w:style w:type="character" w:customStyle="1" w:styleId="Char0">
    <w:name w:val="日期 Char"/>
    <w:basedOn w:val="a0"/>
    <w:link w:val="a5"/>
    <w:uiPriority w:val="99"/>
    <w:semiHidden/>
    <w:qFormat/>
    <w:rPr>
      <w:kern w:val="2"/>
      <w:sz w:val="21"/>
      <w:szCs w:val="24"/>
    </w:rPr>
  </w:style>
  <w:style w:type="paragraph" w:customStyle="1" w:styleId="13">
    <w:name w:val="修订1"/>
    <w:hidden/>
    <w:uiPriority w:val="99"/>
    <w:unhideWhenUsed/>
    <w:qFormat/>
    <w:rPr>
      <w:kern w:val="2"/>
      <w:sz w:val="21"/>
      <w:szCs w:val="24"/>
    </w:rPr>
  </w:style>
  <w:style w:type="character" w:customStyle="1" w:styleId="2Char">
    <w:name w:val="标题 2 Char"/>
    <w:basedOn w:val="a0"/>
    <w:link w:val="2"/>
    <w:uiPriority w:val="9"/>
    <w:rsid w:val="00F324E3"/>
    <w:rPr>
      <w:rFonts w:ascii="宋体" w:hAnsi="宋体" w:cs="宋体"/>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lsdException w:name="footer" w:semiHidden="0" w:uiPriority="0" w:unhideWhenUsed="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0" w:unhideWhenUsed="0" w:qFormat="1"/>
    <w:lsdException w:name="Plain Text" w:semiHidden="0" w:unhideWhenUsed="0" w:qFormat="1"/>
    <w:lsdException w:name="Normal (Web)" w:qFormat="1"/>
    <w:lsdException w:name="Normal Table" w:qFormat="1"/>
    <w:lsdException w:name="annotation subject" w:semiHidden="0" w:qFormat="1"/>
    <w:lsdException w:name="Balloon Text" w:semiHidden="0" w:uiPriority="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link w:val="2Char"/>
    <w:uiPriority w:val="9"/>
    <w:qFormat/>
    <w:rsid w:val="00F324E3"/>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Plain Text"/>
    <w:basedOn w:val="a"/>
    <w:link w:val="Char1"/>
    <w:uiPriority w:val="99"/>
    <w:qFormat/>
    <w:rPr>
      <w:rFonts w:ascii="宋体" w:hAnsi="Courier New"/>
      <w:szCs w:val="21"/>
    </w:rPr>
  </w:style>
  <w:style w:type="paragraph" w:styleId="a5">
    <w:name w:val="Date"/>
    <w:basedOn w:val="a"/>
    <w:next w:val="a"/>
    <w:link w:val="Char0"/>
    <w:uiPriority w:val="99"/>
    <w:semiHidden/>
    <w:unhideWhenUsed/>
    <w:qFormat/>
    <w:pPr>
      <w:ind w:leftChars="2500" w:left="100"/>
    </w:pPr>
  </w:style>
  <w:style w:type="paragraph" w:styleId="a6">
    <w:name w:val="Balloon Text"/>
    <w:basedOn w:val="a"/>
    <w:link w:val="Char2"/>
    <w:unhideWhenUsed/>
    <w:qFormat/>
    <w:rPr>
      <w:sz w:val="18"/>
      <w:szCs w:val="18"/>
    </w:rPr>
  </w:style>
  <w:style w:type="paragraph" w:styleId="a7">
    <w:name w:val="footer"/>
    <w:basedOn w:val="a"/>
    <w:link w:val="Char3"/>
    <w:qFormat/>
    <w:pPr>
      <w:tabs>
        <w:tab w:val="center" w:pos="4153"/>
        <w:tab w:val="right" w:pos="8306"/>
      </w:tabs>
      <w:snapToGrid w:val="0"/>
      <w:jc w:val="left"/>
    </w:pPr>
    <w:rPr>
      <w:sz w:val="18"/>
      <w:szCs w:val="18"/>
    </w:rPr>
  </w:style>
  <w:style w:type="paragraph" w:styleId="a8">
    <w:name w:val="header"/>
    <w:basedOn w:val="a"/>
    <w:link w:val="Char4"/>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spacing w:beforeAutospacing="1" w:afterAutospacing="1"/>
      <w:jc w:val="left"/>
    </w:pPr>
    <w:rPr>
      <w:kern w:val="0"/>
      <w:sz w:val="24"/>
    </w:rPr>
  </w:style>
  <w:style w:type="paragraph" w:styleId="aa">
    <w:name w:val="annotation subject"/>
    <w:basedOn w:val="a3"/>
    <w:next w:val="a3"/>
    <w:link w:val="Char5"/>
    <w:uiPriority w:val="99"/>
    <w:unhideWhenUsed/>
    <w:qFormat/>
    <w:rPr>
      <w:b/>
      <w:bCs/>
    </w:rPr>
  </w:style>
  <w:style w:type="character" w:styleId="ab">
    <w:name w:val="Emphasis"/>
    <w:qFormat/>
    <w:rPr>
      <w:color w:val="CC0000"/>
    </w:rPr>
  </w:style>
  <w:style w:type="character" w:styleId="ac">
    <w:name w:val="annotation reference"/>
    <w:uiPriority w:val="99"/>
    <w:unhideWhenUsed/>
    <w:qFormat/>
    <w:rPr>
      <w:sz w:val="21"/>
      <w:szCs w:val="21"/>
    </w:rPr>
  </w:style>
  <w:style w:type="paragraph" w:customStyle="1" w:styleId="1">
    <w:name w:val="纯文本1"/>
    <w:basedOn w:val="a"/>
    <w:link w:val="Char6"/>
    <w:qFormat/>
    <w:rPr>
      <w:rFonts w:ascii="宋体" w:hAnsi="Courier New"/>
      <w:szCs w:val="21"/>
    </w:rPr>
  </w:style>
  <w:style w:type="paragraph" w:customStyle="1" w:styleId="10">
    <w:name w:val="列出段落1"/>
    <w:basedOn w:val="a"/>
    <w:qFormat/>
    <w:pPr>
      <w:ind w:firstLineChars="200" w:firstLine="420"/>
    </w:pPr>
    <w:rPr>
      <w:rFonts w:ascii="Calibri" w:hAnsi="Calibri"/>
      <w:szCs w:val="22"/>
    </w:rPr>
  </w:style>
  <w:style w:type="paragraph" w:styleId="ad">
    <w:name w:val="List Paragraph"/>
    <w:basedOn w:val="a"/>
    <w:uiPriority w:val="34"/>
    <w:qFormat/>
    <w:pPr>
      <w:ind w:firstLineChars="200" w:firstLine="420"/>
    </w:pPr>
  </w:style>
  <w:style w:type="paragraph" w:customStyle="1" w:styleId="11">
    <w:name w:val="日期1"/>
    <w:basedOn w:val="a"/>
    <w:next w:val="a"/>
    <w:qFormat/>
    <w:pPr>
      <w:ind w:leftChars="2500" w:left="100"/>
    </w:p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CharChar">
    <w:name w:val="批注框文本 Char Char"/>
    <w:basedOn w:val="a"/>
    <w:link w:val="CharCharChar"/>
    <w:qFormat/>
    <w:rPr>
      <w:sz w:val="18"/>
      <w:szCs w:val="18"/>
    </w:rPr>
  </w:style>
  <w:style w:type="character" w:customStyle="1" w:styleId="Char5">
    <w:name w:val="批注主题 Char"/>
    <w:link w:val="aa"/>
    <w:uiPriority w:val="99"/>
    <w:semiHidden/>
    <w:qFormat/>
    <w:rPr>
      <w:b/>
      <w:bCs/>
      <w:kern w:val="2"/>
      <w:sz w:val="21"/>
      <w:szCs w:val="24"/>
    </w:rPr>
  </w:style>
  <w:style w:type="character" w:customStyle="1" w:styleId="Char2">
    <w:name w:val="批注框文本 Char"/>
    <w:link w:val="a6"/>
    <w:semiHidden/>
    <w:qFormat/>
    <w:rPr>
      <w:kern w:val="2"/>
      <w:sz w:val="18"/>
      <w:szCs w:val="18"/>
    </w:rPr>
  </w:style>
  <w:style w:type="character" w:customStyle="1" w:styleId="iptcom-info3">
    <w:name w:val="iptcom-info3"/>
    <w:qFormat/>
  </w:style>
  <w:style w:type="character" w:customStyle="1" w:styleId="12">
    <w:name w:val="页码1"/>
    <w:basedOn w:val="a0"/>
    <w:qFormat/>
  </w:style>
  <w:style w:type="character" w:customStyle="1" w:styleId="Char4">
    <w:name w:val="页眉 Char"/>
    <w:link w:val="a8"/>
    <w:semiHidden/>
    <w:qFormat/>
    <w:rPr>
      <w:kern w:val="2"/>
      <w:sz w:val="18"/>
      <w:szCs w:val="18"/>
    </w:rPr>
  </w:style>
  <w:style w:type="character" w:customStyle="1" w:styleId="Char">
    <w:name w:val="批注文字 Char"/>
    <w:link w:val="a3"/>
    <w:qFormat/>
    <w:rPr>
      <w:kern w:val="2"/>
      <w:sz w:val="21"/>
      <w:szCs w:val="24"/>
    </w:rPr>
  </w:style>
  <w:style w:type="character" w:customStyle="1" w:styleId="Char6">
    <w:name w:val="纯文本 Char"/>
    <w:link w:val="1"/>
    <w:rPr>
      <w:rFonts w:ascii="宋体" w:hAnsi="Courier New" w:cs="Courier New"/>
      <w:kern w:val="2"/>
      <w:sz w:val="21"/>
      <w:szCs w:val="21"/>
    </w:rPr>
  </w:style>
  <w:style w:type="character" w:customStyle="1" w:styleId="Char3">
    <w:name w:val="页脚 Char"/>
    <w:link w:val="a7"/>
    <w:semiHidden/>
    <w:qFormat/>
    <w:rPr>
      <w:kern w:val="2"/>
      <w:sz w:val="18"/>
      <w:szCs w:val="18"/>
    </w:rPr>
  </w:style>
  <w:style w:type="character" w:customStyle="1" w:styleId="CharCharChar">
    <w:name w:val="批注框文本 Char Char Char"/>
    <w:link w:val="CharChar"/>
    <w:semiHidden/>
    <w:qFormat/>
    <w:rPr>
      <w:kern w:val="2"/>
      <w:sz w:val="18"/>
      <w:szCs w:val="18"/>
    </w:rPr>
  </w:style>
  <w:style w:type="character" w:customStyle="1" w:styleId="Char1">
    <w:name w:val="纯文本 Char1"/>
    <w:link w:val="a4"/>
    <w:uiPriority w:val="99"/>
    <w:qFormat/>
    <w:rPr>
      <w:rFonts w:ascii="宋体" w:hAnsi="Courier New" w:cs="Courier New"/>
      <w:kern w:val="2"/>
      <w:sz w:val="21"/>
      <w:szCs w:val="21"/>
    </w:rPr>
  </w:style>
  <w:style w:type="character" w:customStyle="1" w:styleId="CharChar0">
    <w:name w:val="页脚 Char Char"/>
    <w:qFormat/>
    <w:rPr>
      <w:kern w:val="2"/>
      <w:sz w:val="18"/>
      <w:szCs w:val="18"/>
    </w:rPr>
  </w:style>
  <w:style w:type="character" w:customStyle="1" w:styleId="ae">
    <w:name w:val="纯文本 字符"/>
    <w:uiPriority w:val="99"/>
    <w:semiHidden/>
    <w:qFormat/>
    <w:rPr>
      <w:rFonts w:ascii="宋体" w:hAnsi="Courier New" w:cs="Courier New"/>
      <w:kern w:val="2"/>
      <w:sz w:val="21"/>
      <w:szCs w:val="21"/>
    </w:rPr>
  </w:style>
  <w:style w:type="character" w:customStyle="1" w:styleId="af">
    <w:name w:val="批注文字 字符"/>
    <w:qFormat/>
    <w:rPr>
      <w:kern w:val="2"/>
      <w:sz w:val="21"/>
      <w:szCs w:val="24"/>
    </w:rPr>
  </w:style>
  <w:style w:type="character" w:customStyle="1" w:styleId="Char0">
    <w:name w:val="日期 Char"/>
    <w:basedOn w:val="a0"/>
    <w:link w:val="a5"/>
    <w:uiPriority w:val="99"/>
    <w:semiHidden/>
    <w:qFormat/>
    <w:rPr>
      <w:kern w:val="2"/>
      <w:sz w:val="21"/>
      <w:szCs w:val="24"/>
    </w:rPr>
  </w:style>
  <w:style w:type="paragraph" w:customStyle="1" w:styleId="13">
    <w:name w:val="修订1"/>
    <w:hidden/>
    <w:uiPriority w:val="99"/>
    <w:unhideWhenUsed/>
    <w:qFormat/>
    <w:rPr>
      <w:kern w:val="2"/>
      <w:sz w:val="21"/>
      <w:szCs w:val="24"/>
    </w:rPr>
  </w:style>
  <w:style w:type="character" w:customStyle="1" w:styleId="2Char">
    <w:name w:val="标题 2 Char"/>
    <w:basedOn w:val="a0"/>
    <w:link w:val="2"/>
    <w:uiPriority w:val="9"/>
    <w:rsid w:val="00F324E3"/>
    <w:rPr>
      <w:rFonts w:ascii="宋体" w:hAnsi="宋体" w:cs="宋体"/>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arch.dangdang.com/book/search_pub.php?category=01&amp;key3=%C8%CB%C3%F1%BE%FC%D2%BD%B3%F6%B0%E6%C9%E7&amp;order=sort_xtime_desc" TargetMode="External"/><Relationship Id="rId18" Type="http://schemas.microsoft.com/office/2011/relationships/commentsExtended" Target="commentsExtended.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9FED9C-4212-4399-9C22-FE09B2D6C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14</Pages>
  <Words>1398</Words>
  <Characters>7973</Characters>
  <Application>Microsoft Office Word</Application>
  <DocSecurity>0</DocSecurity>
  <Lines>66</Lines>
  <Paragraphs>18</Paragraphs>
  <ScaleCrop>false</ScaleCrop>
  <Company>CIC</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PMT</dc:creator>
  <cp:lastModifiedBy>周亚莉</cp:lastModifiedBy>
  <cp:revision>23</cp:revision>
  <cp:lastPrinted>2020-11-23T03:09:00Z</cp:lastPrinted>
  <dcterms:created xsi:type="dcterms:W3CDTF">2020-11-06T07:13:00Z</dcterms:created>
  <dcterms:modified xsi:type="dcterms:W3CDTF">2020-11-26T06:40:00Z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