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C33" w:rsidRDefault="00126C33" w:rsidP="00E35DB2">
      <w:pPr>
        <w:spacing w:line="300" w:lineRule="auto"/>
        <w:rPr>
          <w:rFonts w:ascii="Arial" w:eastAsia="黑体" w:hAnsi="Arial" w:cs="Arial"/>
          <w:b/>
          <w:sz w:val="32"/>
          <w:szCs w:val="32"/>
        </w:rPr>
      </w:pPr>
      <w:r w:rsidRPr="00E35DB2">
        <w:rPr>
          <w:rFonts w:ascii="Arial" w:eastAsia="黑体" w:hAnsi="Arial" w:cs="Arial"/>
          <w:b/>
          <w:noProof/>
          <w:sz w:val="32"/>
          <w:szCs w:val="32"/>
        </w:rPr>
        <w:drawing>
          <wp:anchor distT="0" distB="0" distL="114300" distR="114300" simplePos="0" relativeHeight="251658240" behindDoc="0" locked="0" layoutInCell="1" allowOverlap="1" wp14:anchorId="7C0233B7" wp14:editId="7B86FD1F">
            <wp:simplePos x="0" y="0"/>
            <wp:positionH relativeFrom="column">
              <wp:posOffset>-43180</wp:posOffset>
            </wp:positionH>
            <wp:positionV relativeFrom="paragraph">
              <wp:posOffset>290195</wp:posOffset>
            </wp:positionV>
            <wp:extent cx="1421130" cy="991870"/>
            <wp:effectExtent l="0" t="0" r="762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1130" cy="991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2741" w:rsidRPr="00E35DB2" w:rsidRDefault="00383B45" w:rsidP="00E35DB2">
      <w:pPr>
        <w:spacing w:line="300" w:lineRule="auto"/>
        <w:rPr>
          <w:rFonts w:ascii="Arial" w:eastAsia="黑体" w:hAnsi="Arial" w:cs="Arial"/>
          <w:b/>
          <w:sz w:val="32"/>
          <w:szCs w:val="32"/>
        </w:rPr>
      </w:pPr>
      <w:r w:rsidRPr="00E35DB2">
        <w:rPr>
          <w:rFonts w:ascii="Arial" w:eastAsia="黑体" w:hAnsi="Arial" w:cs="Arial"/>
          <w:b/>
          <w:sz w:val="32"/>
          <w:szCs w:val="32"/>
        </w:rPr>
        <w:t>家具、人造板及</w:t>
      </w:r>
      <w:r w:rsidR="00CB34D8" w:rsidRPr="00E35DB2">
        <w:rPr>
          <w:rFonts w:ascii="Arial" w:eastAsia="黑体" w:hAnsi="Arial" w:cs="Arial" w:hint="eastAsia"/>
          <w:b/>
          <w:sz w:val="32"/>
          <w:szCs w:val="32"/>
        </w:rPr>
        <w:t>木竹相关</w:t>
      </w:r>
      <w:r w:rsidRPr="00E35DB2">
        <w:rPr>
          <w:rFonts w:ascii="Arial" w:eastAsia="黑体" w:hAnsi="Arial" w:cs="Arial"/>
          <w:b/>
          <w:sz w:val="32"/>
          <w:szCs w:val="32"/>
        </w:rPr>
        <w:t>制品检测领域认可能力范围表述说明</w:t>
      </w:r>
      <w:r w:rsidR="00980618">
        <w:rPr>
          <w:rFonts w:ascii="Arial" w:eastAsia="黑体" w:hAnsi="Arial" w:cs="Arial" w:hint="eastAsia"/>
          <w:b/>
          <w:sz w:val="32"/>
          <w:szCs w:val="32"/>
        </w:rPr>
        <w:t>（征求意见稿）</w:t>
      </w:r>
    </w:p>
    <w:p w:rsidR="00383B45" w:rsidRPr="00EA6A27" w:rsidRDefault="00383B45" w:rsidP="00E35DB2">
      <w:pPr>
        <w:spacing w:line="300" w:lineRule="auto"/>
        <w:rPr>
          <w:rFonts w:ascii="Arial" w:hAnsi="Arial" w:cs="Arial"/>
          <w:sz w:val="28"/>
          <w:szCs w:val="28"/>
        </w:rPr>
      </w:pPr>
    </w:p>
    <w:p w:rsidR="00126C33" w:rsidRPr="00126C33" w:rsidRDefault="00126C33" w:rsidP="00E35DB2">
      <w:pPr>
        <w:spacing w:line="300" w:lineRule="auto"/>
        <w:rPr>
          <w:rFonts w:asciiTheme="majorEastAsia" w:eastAsiaTheme="majorEastAsia" w:hAnsiTheme="majorEastAsia" w:cs="Arial"/>
          <w:sz w:val="28"/>
          <w:szCs w:val="28"/>
        </w:rPr>
      </w:pPr>
    </w:p>
    <w:p w:rsidR="00383B45" w:rsidRPr="002A7FB8" w:rsidRDefault="00383B45" w:rsidP="00E35DB2">
      <w:pPr>
        <w:spacing w:line="300" w:lineRule="auto"/>
        <w:rPr>
          <w:rFonts w:asciiTheme="majorEastAsia" w:eastAsiaTheme="majorEastAsia" w:hAnsiTheme="majorEastAsia" w:cs="Arial"/>
          <w:b/>
          <w:sz w:val="28"/>
          <w:szCs w:val="28"/>
        </w:rPr>
      </w:pPr>
      <w:r w:rsidRPr="002A7FB8">
        <w:rPr>
          <w:rFonts w:asciiTheme="majorEastAsia" w:eastAsiaTheme="majorEastAsia" w:hAnsiTheme="majorEastAsia" w:cs="Arial"/>
          <w:b/>
          <w:sz w:val="28"/>
          <w:szCs w:val="28"/>
        </w:rPr>
        <w:t>1 目的和范围</w:t>
      </w:r>
    </w:p>
    <w:p w:rsidR="00383B45" w:rsidRPr="002A7FB8" w:rsidRDefault="00383B45" w:rsidP="00E35DB2">
      <w:pPr>
        <w:spacing w:line="300" w:lineRule="auto"/>
        <w:rPr>
          <w:rFonts w:asciiTheme="minorEastAsia" w:hAnsiTheme="minorEastAsia" w:cs="Arial"/>
          <w:sz w:val="24"/>
          <w:szCs w:val="24"/>
        </w:rPr>
      </w:pPr>
      <w:r w:rsidRPr="002A7FB8">
        <w:rPr>
          <w:rFonts w:asciiTheme="minorEastAsia" w:hAnsiTheme="minorEastAsia" w:cs="Arial"/>
          <w:sz w:val="24"/>
          <w:szCs w:val="24"/>
        </w:rPr>
        <w:t>1.1 本文旨在规范</w:t>
      </w:r>
      <w:r w:rsidR="00B07567" w:rsidRPr="002A7FB8">
        <w:rPr>
          <w:rFonts w:asciiTheme="minorEastAsia" w:hAnsiTheme="minorEastAsia" w:cs="Arial" w:hint="eastAsia"/>
          <w:sz w:val="24"/>
          <w:szCs w:val="24"/>
        </w:rPr>
        <w:t>检测实验室在</w:t>
      </w:r>
      <w:r w:rsidR="002B702D" w:rsidRPr="002A7FB8">
        <w:rPr>
          <w:rFonts w:asciiTheme="minorEastAsia" w:hAnsiTheme="minorEastAsia" w:cs="Arial" w:hint="eastAsia"/>
          <w:sz w:val="24"/>
          <w:szCs w:val="24"/>
        </w:rPr>
        <w:t>家具、</w:t>
      </w:r>
      <w:r w:rsidR="002B702D" w:rsidRPr="005C1120">
        <w:rPr>
          <w:rFonts w:asciiTheme="minorEastAsia" w:hAnsiTheme="minorEastAsia" w:cs="Arial" w:hint="eastAsia"/>
          <w:sz w:val="24"/>
          <w:szCs w:val="24"/>
        </w:rPr>
        <w:t>人造板及木竹相关制品检测领</w:t>
      </w:r>
      <w:r w:rsidR="002B702D" w:rsidRPr="002A7FB8">
        <w:rPr>
          <w:rFonts w:asciiTheme="minorEastAsia" w:hAnsiTheme="minorEastAsia" w:cs="Arial" w:hint="eastAsia"/>
          <w:sz w:val="24"/>
          <w:szCs w:val="24"/>
        </w:rPr>
        <w:t>域</w:t>
      </w:r>
      <w:r w:rsidRPr="002A7FB8">
        <w:rPr>
          <w:rFonts w:asciiTheme="minorEastAsia" w:hAnsiTheme="minorEastAsia" w:cs="Arial"/>
          <w:sz w:val="24"/>
          <w:szCs w:val="24"/>
        </w:rPr>
        <w:t>认可能力范围的表述，使其更加科学、准确，同时也有助于提高</w:t>
      </w:r>
      <w:r w:rsidR="002B702D" w:rsidRPr="002A7FB8">
        <w:rPr>
          <w:rFonts w:asciiTheme="minorEastAsia" w:hAnsiTheme="minorEastAsia" w:cs="Arial" w:hint="eastAsia"/>
          <w:sz w:val="24"/>
          <w:szCs w:val="24"/>
        </w:rPr>
        <w:t>不同的</w:t>
      </w:r>
      <w:r w:rsidRPr="002A7FB8">
        <w:rPr>
          <w:rFonts w:asciiTheme="minorEastAsia" w:hAnsiTheme="minorEastAsia" w:cs="Arial"/>
          <w:sz w:val="24"/>
          <w:szCs w:val="24"/>
        </w:rPr>
        <w:t>实验室和评审组对相同能力表述的一致性</w:t>
      </w:r>
      <w:r w:rsidR="00174FC9" w:rsidRPr="002A7FB8">
        <w:rPr>
          <w:rFonts w:asciiTheme="minorEastAsia" w:hAnsiTheme="minorEastAsia" w:cs="Arial" w:hint="eastAsia"/>
          <w:sz w:val="24"/>
          <w:szCs w:val="24"/>
        </w:rPr>
        <w:t>，促进CNAS认可结果更好地为相关方所理解和接受</w:t>
      </w:r>
      <w:r w:rsidRPr="002A7FB8">
        <w:rPr>
          <w:rFonts w:asciiTheme="minorEastAsia" w:hAnsiTheme="minorEastAsia" w:cs="Arial"/>
          <w:sz w:val="24"/>
          <w:szCs w:val="24"/>
        </w:rPr>
        <w:t>。</w:t>
      </w:r>
    </w:p>
    <w:p w:rsidR="00C31A9F" w:rsidRPr="005C1120" w:rsidRDefault="00383B45" w:rsidP="00E35DB2">
      <w:pPr>
        <w:spacing w:line="300" w:lineRule="auto"/>
        <w:rPr>
          <w:rFonts w:asciiTheme="minorEastAsia" w:hAnsiTheme="minorEastAsia" w:cs="Arial"/>
          <w:sz w:val="24"/>
          <w:szCs w:val="24"/>
        </w:rPr>
      </w:pPr>
      <w:r w:rsidRPr="002A7FB8">
        <w:rPr>
          <w:rFonts w:asciiTheme="minorEastAsia" w:hAnsiTheme="minorEastAsia" w:cs="Arial"/>
          <w:sz w:val="24"/>
          <w:szCs w:val="24"/>
        </w:rPr>
        <w:t>1.2 本文</w:t>
      </w:r>
      <w:r w:rsidR="002B702D" w:rsidRPr="002A7FB8">
        <w:rPr>
          <w:rFonts w:asciiTheme="minorEastAsia" w:hAnsiTheme="minorEastAsia" w:cs="Arial" w:hint="eastAsia"/>
          <w:sz w:val="24"/>
          <w:szCs w:val="24"/>
        </w:rPr>
        <w:t>在CNAS-EL-03《检测和校准实验室认可能力范围表述说明》的基础上，</w:t>
      </w:r>
      <w:r w:rsidRPr="002A7FB8">
        <w:rPr>
          <w:rFonts w:asciiTheme="minorEastAsia" w:hAnsiTheme="minorEastAsia" w:cs="Arial"/>
          <w:sz w:val="24"/>
          <w:szCs w:val="24"/>
        </w:rPr>
        <w:t>规定了家具、人造</w:t>
      </w:r>
      <w:r w:rsidRPr="005C1120">
        <w:rPr>
          <w:rFonts w:asciiTheme="minorEastAsia" w:hAnsiTheme="minorEastAsia" w:cs="Arial"/>
          <w:sz w:val="24"/>
          <w:szCs w:val="24"/>
        </w:rPr>
        <w:t>板及</w:t>
      </w:r>
      <w:r w:rsidR="00F90AD5" w:rsidRPr="005C1120">
        <w:rPr>
          <w:rFonts w:asciiTheme="minorEastAsia" w:hAnsiTheme="minorEastAsia" w:cs="Arial" w:hint="eastAsia"/>
          <w:sz w:val="24"/>
          <w:szCs w:val="24"/>
        </w:rPr>
        <w:t>木竹相关</w:t>
      </w:r>
      <w:r w:rsidRPr="005C1120">
        <w:rPr>
          <w:rFonts w:asciiTheme="minorEastAsia" w:hAnsiTheme="minorEastAsia" w:cs="Arial"/>
          <w:sz w:val="24"/>
          <w:szCs w:val="24"/>
        </w:rPr>
        <w:t>制品检测领域</w:t>
      </w:r>
      <w:r w:rsidR="00A709FE" w:rsidRPr="005C1120">
        <w:rPr>
          <w:rFonts w:asciiTheme="minorEastAsia" w:hAnsiTheme="minorEastAsia" w:cs="Arial"/>
          <w:sz w:val="24"/>
          <w:szCs w:val="24"/>
        </w:rPr>
        <w:t>认可能力范围表述的特定要求。</w:t>
      </w:r>
    </w:p>
    <w:p w:rsidR="00174FC9" w:rsidRPr="002A7FB8" w:rsidRDefault="00174FC9" w:rsidP="00E35DB2">
      <w:pPr>
        <w:spacing w:line="300" w:lineRule="auto"/>
        <w:rPr>
          <w:rFonts w:asciiTheme="minorEastAsia" w:hAnsiTheme="minorEastAsia" w:cs="Arial"/>
          <w:sz w:val="24"/>
          <w:szCs w:val="24"/>
        </w:rPr>
      </w:pPr>
      <w:r w:rsidRPr="005C1120">
        <w:rPr>
          <w:rFonts w:asciiTheme="minorEastAsia" w:hAnsiTheme="minorEastAsia" w:cs="Arial"/>
          <w:sz w:val="24"/>
          <w:szCs w:val="24"/>
        </w:rPr>
        <w:t>1.</w:t>
      </w:r>
      <w:r w:rsidRPr="005C1120">
        <w:rPr>
          <w:rFonts w:asciiTheme="minorEastAsia" w:hAnsiTheme="minorEastAsia" w:cs="Arial" w:hint="eastAsia"/>
          <w:sz w:val="24"/>
          <w:szCs w:val="24"/>
        </w:rPr>
        <w:t>3 本文件适用于家具、人造板及木竹相关制品检测</w:t>
      </w:r>
      <w:r w:rsidRPr="002A7FB8">
        <w:rPr>
          <w:rFonts w:asciiTheme="minorEastAsia" w:hAnsiTheme="minorEastAsia" w:cs="Arial" w:hint="eastAsia"/>
          <w:sz w:val="24"/>
          <w:szCs w:val="24"/>
        </w:rPr>
        <w:t>领域在认可申请、文件评审、现场评审、认可评定，以及实验室认可证书附件制作等环节的能力范围表述。</w:t>
      </w:r>
    </w:p>
    <w:p w:rsidR="00383B45" w:rsidRPr="002A7FB8" w:rsidRDefault="00C31A9F" w:rsidP="00E35DB2">
      <w:pPr>
        <w:spacing w:line="300" w:lineRule="auto"/>
        <w:rPr>
          <w:rFonts w:asciiTheme="minorEastAsia" w:hAnsiTheme="minorEastAsia" w:cs="Arial"/>
          <w:sz w:val="24"/>
          <w:szCs w:val="24"/>
        </w:rPr>
      </w:pPr>
      <w:r w:rsidRPr="002A7FB8">
        <w:rPr>
          <w:rFonts w:asciiTheme="minorEastAsia" w:hAnsiTheme="minorEastAsia" w:cs="Arial" w:hint="eastAsia"/>
          <w:sz w:val="24"/>
          <w:szCs w:val="24"/>
        </w:rPr>
        <w:t>1.</w:t>
      </w:r>
      <w:r w:rsidR="00174FC9" w:rsidRPr="002A7FB8">
        <w:rPr>
          <w:rFonts w:asciiTheme="minorEastAsia" w:hAnsiTheme="minorEastAsia" w:cs="Arial" w:hint="eastAsia"/>
          <w:sz w:val="24"/>
          <w:szCs w:val="24"/>
        </w:rPr>
        <w:t>4</w:t>
      </w:r>
      <w:r w:rsidRPr="002A7FB8">
        <w:rPr>
          <w:rFonts w:asciiTheme="minorEastAsia" w:hAnsiTheme="minorEastAsia" w:cs="Arial" w:hint="eastAsia"/>
          <w:sz w:val="24"/>
          <w:szCs w:val="24"/>
        </w:rPr>
        <w:t xml:space="preserve"> </w:t>
      </w:r>
      <w:r w:rsidR="002B702D" w:rsidRPr="002A7FB8">
        <w:rPr>
          <w:rFonts w:asciiTheme="minorEastAsia" w:hAnsiTheme="minorEastAsia" w:cs="Arial" w:hint="eastAsia"/>
          <w:sz w:val="24"/>
          <w:szCs w:val="24"/>
        </w:rPr>
        <w:t>本文所指的家具、人</w:t>
      </w:r>
      <w:r w:rsidR="002B702D" w:rsidRPr="005C1120">
        <w:rPr>
          <w:rFonts w:asciiTheme="minorEastAsia" w:hAnsiTheme="minorEastAsia" w:cs="Arial" w:hint="eastAsia"/>
          <w:sz w:val="24"/>
          <w:szCs w:val="24"/>
        </w:rPr>
        <w:t>造板及木竹相关制品检测领域包括</w:t>
      </w:r>
      <w:r w:rsidR="00F30891" w:rsidRPr="005C1120">
        <w:rPr>
          <w:rFonts w:asciiTheme="minorEastAsia" w:hAnsiTheme="minorEastAsia" w:cs="Arial" w:hint="eastAsia"/>
          <w:sz w:val="24"/>
          <w:szCs w:val="24"/>
        </w:rPr>
        <w:t>木材及竹材（含原木、锯材、木片、结构用木材</w:t>
      </w:r>
      <w:r w:rsidR="00DD483B">
        <w:rPr>
          <w:rFonts w:asciiTheme="minorEastAsia" w:hAnsiTheme="minorEastAsia" w:hint="eastAsia"/>
          <w:sz w:val="24"/>
          <w:szCs w:val="24"/>
        </w:rPr>
        <w:t>；不含植物检疫</w:t>
      </w:r>
      <w:r w:rsidR="00F30891" w:rsidRPr="005C1120">
        <w:rPr>
          <w:rFonts w:asciiTheme="minorEastAsia" w:hAnsiTheme="minorEastAsia" w:cs="Arial" w:hint="eastAsia"/>
          <w:sz w:val="24"/>
          <w:szCs w:val="24"/>
        </w:rPr>
        <w:t>）、人造板及饰面人造板、人造板辅料、木竹质门窗地板及楼梯、家具、家具配件及辅料、木结构、其他木竹制品（含藤编制品、草编制品等）、家具及人造板涂覆及粘合材料（含油漆、涂料、胶粘剂等）</w:t>
      </w:r>
      <w:r w:rsidR="00BF6938" w:rsidRPr="005C1120">
        <w:rPr>
          <w:rFonts w:asciiTheme="minorEastAsia" w:hAnsiTheme="minorEastAsia" w:cs="Arial" w:hint="eastAsia"/>
          <w:sz w:val="24"/>
          <w:szCs w:val="24"/>
        </w:rPr>
        <w:t>等</w:t>
      </w:r>
      <w:r w:rsidR="00BF6938" w:rsidRPr="002A7FB8">
        <w:rPr>
          <w:rFonts w:asciiTheme="minorEastAsia" w:hAnsiTheme="minorEastAsia" w:cs="Arial" w:hint="eastAsia"/>
          <w:sz w:val="24"/>
          <w:szCs w:val="24"/>
        </w:rPr>
        <w:t>产品类别。</w:t>
      </w:r>
    </w:p>
    <w:p w:rsidR="00DE322B" w:rsidRPr="002603CF" w:rsidRDefault="00DE322B" w:rsidP="00E35DB2">
      <w:pPr>
        <w:spacing w:line="300" w:lineRule="auto"/>
        <w:rPr>
          <w:rFonts w:asciiTheme="minorEastAsia" w:hAnsiTheme="minorEastAsia" w:cs="Arial"/>
          <w:sz w:val="28"/>
          <w:szCs w:val="28"/>
        </w:rPr>
      </w:pPr>
    </w:p>
    <w:p w:rsidR="00DE322B" w:rsidRPr="00C273B3" w:rsidRDefault="005E2719" w:rsidP="00E35DB2">
      <w:pPr>
        <w:spacing w:line="300" w:lineRule="auto"/>
        <w:rPr>
          <w:rFonts w:asciiTheme="majorEastAsia" w:eastAsiaTheme="majorEastAsia" w:hAnsiTheme="majorEastAsia" w:cs="Arial"/>
          <w:b/>
          <w:sz w:val="28"/>
          <w:szCs w:val="28"/>
        </w:rPr>
      </w:pPr>
      <w:r w:rsidRPr="00C273B3">
        <w:rPr>
          <w:rFonts w:asciiTheme="majorEastAsia" w:eastAsiaTheme="majorEastAsia" w:hAnsiTheme="majorEastAsia" w:cs="Arial"/>
          <w:b/>
          <w:sz w:val="28"/>
          <w:szCs w:val="28"/>
        </w:rPr>
        <w:t>2 引用文件</w:t>
      </w:r>
    </w:p>
    <w:p w:rsidR="001164BF" w:rsidRPr="00C273B3" w:rsidRDefault="001164BF" w:rsidP="00E35DB2">
      <w:pPr>
        <w:spacing w:line="300" w:lineRule="auto"/>
        <w:rPr>
          <w:rFonts w:asciiTheme="minorEastAsia" w:hAnsiTheme="minorEastAsia" w:cs="Arial"/>
          <w:sz w:val="24"/>
          <w:szCs w:val="24"/>
        </w:rPr>
      </w:pPr>
      <w:r w:rsidRPr="00C273B3">
        <w:rPr>
          <w:rFonts w:asciiTheme="minorEastAsia" w:hAnsiTheme="minorEastAsia" w:cs="Arial" w:hint="eastAsia"/>
          <w:sz w:val="24"/>
          <w:szCs w:val="24"/>
        </w:rPr>
        <w:t>CNAS-EL-03《检测和校准实验室认可能力范围表述说明》</w:t>
      </w:r>
    </w:p>
    <w:p w:rsidR="00EA6A27" w:rsidRPr="00C273B3" w:rsidRDefault="00EA6A27" w:rsidP="00E35DB2">
      <w:pPr>
        <w:spacing w:line="300" w:lineRule="auto"/>
        <w:rPr>
          <w:rFonts w:asciiTheme="minorEastAsia" w:hAnsiTheme="minorEastAsia" w:cs="Arial"/>
          <w:sz w:val="28"/>
          <w:szCs w:val="28"/>
        </w:rPr>
      </w:pPr>
    </w:p>
    <w:p w:rsidR="00EA6A27" w:rsidRPr="00C273B3" w:rsidRDefault="00EA6A27" w:rsidP="00E35DB2">
      <w:pPr>
        <w:spacing w:line="300" w:lineRule="auto"/>
        <w:rPr>
          <w:rFonts w:asciiTheme="majorEastAsia" w:eastAsiaTheme="majorEastAsia" w:hAnsiTheme="majorEastAsia" w:cs="Arial"/>
          <w:b/>
          <w:sz w:val="28"/>
          <w:szCs w:val="28"/>
        </w:rPr>
      </w:pPr>
      <w:r w:rsidRPr="00C273B3">
        <w:rPr>
          <w:rFonts w:asciiTheme="majorEastAsia" w:eastAsiaTheme="majorEastAsia" w:hAnsiTheme="majorEastAsia" w:cs="Arial"/>
          <w:b/>
          <w:sz w:val="28"/>
          <w:szCs w:val="28"/>
        </w:rPr>
        <w:t>3</w:t>
      </w:r>
      <w:r w:rsidR="000B0F0F" w:rsidRPr="00C273B3">
        <w:rPr>
          <w:rFonts w:asciiTheme="majorEastAsia" w:eastAsiaTheme="majorEastAsia" w:hAnsiTheme="majorEastAsia" w:cs="Arial" w:hint="eastAsia"/>
          <w:b/>
          <w:sz w:val="28"/>
          <w:szCs w:val="28"/>
        </w:rPr>
        <w:t xml:space="preserve"> 标准填写在检测能力表或判定标准表的基本原则</w:t>
      </w:r>
    </w:p>
    <w:p w:rsidR="00F60989" w:rsidRPr="00126C33" w:rsidRDefault="007262B3" w:rsidP="00E35DB2">
      <w:pPr>
        <w:spacing w:line="300" w:lineRule="auto"/>
        <w:rPr>
          <w:rFonts w:asciiTheme="minorEastAsia" w:hAnsiTheme="minorEastAsia" w:cs="Arial"/>
          <w:sz w:val="24"/>
          <w:szCs w:val="24"/>
        </w:rPr>
      </w:pPr>
      <w:r w:rsidRPr="00126C33">
        <w:rPr>
          <w:rFonts w:asciiTheme="minorEastAsia" w:hAnsiTheme="minorEastAsia" w:cs="Arial" w:hint="eastAsia"/>
          <w:sz w:val="24"/>
          <w:szCs w:val="24"/>
        </w:rPr>
        <w:t>3.1 检测方法标准应填写在检测能力表。</w:t>
      </w:r>
    </w:p>
    <w:p w:rsidR="007262B3" w:rsidRPr="00126C33" w:rsidRDefault="00F60989" w:rsidP="00E35DB2">
      <w:pPr>
        <w:spacing w:line="300" w:lineRule="auto"/>
        <w:rPr>
          <w:rFonts w:ascii="仿宋" w:eastAsia="仿宋" w:hAnsi="仿宋" w:cs="Arial"/>
          <w:sz w:val="24"/>
          <w:szCs w:val="24"/>
        </w:rPr>
      </w:pPr>
      <w:r w:rsidRPr="00126C33">
        <w:rPr>
          <w:rFonts w:ascii="仿宋" w:eastAsia="仿宋" w:hAnsi="仿宋" w:cs="Arial" w:hint="eastAsia"/>
          <w:sz w:val="24"/>
          <w:szCs w:val="24"/>
        </w:rPr>
        <w:t>注：检测方法</w:t>
      </w:r>
      <w:r w:rsidR="004B627E" w:rsidRPr="00126C33">
        <w:rPr>
          <w:rFonts w:ascii="仿宋" w:eastAsia="仿宋" w:hAnsi="仿宋" w:cs="Arial" w:hint="eastAsia"/>
          <w:sz w:val="24"/>
          <w:szCs w:val="24"/>
        </w:rPr>
        <w:t>标准如：GB/T 14017-2009《木材横纹抗拉强度试验方法》、GB/T 17657-2013《人造板及饰面人造板理化性能试验方法》、</w:t>
      </w:r>
      <w:r w:rsidR="00377FBF" w:rsidRPr="00126C33">
        <w:rPr>
          <w:rFonts w:ascii="仿宋" w:eastAsia="仿宋" w:hAnsi="仿宋" w:cs="Arial"/>
          <w:sz w:val="24"/>
          <w:szCs w:val="24"/>
        </w:rPr>
        <w:t>GB/T 4893.5-2013</w:t>
      </w:r>
      <w:r w:rsidR="004B627E" w:rsidRPr="00126C33">
        <w:rPr>
          <w:rFonts w:ascii="仿宋" w:eastAsia="仿宋" w:hAnsi="仿宋" w:cs="Arial" w:hint="eastAsia"/>
          <w:sz w:val="24"/>
          <w:szCs w:val="24"/>
        </w:rPr>
        <w:t>《</w:t>
      </w:r>
      <w:r w:rsidR="00377FBF" w:rsidRPr="00126C33">
        <w:rPr>
          <w:rFonts w:ascii="仿宋" w:eastAsia="仿宋" w:hAnsi="仿宋" w:cs="Arial" w:hint="eastAsia"/>
          <w:sz w:val="24"/>
          <w:szCs w:val="24"/>
        </w:rPr>
        <w:t>家具表面漆膜理化性能试验　第5部分：厚度测定法</w:t>
      </w:r>
      <w:r w:rsidR="004B627E" w:rsidRPr="00126C33">
        <w:rPr>
          <w:rFonts w:ascii="仿宋" w:eastAsia="仿宋" w:hAnsi="仿宋" w:cs="Arial" w:hint="eastAsia"/>
          <w:sz w:val="24"/>
          <w:szCs w:val="24"/>
        </w:rPr>
        <w:t>》、等。</w:t>
      </w:r>
    </w:p>
    <w:p w:rsidR="00F60989" w:rsidRPr="00126C33" w:rsidRDefault="004961CE" w:rsidP="00E35DB2">
      <w:pPr>
        <w:spacing w:line="300" w:lineRule="auto"/>
        <w:rPr>
          <w:rFonts w:asciiTheme="minorEastAsia" w:hAnsiTheme="minorEastAsia" w:cs="Arial"/>
          <w:sz w:val="24"/>
          <w:szCs w:val="24"/>
        </w:rPr>
      </w:pPr>
      <w:r w:rsidRPr="00126C33">
        <w:rPr>
          <w:rFonts w:asciiTheme="minorEastAsia" w:hAnsiTheme="minorEastAsia" w:cs="Arial" w:hint="eastAsia"/>
          <w:sz w:val="24"/>
          <w:szCs w:val="24"/>
        </w:rPr>
        <w:t>3.2 产品标准的试验方法</w:t>
      </w:r>
      <w:r w:rsidR="004B627E" w:rsidRPr="00126C33">
        <w:rPr>
          <w:rFonts w:asciiTheme="minorEastAsia" w:hAnsiTheme="minorEastAsia" w:cs="Arial" w:hint="eastAsia"/>
          <w:sz w:val="24"/>
          <w:szCs w:val="24"/>
        </w:rPr>
        <w:t>相关</w:t>
      </w:r>
      <w:r w:rsidRPr="00126C33">
        <w:rPr>
          <w:rFonts w:asciiTheme="minorEastAsia" w:hAnsiTheme="minorEastAsia" w:cs="Arial" w:hint="eastAsia"/>
          <w:sz w:val="24"/>
          <w:szCs w:val="24"/>
        </w:rPr>
        <w:t>章节包含了具体的检测方法时，</w:t>
      </w:r>
      <w:r w:rsidR="006A6D5E" w:rsidRPr="00126C33">
        <w:rPr>
          <w:rFonts w:asciiTheme="minorEastAsia" w:hAnsiTheme="minorEastAsia" w:cs="Arial" w:hint="eastAsia"/>
          <w:sz w:val="24"/>
          <w:szCs w:val="24"/>
        </w:rPr>
        <w:t>可</w:t>
      </w:r>
      <w:r w:rsidRPr="00126C33">
        <w:rPr>
          <w:rFonts w:asciiTheme="minorEastAsia" w:hAnsiTheme="minorEastAsia" w:cs="Arial" w:hint="eastAsia"/>
          <w:sz w:val="24"/>
          <w:szCs w:val="24"/>
        </w:rPr>
        <w:t>填写在检测能力表。</w:t>
      </w:r>
    </w:p>
    <w:p w:rsidR="004961CE" w:rsidRPr="00126C33" w:rsidRDefault="00F60989" w:rsidP="00E35DB2">
      <w:pPr>
        <w:spacing w:line="300" w:lineRule="auto"/>
        <w:rPr>
          <w:rFonts w:ascii="仿宋" w:eastAsia="仿宋" w:hAnsi="仿宋" w:cs="Arial"/>
          <w:sz w:val="24"/>
          <w:szCs w:val="24"/>
        </w:rPr>
      </w:pPr>
      <w:r w:rsidRPr="00126C33">
        <w:rPr>
          <w:rFonts w:ascii="仿宋" w:eastAsia="仿宋" w:hAnsi="仿宋" w:cs="Arial" w:hint="eastAsia"/>
          <w:sz w:val="24"/>
          <w:szCs w:val="24"/>
        </w:rPr>
        <w:t>注1：包含具体检测方法的产品</w:t>
      </w:r>
      <w:r w:rsidR="00166E0F" w:rsidRPr="00126C33">
        <w:rPr>
          <w:rFonts w:ascii="仿宋" w:eastAsia="仿宋" w:hAnsi="仿宋" w:cs="Arial" w:hint="eastAsia"/>
          <w:sz w:val="24"/>
          <w:szCs w:val="24"/>
        </w:rPr>
        <w:t>标准如：</w:t>
      </w:r>
      <w:r w:rsidR="005F77ED" w:rsidRPr="00126C33">
        <w:rPr>
          <w:rFonts w:ascii="仿宋" w:eastAsia="仿宋" w:hAnsi="仿宋" w:cs="Arial"/>
          <w:sz w:val="24"/>
          <w:szCs w:val="24"/>
        </w:rPr>
        <w:t>GB/T 7909-2017</w:t>
      </w:r>
      <w:r w:rsidR="005F77ED" w:rsidRPr="00126C33">
        <w:rPr>
          <w:rFonts w:ascii="仿宋" w:eastAsia="仿宋" w:hAnsi="仿宋" w:cs="Arial" w:hint="eastAsia"/>
          <w:sz w:val="24"/>
          <w:szCs w:val="24"/>
        </w:rPr>
        <w:t>《造纸木片》、</w:t>
      </w:r>
      <w:r w:rsidR="00E30EC2" w:rsidRPr="00126C33">
        <w:rPr>
          <w:rFonts w:ascii="仿宋" w:eastAsia="仿宋" w:hAnsi="仿宋" w:cs="Arial" w:hint="eastAsia"/>
          <w:sz w:val="24"/>
          <w:szCs w:val="24"/>
        </w:rPr>
        <w:t xml:space="preserve">GB/T </w:t>
      </w:r>
      <w:r w:rsidR="00E30EC2" w:rsidRPr="00126C33">
        <w:rPr>
          <w:rFonts w:ascii="仿宋" w:eastAsia="仿宋" w:hAnsi="仿宋" w:cs="Arial" w:hint="eastAsia"/>
          <w:sz w:val="24"/>
          <w:szCs w:val="24"/>
        </w:rPr>
        <w:lastRenderedPageBreak/>
        <w:t>11718-2009</w:t>
      </w:r>
      <w:r w:rsidR="009C019A" w:rsidRPr="00126C33">
        <w:rPr>
          <w:rFonts w:ascii="仿宋" w:eastAsia="仿宋" w:hAnsi="仿宋" w:cs="Arial" w:hint="eastAsia"/>
          <w:sz w:val="24"/>
          <w:szCs w:val="24"/>
        </w:rPr>
        <w:t>《</w:t>
      </w:r>
      <w:r w:rsidR="00E30EC2" w:rsidRPr="00126C33">
        <w:rPr>
          <w:rFonts w:ascii="仿宋" w:eastAsia="仿宋" w:hAnsi="仿宋" w:cs="Arial" w:hint="eastAsia"/>
          <w:sz w:val="24"/>
          <w:szCs w:val="24"/>
        </w:rPr>
        <w:t>中密度纤维版</w:t>
      </w:r>
      <w:r w:rsidR="009C019A" w:rsidRPr="00126C33">
        <w:rPr>
          <w:rFonts w:ascii="仿宋" w:eastAsia="仿宋" w:hAnsi="仿宋" w:cs="Arial" w:hint="eastAsia"/>
          <w:sz w:val="24"/>
          <w:szCs w:val="24"/>
        </w:rPr>
        <w:t>》、</w:t>
      </w:r>
      <w:r w:rsidR="00537707" w:rsidRPr="00126C33">
        <w:rPr>
          <w:rFonts w:ascii="仿宋" w:eastAsia="仿宋" w:hAnsi="仿宋" w:cs="Arial"/>
          <w:sz w:val="24"/>
          <w:szCs w:val="24"/>
        </w:rPr>
        <w:t>GB/T 13667.1-2015</w:t>
      </w:r>
      <w:r w:rsidR="003B47CD" w:rsidRPr="00126C33">
        <w:rPr>
          <w:rFonts w:ascii="仿宋" w:eastAsia="仿宋" w:hAnsi="仿宋" w:cs="Arial" w:hint="eastAsia"/>
          <w:sz w:val="24"/>
          <w:szCs w:val="24"/>
        </w:rPr>
        <w:t>《</w:t>
      </w:r>
      <w:r w:rsidR="00537707" w:rsidRPr="00126C33">
        <w:rPr>
          <w:rFonts w:ascii="仿宋" w:eastAsia="仿宋" w:hAnsi="仿宋" w:cs="Arial" w:hint="eastAsia"/>
          <w:sz w:val="24"/>
          <w:szCs w:val="24"/>
        </w:rPr>
        <w:t>钢制书架　第1部分：单、复柱书架</w:t>
      </w:r>
      <w:r w:rsidR="003B47CD" w:rsidRPr="00126C33">
        <w:rPr>
          <w:rFonts w:ascii="仿宋" w:eastAsia="仿宋" w:hAnsi="仿宋" w:cs="Arial" w:hint="eastAsia"/>
          <w:sz w:val="24"/>
          <w:szCs w:val="24"/>
        </w:rPr>
        <w:t>》、</w:t>
      </w:r>
      <w:r w:rsidR="00166E0F" w:rsidRPr="00126C33">
        <w:rPr>
          <w:rFonts w:ascii="仿宋" w:eastAsia="仿宋" w:hAnsi="仿宋" w:cs="Arial" w:hint="eastAsia"/>
          <w:sz w:val="24"/>
          <w:szCs w:val="24"/>
        </w:rPr>
        <w:t>等。</w:t>
      </w:r>
    </w:p>
    <w:p w:rsidR="005E5814" w:rsidRPr="00126C33" w:rsidRDefault="005E5814" w:rsidP="00E35DB2">
      <w:pPr>
        <w:spacing w:line="300" w:lineRule="auto"/>
        <w:rPr>
          <w:rFonts w:ascii="仿宋" w:eastAsia="仿宋" w:hAnsi="仿宋" w:cs="Arial"/>
          <w:sz w:val="24"/>
          <w:szCs w:val="24"/>
        </w:rPr>
      </w:pPr>
      <w:r w:rsidRPr="00126C33">
        <w:rPr>
          <w:rFonts w:ascii="仿宋" w:eastAsia="仿宋" w:hAnsi="仿宋" w:cs="Arial" w:hint="eastAsia"/>
          <w:sz w:val="24"/>
          <w:szCs w:val="24"/>
        </w:rPr>
        <w:t>注</w:t>
      </w:r>
      <w:r w:rsidR="00F60989" w:rsidRPr="00126C33">
        <w:rPr>
          <w:rFonts w:ascii="仿宋" w:eastAsia="仿宋" w:hAnsi="仿宋" w:cs="Arial" w:hint="eastAsia"/>
          <w:sz w:val="24"/>
          <w:szCs w:val="24"/>
        </w:rPr>
        <w:t>2</w:t>
      </w:r>
      <w:r w:rsidRPr="00126C33">
        <w:rPr>
          <w:rFonts w:ascii="仿宋" w:eastAsia="仿宋" w:hAnsi="仿宋" w:cs="Arial" w:hint="eastAsia"/>
          <w:sz w:val="24"/>
          <w:szCs w:val="24"/>
        </w:rPr>
        <w:t>：产品标准包含采样</w:t>
      </w:r>
      <w:r w:rsidR="00D61147" w:rsidRPr="00126C33">
        <w:rPr>
          <w:rFonts w:ascii="仿宋" w:eastAsia="仿宋" w:hAnsi="仿宋" w:cs="Arial" w:hint="eastAsia"/>
          <w:sz w:val="24"/>
          <w:szCs w:val="24"/>
        </w:rPr>
        <w:t>方法</w:t>
      </w:r>
      <w:r w:rsidRPr="00126C33">
        <w:rPr>
          <w:rFonts w:ascii="仿宋" w:eastAsia="仿宋" w:hAnsi="仿宋" w:cs="Arial" w:hint="eastAsia"/>
          <w:sz w:val="24"/>
          <w:szCs w:val="24"/>
        </w:rPr>
        <w:t>、制样</w:t>
      </w:r>
      <w:r w:rsidR="00D61147" w:rsidRPr="00126C33">
        <w:rPr>
          <w:rFonts w:ascii="仿宋" w:eastAsia="仿宋" w:hAnsi="仿宋" w:cs="Arial" w:hint="eastAsia"/>
          <w:sz w:val="24"/>
          <w:szCs w:val="24"/>
        </w:rPr>
        <w:t>方法或</w:t>
      </w:r>
      <w:r w:rsidRPr="00126C33">
        <w:rPr>
          <w:rFonts w:ascii="仿宋" w:eastAsia="仿宋" w:hAnsi="仿宋" w:cs="Arial" w:hint="eastAsia"/>
          <w:sz w:val="24"/>
          <w:szCs w:val="24"/>
        </w:rPr>
        <w:t>前处理方法时，</w:t>
      </w:r>
      <w:r w:rsidR="00F60989" w:rsidRPr="00126C33">
        <w:rPr>
          <w:rFonts w:ascii="仿宋" w:eastAsia="仿宋" w:hAnsi="仿宋" w:cs="Arial" w:hint="eastAsia"/>
          <w:sz w:val="24"/>
          <w:szCs w:val="24"/>
        </w:rPr>
        <w:t>可</w:t>
      </w:r>
      <w:r w:rsidRPr="00126C33">
        <w:rPr>
          <w:rFonts w:ascii="仿宋" w:eastAsia="仿宋" w:hAnsi="仿宋" w:cs="Arial" w:hint="eastAsia"/>
          <w:sz w:val="24"/>
          <w:szCs w:val="24"/>
        </w:rPr>
        <w:t>视为该产品标准包含</w:t>
      </w:r>
      <w:r w:rsidR="00F60989" w:rsidRPr="00126C33">
        <w:rPr>
          <w:rFonts w:ascii="仿宋" w:eastAsia="仿宋" w:hAnsi="仿宋" w:cs="Arial" w:hint="eastAsia"/>
          <w:sz w:val="24"/>
          <w:szCs w:val="24"/>
        </w:rPr>
        <w:t>了</w:t>
      </w:r>
      <w:r w:rsidRPr="00126C33">
        <w:rPr>
          <w:rFonts w:ascii="仿宋" w:eastAsia="仿宋" w:hAnsi="仿宋" w:cs="Arial" w:hint="eastAsia"/>
          <w:sz w:val="24"/>
          <w:szCs w:val="24"/>
        </w:rPr>
        <w:t>具体的方法。</w:t>
      </w:r>
    </w:p>
    <w:p w:rsidR="00F60989" w:rsidRPr="00126C33" w:rsidRDefault="00A171FB" w:rsidP="00E35DB2">
      <w:pPr>
        <w:spacing w:line="300" w:lineRule="auto"/>
        <w:rPr>
          <w:rFonts w:asciiTheme="minorEastAsia" w:hAnsiTheme="minorEastAsia" w:cs="Arial"/>
          <w:sz w:val="24"/>
          <w:szCs w:val="24"/>
        </w:rPr>
      </w:pPr>
      <w:r w:rsidRPr="00126C33">
        <w:rPr>
          <w:rFonts w:asciiTheme="minorEastAsia" w:hAnsiTheme="minorEastAsia" w:cs="Arial" w:hint="eastAsia"/>
          <w:sz w:val="24"/>
          <w:szCs w:val="24"/>
        </w:rPr>
        <w:t>3.3 产品标准</w:t>
      </w:r>
      <w:r w:rsidR="00EA7532" w:rsidRPr="00126C33">
        <w:rPr>
          <w:rFonts w:asciiTheme="minorEastAsia" w:hAnsiTheme="minorEastAsia" w:cs="Arial" w:hint="eastAsia"/>
          <w:sz w:val="24"/>
          <w:szCs w:val="24"/>
        </w:rPr>
        <w:t>的试验方法</w:t>
      </w:r>
      <w:r w:rsidR="004B627E" w:rsidRPr="00126C33">
        <w:rPr>
          <w:rFonts w:asciiTheme="minorEastAsia" w:hAnsiTheme="minorEastAsia" w:cs="Arial" w:hint="eastAsia"/>
          <w:sz w:val="24"/>
          <w:szCs w:val="24"/>
        </w:rPr>
        <w:t>相关</w:t>
      </w:r>
      <w:r w:rsidR="00EA7532" w:rsidRPr="00126C33">
        <w:rPr>
          <w:rFonts w:asciiTheme="minorEastAsia" w:hAnsiTheme="minorEastAsia" w:cs="Arial" w:hint="eastAsia"/>
          <w:sz w:val="24"/>
          <w:szCs w:val="24"/>
        </w:rPr>
        <w:t>章节仅仅引用其他方法标准时，</w:t>
      </w:r>
      <w:r w:rsidR="004B627E" w:rsidRPr="00126C33">
        <w:rPr>
          <w:rFonts w:asciiTheme="minorEastAsia" w:hAnsiTheme="minorEastAsia" w:cs="Arial" w:hint="eastAsia"/>
          <w:sz w:val="24"/>
          <w:szCs w:val="24"/>
        </w:rPr>
        <w:t>宜填写在</w:t>
      </w:r>
      <w:r w:rsidR="00380A60" w:rsidRPr="00126C33">
        <w:rPr>
          <w:rFonts w:asciiTheme="minorEastAsia" w:hAnsiTheme="minorEastAsia" w:cs="Arial" w:hint="eastAsia"/>
          <w:sz w:val="24"/>
          <w:szCs w:val="24"/>
        </w:rPr>
        <w:t>判定标准</w:t>
      </w:r>
      <w:r w:rsidR="00EA7532" w:rsidRPr="00126C33">
        <w:rPr>
          <w:rFonts w:asciiTheme="minorEastAsia" w:hAnsiTheme="minorEastAsia" w:cs="Arial" w:hint="eastAsia"/>
          <w:sz w:val="24"/>
          <w:szCs w:val="24"/>
        </w:rPr>
        <w:t>表。</w:t>
      </w:r>
    </w:p>
    <w:p w:rsidR="004961CE" w:rsidRPr="00126C33" w:rsidRDefault="00F60989" w:rsidP="00E35DB2">
      <w:pPr>
        <w:spacing w:line="300" w:lineRule="auto"/>
        <w:rPr>
          <w:rFonts w:ascii="仿宋" w:eastAsia="仿宋" w:hAnsi="仿宋" w:cs="Arial"/>
          <w:sz w:val="24"/>
          <w:szCs w:val="24"/>
        </w:rPr>
      </w:pPr>
      <w:r w:rsidRPr="00126C33">
        <w:rPr>
          <w:rFonts w:ascii="仿宋" w:eastAsia="仿宋" w:hAnsi="仿宋" w:cs="Arial" w:hint="eastAsia"/>
          <w:sz w:val="24"/>
          <w:szCs w:val="24"/>
        </w:rPr>
        <w:t>注1：仅仅引用其他方法标准的产品</w:t>
      </w:r>
      <w:r w:rsidR="00166E0F" w:rsidRPr="00126C33">
        <w:rPr>
          <w:rFonts w:ascii="仿宋" w:eastAsia="仿宋" w:hAnsi="仿宋" w:cs="Arial" w:hint="eastAsia"/>
          <w:sz w:val="24"/>
          <w:szCs w:val="24"/>
        </w:rPr>
        <w:t>标准如：</w:t>
      </w:r>
      <w:r w:rsidR="00FF604B" w:rsidRPr="00126C33">
        <w:rPr>
          <w:rFonts w:ascii="仿宋" w:eastAsia="仿宋" w:hAnsi="仿宋" w:cs="Arial"/>
          <w:sz w:val="24"/>
          <w:szCs w:val="24"/>
        </w:rPr>
        <w:t>GB/T 15106-2017</w:t>
      </w:r>
      <w:r w:rsidR="00FF604B" w:rsidRPr="00126C33">
        <w:rPr>
          <w:rFonts w:ascii="仿宋" w:eastAsia="仿宋" w:hAnsi="仿宋" w:cs="Arial" w:hint="eastAsia"/>
          <w:sz w:val="24"/>
          <w:szCs w:val="24"/>
        </w:rPr>
        <w:t>《刨切单板用原木》、</w:t>
      </w:r>
      <w:r w:rsidR="00CD18DC" w:rsidRPr="00126C33">
        <w:rPr>
          <w:rFonts w:ascii="仿宋" w:eastAsia="仿宋" w:hAnsi="仿宋" w:cs="Arial"/>
          <w:sz w:val="24"/>
          <w:szCs w:val="24"/>
        </w:rPr>
        <w:t>GB/T 12626.4-2015</w:t>
      </w:r>
      <w:r w:rsidR="001467F8" w:rsidRPr="00126C33">
        <w:rPr>
          <w:rFonts w:ascii="仿宋" w:eastAsia="仿宋" w:hAnsi="仿宋" w:cs="Arial" w:hint="eastAsia"/>
          <w:sz w:val="24"/>
          <w:szCs w:val="24"/>
        </w:rPr>
        <w:t>《</w:t>
      </w:r>
      <w:r w:rsidR="00CD18DC" w:rsidRPr="00126C33">
        <w:rPr>
          <w:rFonts w:ascii="仿宋" w:eastAsia="仿宋" w:hAnsi="仿宋" w:cs="Arial" w:hint="eastAsia"/>
          <w:sz w:val="24"/>
          <w:szCs w:val="24"/>
        </w:rPr>
        <w:t>湿法硬质纤维板　第4部分：干燥条件下使用的普通用板</w:t>
      </w:r>
      <w:r w:rsidR="001467F8" w:rsidRPr="00126C33">
        <w:rPr>
          <w:rFonts w:ascii="仿宋" w:eastAsia="仿宋" w:hAnsi="仿宋" w:cs="Arial" w:hint="eastAsia"/>
          <w:sz w:val="24"/>
          <w:szCs w:val="24"/>
        </w:rPr>
        <w:t>》</w:t>
      </w:r>
      <w:r w:rsidR="00A70D75" w:rsidRPr="00126C33">
        <w:rPr>
          <w:rFonts w:ascii="仿宋" w:eastAsia="仿宋" w:hAnsi="仿宋" w:cs="Arial" w:hint="eastAsia"/>
          <w:sz w:val="24"/>
          <w:szCs w:val="24"/>
        </w:rPr>
        <w:t>、</w:t>
      </w:r>
      <w:r w:rsidR="00166E0F" w:rsidRPr="00126C33">
        <w:rPr>
          <w:rFonts w:ascii="仿宋" w:eastAsia="仿宋" w:hAnsi="仿宋" w:cs="Arial" w:hint="eastAsia"/>
          <w:sz w:val="24"/>
          <w:szCs w:val="24"/>
        </w:rPr>
        <w:t>等。</w:t>
      </w:r>
    </w:p>
    <w:p w:rsidR="004B627E" w:rsidRPr="00126C33" w:rsidRDefault="004B627E" w:rsidP="00E35DB2">
      <w:pPr>
        <w:spacing w:line="300" w:lineRule="auto"/>
        <w:rPr>
          <w:rFonts w:ascii="仿宋" w:eastAsia="仿宋" w:hAnsi="仿宋" w:cs="Arial"/>
          <w:sz w:val="24"/>
          <w:szCs w:val="24"/>
        </w:rPr>
      </w:pPr>
      <w:r w:rsidRPr="00126C33">
        <w:rPr>
          <w:rFonts w:ascii="仿宋" w:eastAsia="仿宋" w:hAnsi="仿宋" w:cs="Arial"/>
          <w:sz w:val="24"/>
          <w:szCs w:val="24"/>
        </w:rPr>
        <w:t>注</w:t>
      </w:r>
      <w:r w:rsidR="00F60989" w:rsidRPr="00126C33">
        <w:rPr>
          <w:rFonts w:ascii="仿宋" w:eastAsia="仿宋" w:hAnsi="仿宋" w:cs="Arial" w:hint="eastAsia"/>
          <w:sz w:val="24"/>
          <w:szCs w:val="24"/>
        </w:rPr>
        <w:t>2</w:t>
      </w:r>
      <w:r w:rsidRPr="00126C33">
        <w:rPr>
          <w:rFonts w:ascii="仿宋" w:eastAsia="仿宋" w:hAnsi="仿宋" w:cs="Arial"/>
          <w:sz w:val="24"/>
          <w:szCs w:val="24"/>
        </w:rPr>
        <w:t>：</w:t>
      </w:r>
      <w:r w:rsidRPr="00126C33">
        <w:rPr>
          <w:rFonts w:ascii="仿宋" w:eastAsia="仿宋" w:hAnsi="仿宋" w:cs="Arial" w:hint="eastAsia"/>
          <w:sz w:val="24"/>
          <w:szCs w:val="24"/>
        </w:rPr>
        <w:t>CNAS-</w:t>
      </w:r>
      <w:r w:rsidRPr="00126C33">
        <w:rPr>
          <w:rFonts w:ascii="仿宋" w:eastAsia="仿宋" w:hAnsi="仿宋" w:cs="Arial"/>
          <w:sz w:val="24"/>
          <w:szCs w:val="24"/>
        </w:rPr>
        <w:t>EL-03:2016</w:t>
      </w:r>
      <w:r w:rsidR="008C1746" w:rsidRPr="00126C33">
        <w:rPr>
          <w:rFonts w:ascii="仿宋" w:eastAsia="仿宋" w:hAnsi="仿宋" w:cs="Arial" w:hint="eastAsia"/>
          <w:sz w:val="24"/>
          <w:szCs w:val="24"/>
        </w:rPr>
        <w:t>第</w:t>
      </w:r>
      <w:r w:rsidRPr="00126C33">
        <w:rPr>
          <w:rFonts w:ascii="仿宋" w:eastAsia="仿宋" w:hAnsi="仿宋" w:cs="Arial"/>
          <w:sz w:val="24"/>
          <w:szCs w:val="24"/>
        </w:rPr>
        <w:t>1.3</w:t>
      </w:r>
      <w:r w:rsidRPr="00126C33">
        <w:rPr>
          <w:rFonts w:ascii="仿宋" w:eastAsia="仿宋" w:hAnsi="仿宋" w:cs="Arial" w:hint="eastAsia"/>
          <w:sz w:val="24"/>
          <w:szCs w:val="24"/>
        </w:rPr>
        <w:t>条款</w:t>
      </w:r>
      <w:r w:rsidRPr="00126C33">
        <w:rPr>
          <w:rFonts w:ascii="仿宋" w:eastAsia="仿宋" w:hAnsi="仿宋" w:cs="Arial"/>
          <w:sz w:val="24"/>
          <w:szCs w:val="24"/>
        </w:rPr>
        <w:t>：本文提到的认可能力范围中的检测标准应包含具体的检测方法，不包含具体检测方法的判定标准不属于认可能力范围。</w:t>
      </w:r>
    </w:p>
    <w:p w:rsidR="008C1746" w:rsidRPr="00126C33" w:rsidRDefault="008C1746" w:rsidP="00E35DB2">
      <w:pPr>
        <w:spacing w:line="300" w:lineRule="auto"/>
        <w:rPr>
          <w:rFonts w:ascii="仿宋" w:eastAsia="仿宋" w:hAnsi="仿宋" w:cs="Arial"/>
          <w:sz w:val="24"/>
          <w:szCs w:val="24"/>
        </w:rPr>
      </w:pPr>
      <w:r w:rsidRPr="00126C33">
        <w:rPr>
          <w:rFonts w:ascii="仿宋" w:eastAsia="仿宋" w:hAnsi="仿宋" w:cs="Arial" w:hint="eastAsia"/>
          <w:sz w:val="24"/>
          <w:szCs w:val="24"/>
        </w:rPr>
        <w:t>注</w:t>
      </w:r>
      <w:r w:rsidR="00F60989" w:rsidRPr="00126C33">
        <w:rPr>
          <w:rFonts w:ascii="仿宋" w:eastAsia="仿宋" w:hAnsi="仿宋" w:cs="Arial" w:hint="eastAsia"/>
          <w:sz w:val="24"/>
          <w:szCs w:val="24"/>
        </w:rPr>
        <w:t>3</w:t>
      </w:r>
      <w:r w:rsidRPr="00126C33">
        <w:rPr>
          <w:rFonts w:ascii="仿宋" w:eastAsia="仿宋" w:hAnsi="仿宋" w:cs="Arial" w:hint="eastAsia"/>
          <w:sz w:val="24"/>
          <w:szCs w:val="24"/>
        </w:rPr>
        <w:t>：CNAS-EL-03:2016第3.3.3条款：每项检测项目/参数依据的标准/方法中均应包含具体的检测方法。</w:t>
      </w:r>
    </w:p>
    <w:p w:rsidR="00F60989" w:rsidRPr="00126C33" w:rsidRDefault="00A171FB" w:rsidP="00E35DB2">
      <w:pPr>
        <w:spacing w:line="300" w:lineRule="auto"/>
        <w:rPr>
          <w:rFonts w:asciiTheme="minorEastAsia" w:hAnsiTheme="minorEastAsia" w:cs="Arial"/>
          <w:sz w:val="24"/>
          <w:szCs w:val="24"/>
        </w:rPr>
      </w:pPr>
      <w:r w:rsidRPr="00126C33">
        <w:rPr>
          <w:rFonts w:asciiTheme="minorEastAsia" w:hAnsiTheme="minorEastAsia" w:cs="Arial" w:hint="eastAsia"/>
          <w:sz w:val="24"/>
          <w:szCs w:val="24"/>
        </w:rPr>
        <w:t>3.4</w:t>
      </w:r>
      <w:r w:rsidR="00EA7532" w:rsidRPr="00126C33">
        <w:rPr>
          <w:rFonts w:asciiTheme="minorEastAsia" w:hAnsiTheme="minorEastAsia" w:cs="Arial" w:hint="eastAsia"/>
          <w:sz w:val="24"/>
          <w:szCs w:val="24"/>
        </w:rPr>
        <w:t xml:space="preserve"> 产品标准仅包含技术要求，</w:t>
      </w:r>
      <w:r w:rsidR="008F2054" w:rsidRPr="00126C33">
        <w:rPr>
          <w:rFonts w:asciiTheme="minorEastAsia" w:hAnsiTheme="minorEastAsia" w:cs="Arial" w:hint="eastAsia"/>
          <w:sz w:val="24"/>
          <w:szCs w:val="24"/>
        </w:rPr>
        <w:t>既</w:t>
      </w:r>
      <w:r w:rsidR="00EA7532" w:rsidRPr="00126C33">
        <w:rPr>
          <w:rFonts w:asciiTheme="minorEastAsia" w:hAnsiTheme="minorEastAsia" w:cs="Arial" w:hint="eastAsia"/>
          <w:sz w:val="24"/>
          <w:szCs w:val="24"/>
        </w:rPr>
        <w:t>不包含试验方法</w:t>
      </w:r>
      <w:r w:rsidR="008F2054" w:rsidRPr="00126C33">
        <w:rPr>
          <w:rFonts w:asciiTheme="minorEastAsia" w:hAnsiTheme="minorEastAsia" w:cs="Arial" w:hint="eastAsia"/>
          <w:sz w:val="24"/>
          <w:szCs w:val="24"/>
        </w:rPr>
        <w:t>，也未引用其他方法标准</w:t>
      </w:r>
      <w:r w:rsidR="00EA7532" w:rsidRPr="00126C33">
        <w:rPr>
          <w:rFonts w:asciiTheme="minorEastAsia" w:hAnsiTheme="minorEastAsia" w:cs="Arial" w:hint="eastAsia"/>
          <w:sz w:val="24"/>
          <w:szCs w:val="24"/>
        </w:rPr>
        <w:t>时，不应填写在检测能力表</w:t>
      </w:r>
      <w:r w:rsidR="00D17FD4" w:rsidRPr="00126C33">
        <w:rPr>
          <w:rFonts w:asciiTheme="minorEastAsia" w:hAnsiTheme="minorEastAsia" w:cs="Arial" w:hint="eastAsia"/>
          <w:sz w:val="24"/>
          <w:szCs w:val="24"/>
        </w:rPr>
        <w:t>，但可填写在判定标准表</w:t>
      </w:r>
      <w:r w:rsidR="00EA7532" w:rsidRPr="00126C33">
        <w:rPr>
          <w:rFonts w:asciiTheme="minorEastAsia" w:hAnsiTheme="minorEastAsia" w:cs="Arial" w:hint="eastAsia"/>
          <w:sz w:val="24"/>
          <w:szCs w:val="24"/>
        </w:rPr>
        <w:t>。</w:t>
      </w:r>
    </w:p>
    <w:p w:rsidR="00A171FB" w:rsidRPr="00126C33" w:rsidRDefault="00F60989" w:rsidP="00E35DB2">
      <w:pPr>
        <w:spacing w:line="300" w:lineRule="auto"/>
        <w:rPr>
          <w:rFonts w:ascii="仿宋" w:eastAsia="仿宋" w:hAnsi="仿宋" w:cs="Arial"/>
          <w:sz w:val="24"/>
          <w:szCs w:val="24"/>
        </w:rPr>
      </w:pPr>
      <w:r w:rsidRPr="00126C33">
        <w:rPr>
          <w:rFonts w:ascii="仿宋" w:eastAsia="仿宋" w:hAnsi="仿宋" w:cs="Arial" w:hint="eastAsia"/>
          <w:sz w:val="24"/>
          <w:szCs w:val="24"/>
        </w:rPr>
        <w:t>注：仅仅包含技术要求，既不包含试验方法，也未引用其他方法标准的产品</w:t>
      </w:r>
      <w:r w:rsidR="00AA2C21" w:rsidRPr="00126C33">
        <w:rPr>
          <w:rFonts w:ascii="仿宋" w:eastAsia="仿宋" w:hAnsi="仿宋" w:cs="Arial" w:hint="eastAsia"/>
          <w:sz w:val="24"/>
          <w:szCs w:val="24"/>
        </w:rPr>
        <w:t>标准如：</w:t>
      </w:r>
      <w:r w:rsidR="00D579E2" w:rsidRPr="00126C33">
        <w:rPr>
          <w:rFonts w:ascii="仿宋" w:eastAsia="仿宋" w:hAnsi="仿宋" w:cs="Arial"/>
          <w:sz w:val="24"/>
          <w:szCs w:val="24"/>
        </w:rPr>
        <w:t>GB/T 15036.1-2018</w:t>
      </w:r>
      <w:r w:rsidR="00D579E2" w:rsidRPr="00126C33">
        <w:rPr>
          <w:rFonts w:ascii="仿宋" w:eastAsia="仿宋" w:hAnsi="仿宋" w:cs="Arial" w:hint="eastAsia"/>
          <w:sz w:val="24"/>
          <w:szCs w:val="24"/>
        </w:rPr>
        <w:t>《实木地板　第1部分：技术要求》、</w:t>
      </w:r>
      <w:r w:rsidR="00D31805" w:rsidRPr="00126C33">
        <w:rPr>
          <w:rFonts w:ascii="仿宋" w:eastAsia="仿宋" w:hAnsi="仿宋" w:cs="Arial"/>
          <w:sz w:val="24"/>
          <w:szCs w:val="24"/>
        </w:rPr>
        <w:t>GB/T 3326-2016</w:t>
      </w:r>
      <w:r w:rsidR="00D31805" w:rsidRPr="00126C33">
        <w:rPr>
          <w:rFonts w:ascii="仿宋" w:eastAsia="仿宋" w:hAnsi="仿宋" w:cs="Arial" w:hint="eastAsia"/>
          <w:sz w:val="24"/>
          <w:szCs w:val="24"/>
        </w:rPr>
        <w:t>《家具　桌、椅、凳类主要尺寸》、</w:t>
      </w:r>
      <w:r w:rsidR="00AA2C21" w:rsidRPr="00126C33">
        <w:rPr>
          <w:rFonts w:ascii="仿宋" w:eastAsia="仿宋" w:hAnsi="仿宋" w:cs="Arial" w:hint="eastAsia"/>
          <w:sz w:val="24"/>
          <w:szCs w:val="24"/>
        </w:rPr>
        <w:t>等。</w:t>
      </w:r>
    </w:p>
    <w:p w:rsidR="00F60989" w:rsidRPr="00126C33" w:rsidRDefault="00A171FB" w:rsidP="00E35DB2">
      <w:pPr>
        <w:spacing w:line="300" w:lineRule="auto"/>
        <w:rPr>
          <w:rFonts w:asciiTheme="minorEastAsia" w:hAnsiTheme="minorEastAsia" w:cs="Arial"/>
          <w:sz w:val="24"/>
          <w:szCs w:val="24"/>
        </w:rPr>
      </w:pPr>
      <w:r w:rsidRPr="00126C33">
        <w:rPr>
          <w:rFonts w:asciiTheme="minorEastAsia" w:hAnsiTheme="minorEastAsia" w:cs="Arial" w:hint="eastAsia"/>
          <w:sz w:val="24"/>
          <w:szCs w:val="24"/>
        </w:rPr>
        <w:t>3.5</w:t>
      </w:r>
      <w:r w:rsidR="00EA7532" w:rsidRPr="00126C33">
        <w:rPr>
          <w:rFonts w:asciiTheme="minorEastAsia" w:hAnsiTheme="minorEastAsia" w:cs="Arial" w:hint="eastAsia"/>
          <w:sz w:val="24"/>
          <w:szCs w:val="24"/>
        </w:rPr>
        <w:t xml:space="preserve"> 产品标准既不包含试验方法，也不包含技术要求时，既不应填写在检测能力表，也不应填写在判定标准表。</w:t>
      </w:r>
    </w:p>
    <w:p w:rsidR="00FC1FE2" w:rsidRPr="00126C33" w:rsidRDefault="00F60989" w:rsidP="00E35DB2">
      <w:pPr>
        <w:spacing w:line="300" w:lineRule="auto"/>
        <w:rPr>
          <w:rFonts w:ascii="仿宋" w:eastAsia="仿宋" w:hAnsi="仿宋" w:cs="Arial"/>
          <w:sz w:val="24"/>
          <w:szCs w:val="24"/>
        </w:rPr>
      </w:pPr>
      <w:r w:rsidRPr="00126C33">
        <w:rPr>
          <w:rFonts w:ascii="仿宋" w:eastAsia="仿宋" w:hAnsi="仿宋" w:cs="Arial" w:hint="eastAsia"/>
          <w:sz w:val="24"/>
          <w:szCs w:val="24"/>
        </w:rPr>
        <w:t>注：既不包含试验方法，也不包含技术要求的产品</w:t>
      </w:r>
      <w:r w:rsidR="004B71B0" w:rsidRPr="00126C33">
        <w:rPr>
          <w:rFonts w:ascii="仿宋" w:eastAsia="仿宋" w:hAnsi="仿宋" w:cs="Arial" w:hint="eastAsia"/>
          <w:sz w:val="24"/>
          <w:szCs w:val="24"/>
        </w:rPr>
        <w:t>标准如：</w:t>
      </w:r>
      <w:r w:rsidR="002F3BE0" w:rsidRPr="00126C33">
        <w:rPr>
          <w:rFonts w:ascii="仿宋" w:eastAsia="仿宋" w:hAnsi="仿宋" w:cs="Arial"/>
          <w:sz w:val="24"/>
          <w:szCs w:val="24"/>
        </w:rPr>
        <w:t>GB/T 12626.1-2009</w:t>
      </w:r>
      <w:r w:rsidR="002F3BE0" w:rsidRPr="00126C33">
        <w:rPr>
          <w:rFonts w:ascii="仿宋" w:eastAsia="仿宋" w:hAnsi="仿宋" w:cs="Arial" w:hint="eastAsia"/>
          <w:sz w:val="24"/>
          <w:szCs w:val="24"/>
        </w:rPr>
        <w:t>《湿法硬质纤维板　第1部分：定义和分类》</w:t>
      </w:r>
      <w:r w:rsidR="004B71B0" w:rsidRPr="00126C33">
        <w:rPr>
          <w:rFonts w:ascii="仿宋" w:eastAsia="仿宋" w:hAnsi="仿宋" w:cs="Arial" w:hint="eastAsia"/>
          <w:sz w:val="24"/>
          <w:szCs w:val="24"/>
        </w:rPr>
        <w:t>等。</w:t>
      </w:r>
    </w:p>
    <w:p w:rsidR="00F60989" w:rsidRPr="00126C33" w:rsidRDefault="00695660" w:rsidP="00E35DB2">
      <w:pPr>
        <w:spacing w:line="300" w:lineRule="auto"/>
        <w:rPr>
          <w:rFonts w:asciiTheme="minorEastAsia" w:hAnsiTheme="minorEastAsia" w:cs="Arial"/>
          <w:sz w:val="24"/>
          <w:szCs w:val="24"/>
        </w:rPr>
      </w:pPr>
      <w:r w:rsidRPr="00126C33">
        <w:rPr>
          <w:rFonts w:asciiTheme="minorEastAsia" w:hAnsiTheme="minorEastAsia" w:cs="Arial" w:hint="eastAsia"/>
          <w:sz w:val="24"/>
          <w:szCs w:val="24"/>
        </w:rPr>
        <w:t>3.6</w:t>
      </w:r>
      <w:r w:rsidR="004530FB" w:rsidRPr="00126C33">
        <w:rPr>
          <w:rFonts w:asciiTheme="minorEastAsia" w:hAnsiTheme="minorEastAsia" w:cs="Arial" w:hint="eastAsia"/>
          <w:sz w:val="24"/>
          <w:szCs w:val="24"/>
        </w:rPr>
        <w:t xml:space="preserve"> </w:t>
      </w:r>
      <w:r w:rsidRPr="00126C33">
        <w:rPr>
          <w:rFonts w:asciiTheme="minorEastAsia" w:hAnsiTheme="minorEastAsia" w:cs="Arial" w:hint="eastAsia"/>
          <w:sz w:val="24"/>
          <w:szCs w:val="24"/>
        </w:rPr>
        <w:t>采样方法、制样方法、前处理方法类标准可与相应的检测方法标准同时填写在检测能力表，但此类标准不应单独申请认可。</w:t>
      </w:r>
    </w:p>
    <w:p w:rsidR="00695660" w:rsidRPr="00126C33" w:rsidRDefault="00F60989" w:rsidP="00E35DB2">
      <w:pPr>
        <w:spacing w:line="300" w:lineRule="auto"/>
        <w:rPr>
          <w:rFonts w:ascii="仿宋" w:eastAsia="仿宋" w:hAnsi="仿宋" w:cs="Arial"/>
          <w:sz w:val="24"/>
          <w:szCs w:val="24"/>
        </w:rPr>
      </w:pPr>
      <w:r w:rsidRPr="00126C33">
        <w:rPr>
          <w:rFonts w:ascii="仿宋" w:eastAsia="仿宋" w:hAnsi="仿宋" w:cs="Arial" w:hint="eastAsia"/>
          <w:sz w:val="24"/>
          <w:szCs w:val="24"/>
        </w:rPr>
        <w:t>注：</w:t>
      </w:r>
      <w:r w:rsidR="001A382E" w:rsidRPr="00126C33">
        <w:rPr>
          <w:rFonts w:ascii="仿宋" w:eastAsia="仿宋" w:hAnsi="仿宋" w:cs="Arial" w:hint="eastAsia"/>
          <w:sz w:val="24"/>
          <w:szCs w:val="24"/>
        </w:rPr>
        <w:t>采样</w:t>
      </w:r>
      <w:r w:rsidR="00D61147" w:rsidRPr="00126C33">
        <w:rPr>
          <w:rFonts w:ascii="仿宋" w:eastAsia="仿宋" w:hAnsi="仿宋" w:cs="Arial" w:hint="eastAsia"/>
          <w:sz w:val="24"/>
          <w:szCs w:val="24"/>
        </w:rPr>
        <w:t>方法</w:t>
      </w:r>
      <w:r w:rsidR="001A382E" w:rsidRPr="00126C33">
        <w:rPr>
          <w:rFonts w:ascii="仿宋" w:eastAsia="仿宋" w:hAnsi="仿宋" w:cs="Arial" w:hint="eastAsia"/>
          <w:sz w:val="24"/>
          <w:szCs w:val="24"/>
        </w:rPr>
        <w:t>、制</w:t>
      </w:r>
      <w:proofErr w:type="gramStart"/>
      <w:r w:rsidR="001A382E" w:rsidRPr="00126C33">
        <w:rPr>
          <w:rFonts w:ascii="仿宋" w:eastAsia="仿宋" w:hAnsi="仿宋" w:cs="Arial" w:hint="eastAsia"/>
          <w:sz w:val="24"/>
          <w:szCs w:val="24"/>
        </w:rPr>
        <w:t>样</w:t>
      </w:r>
      <w:r w:rsidR="00D61147" w:rsidRPr="00126C33">
        <w:rPr>
          <w:rFonts w:ascii="仿宋" w:eastAsia="仿宋" w:hAnsi="仿宋" w:cs="Arial" w:hint="eastAsia"/>
          <w:sz w:val="24"/>
          <w:szCs w:val="24"/>
        </w:rPr>
        <w:t>方法</w:t>
      </w:r>
      <w:r w:rsidR="00695660" w:rsidRPr="00126C33">
        <w:rPr>
          <w:rFonts w:ascii="仿宋" w:eastAsia="仿宋" w:hAnsi="仿宋" w:cs="Arial" w:hint="eastAsia"/>
          <w:sz w:val="24"/>
          <w:szCs w:val="24"/>
        </w:rPr>
        <w:t>类标准</w:t>
      </w:r>
      <w:proofErr w:type="gramEnd"/>
      <w:r w:rsidR="00695660" w:rsidRPr="00126C33">
        <w:rPr>
          <w:rFonts w:ascii="仿宋" w:eastAsia="仿宋" w:hAnsi="仿宋" w:cs="Arial" w:hint="eastAsia"/>
          <w:sz w:val="24"/>
          <w:szCs w:val="24"/>
        </w:rPr>
        <w:t>如：</w:t>
      </w:r>
      <w:r w:rsidR="00695660" w:rsidRPr="00126C33">
        <w:rPr>
          <w:rFonts w:ascii="仿宋" w:eastAsia="仿宋" w:hAnsi="仿宋" w:cs="Arial"/>
          <w:sz w:val="24"/>
          <w:szCs w:val="24"/>
        </w:rPr>
        <w:t>GB/T 1927-2009</w:t>
      </w:r>
      <w:r w:rsidR="00695660" w:rsidRPr="00126C33">
        <w:rPr>
          <w:rFonts w:ascii="仿宋" w:eastAsia="仿宋" w:hAnsi="仿宋" w:cs="Arial" w:hint="eastAsia"/>
          <w:sz w:val="24"/>
          <w:szCs w:val="24"/>
        </w:rPr>
        <w:t>《木材物理力学试材采集方法》、</w:t>
      </w:r>
      <w:r w:rsidR="00695660" w:rsidRPr="00126C33">
        <w:rPr>
          <w:rFonts w:ascii="仿宋" w:eastAsia="仿宋" w:hAnsi="仿宋" w:cs="Arial"/>
          <w:sz w:val="24"/>
          <w:szCs w:val="24"/>
        </w:rPr>
        <w:t>GB/T 1929-2009</w:t>
      </w:r>
      <w:r w:rsidR="00695660" w:rsidRPr="00126C33">
        <w:rPr>
          <w:rFonts w:ascii="仿宋" w:eastAsia="仿宋" w:hAnsi="仿宋" w:cs="Arial" w:hint="eastAsia"/>
          <w:sz w:val="24"/>
          <w:szCs w:val="24"/>
        </w:rPr>
        <w:t>《木材物理力学试材锯解及试样截取方法》、等。</w:t>
      </w:r>
    </w:p>
    <w:p w:rsidR="001A382E" w:rsidRPr="00126C33" w:rsidRDefault="00192168" w:rsidP="00E35DB2">
      <w:pPr>
        <w:spacing w:line="300" w:lineRule="auto"/>
        <w:rPr>
          <w:rFonts w:asciiTheme="minorEastAsia" w:hAnsiTheme="minorEastAsia" w:cs="Arial"/>
          <w:sz w:val="24"/>
          <w:szCs w:val="24"/>
        </w:rPr>
      </w:pPr>
      <w:r w:rsidRPr="00126C33">
        <w:rPr>
          <w:rFonts w:asciiTheme="minorEastAsia" w:hAnsiTheme="minorEastAsia" w:cs="Arial" w:hint="eastAsia"/>
          <w:sz w:val="24"/>
          <w:szCs w:val="24"/>
        </w:rPr>
        <w:t>3.</w:t>
      </w:r>
      <w:r w:rsidR="00695660" w:rsidRPr="00126C33">
        <w:rPr>
          <w:rFonts w:asciiTheme="minorEastAsia" w:hAnsiTheme="minorEastAsia" w:cs="Arial" w:hint="eastAsia"/>
          <w:sz w:val="24"/>
          <w:szCs w:val="24"/>
        </w:rPr>
        <w:t>7</w:t>
      </w:r>
      <w:r w:rsidRPr="00126C33">
        <w:rPr>
          <w:rFonts w:asciiTheme="minorEastAsia" w:hAnsiTheme="minorEastAsia" w:cs="Arial" w:hint="eastAsia"/>
          <w:sz w:val="24"/>
          <w:szCs w:val="24"/>
        </w:rPr>
        <w:t xml:space="preserve"> </w:t>
      </w:r>
      <w:r w:rsidR="002063C8" w:rsidRPr="00126C33">
        <w:rPr>
          <w:rFonts w:asciiTheme="minorEastAsia" w:hAnsiTheme="minorEastAsia" w:cs="Arial" w:hint="eastAsia"/>
          <w:sz w:val="24"/>
          <w:szCs w:val="24"/>
        </w:rPr>
        <w:t>一般情况下，</w:t>
      </w:r>
      <w:r w:rsidR="007C2845" w:rsidRPr="00126C33">
        <w:rPr>
          <w:rFonts w:asciiTheme="minorEastAsia" w:hAnsiTheme="minorEastAsia" w:cs="Arial" w:hint="eastAsia"/>
          <w:sz w:val="24"/>
          <w:szCs w:val="24"/>
        </w:rPr>
        <w:t>术语类标准、树种名录</w:t>
      </w:r>
      <w:r w:rsidR="00380A60" w:rsidRPr="00126C33">
        <w:rPr>
          <w:rFonts w:asciiTheme="minorEastAsia" w:hAnsiTheme="minorEastAsia" w:cs="Arial" w:hint="eastAsia"/>
          <w:sz w:val="24"/>
          <w:szCs w:val="24"/>
        </w:rPr>
        <w:t>类标准</w:t>
      </w:r>
      <w:r w:rsidR="007C2845" w:rsidRPr="00126C33">
        <w:rPr>
          <w:rFonts w:asciiTheme="minorEastAsia" w:hAnsiTheme="minorEastAsia" w:cs="Arial" w:hint="eastAsia"/>
          <w:sz w:val="24"/>
          <w:szCs w:val="24"/>
        </w:rPr>
        <w:t>、图谱类标准、</w:t>
      </w:r>
      <w:r w:rsidR="00B40B5B" w:rsidRPr="00126C33">
        <w:rPr>
          <w:rFonts w:asciiTheme="minorEastAsia" w:hAnsiTheme="minorEastAsia" w:cs="Arial" w:hint="eastAsia"/>
          <w:sz w:val="24"/>
          <w:szCs w:val="24"/>
        </w:rPr>
        <w:t>材积表</w:t>
      </w:r>
      <w:r w:rsidR="00380A60" w:rsidRPr="00126C33">
        <w:rPr>
          <w:rFonts w:asciiTheme="minorEastAsia" w:hAnsiTheme="minorEastAsia" w:cs="Arial" w:hint="eastAsia"/>
          <w:sz w:val="24"/>
          <w:szCs w:val="24"/>
        </w:rPr>
        <w:t>类标准</w:t>
      </w:r>
      <w:r w:rsidR="00F82BFF" w:rsidRPr="00126C33">
        <w:rPr>
          <w:rFonts w:asciiTheme="minorEastAsia" w:hAnsiTheme="minorEastAsia" w:cs="Arial" w:hint="eastAsia"/>
          <w:sz w:val="24"/>
          <w:szCs w:val="24"/>
        </w:rPr>
        <w:t>、施工类标准、产品设计类标准、产品验收类标准、</w:t>
      </w:r>
      <w:r w:rsidR="007C2845" w:rsidRPr="00126C33">
        <w:rPr>
          <w:rFonts w:asciiTheme="minorEastAsia" w:hAnsiTheme="minorEastAsia" w:cs="Arial" w:hint="eastAsia"/>
          <w:sz w:val="24"/>
          <w:szCs w:val="24"/>
        </w:rPr>
        <w:t>及</w:t>
      </w:r>
      <w:r w:rsidRPr="00126C33">
        <w:rPr>
          <w:rFonts w:asciiTheme="minorEastAsia" w:hAnsiTheme="minorEastAsia" w:cs="Arial" w:hint="eastAsia"/>
          <w:sz w:val="24"/>
          <w:szCs w:val="24"/>
        </w:rPr>
        <w:t>CNAS-EL-03《检测和校准实验室认可能力范围表述说明》规定的不应申请认可的各类标准</w:t>
      </w:r>
      <w:r w:rsidR="00933219" w:rsidRPr="00126C33">
        <w:rPr>
          <w:rFonts w:asciiTheme="minorEastAsia" w:hAnsiTheme="minorEastAsia" w:cs="Arial" w:hint="eastAsia"/>
          <w:sz w:val="24"/>
          <w:szCs w:val="24"/>
        </w:rPr>
        <w:t>，</w:t>
      </w:r>
      <w:r w:rsidR="007C2845" w:rsidRPr="00126C33">
        <w:rPr>
          <w:rFonts w:asciiTheme="minorEastAsia" w:hAnsiTheme="minorEastAsia" w:cs="Arial" w:hint="eastAsia"/>
          <w:sz w:val="24"/>
          <w:szCs w:val="24"/>
        </w:rPr>
        <w:t>均既不应填写在检测能力表，也不应填写在判定标准表。</w:t>
      </w:r>
    </w:p>
    <w:p w:rsidR="00192168" w:rsidRPr="00126C33" w:rsidRDefault="001A382E" w:rsidP="00E35DB2">
      <w:pPr>
        <w:spacing w:line="300" w:lineRule="auto"/>
        <w:rPr>
          <w:rFonts w:ascii="仿宋" w:eastAsia="仿宋" w:hAnsi="仿宋" w:cs="Arial"/>
          <w:sz w:val="24"/>
          <w:szCs w:val="24"/>
        </w:rPr>
      </w:pPr>
      <w:r w:rsidRPr="00126C33">
        <w:rPr>
          <w:rFonts w:ascii="仿宋" w:eastAsia="仿宋" w:hAnsi="仿宋" w:cs="Arial" w:hint="eastAsia"/>
          <w:sz w:val="24"/>
          <w:szCs w:val="24"/>
        </w:rPr>
        <w:t>注1：</w:t>
      </w:r>
      <w:r w:rsidR="007C2845" w:rsidRPr="00126C33">
        <w:rPr>
          <w:rFonts w:ascii="仿宋" w:eastAsia="仿宋" w:hAnsi="仿宋" w:cs="Arial" w:hint="eastAsia"/>
          <w:sz w:val="24"/>
          <w:szCs w:val="24"/>
        </w:rPr>
        <w:t>此类标准如：</w:t>
      </w:r>
      <w:r w:rsidR="00A31286" w:rsidRPr="00126C33">
        <w:rPr>
          <w:rFonts w:ascii="仿宋" w:eastAsia="仿宋" w:hAnsi="仿宋" w:cs="Arial"/>
          <w:sz w:val="24"/>
          <w:szCs w:val="24"/>
        </w:rPr>
        <w:t>GB/T 155-2017</w:t>
      </w:r>
      <w:r w:rsidR="00A31286" w:rsidRPr="00126C33">
        <w:rPr>
          <w:rFonts w:ascii="仿宋" w:eastAsia="仿宋" w:hAnsi="仿宋" w:cs="Arial" w:hint="eastAsia"/>
          <w:sz w:val="24"/>
          <w:szCs w:val="24"/>
        </w:rPr>
        <w:t>《原木缺陷》</w:t>
      </w:r>
      <w:r w:rsidR="00B40B5B" w:rsidRPr="00126C33">
        <w:rPr>
          <w:rFonts w:ascii="仿宋" w:eastAsia="仿宋" w:hAnsi="仿宋" w:cs="Arial" w:hint="eastAsia"/>
          <w:sz w:val="24"/>
          <w:szCs w:val="24"/>
        </w:rPr>
        <w:t>、</w:t>
      </w:r>
      <w:r w:rsidR="009E22C9" w:rsidRPr="00126C33">
        <w:rPr>
          <w:rFonts w:ascii="仿宋" w:eastAsia="仿宋" w:hAnsi="仿宋" w:cs="Arial"/>
          <w:sz w:val="24"/>
          <w:szCs w:val="24"/>
        </w:rPr>
        <w:t>GB/T 449-2009</w:t>
      </w:r>
      <w:r w:rsidR="009E22C9" w:rsidRPr="00126C33">
        <w:rPr>
          <w:rFonts w:ascii="仿宋" w:eastAsia="仿宋" w:hAnsi="仿宋" w:cs="Arial" w:hint="eastAsia"/>
          <w:sz w:val="24"/>
          <w:szCs w:val="24"/>
        </w:rPr>
        <w:t>《锯材材积表》、</w:t>
      </w:r>
      <w:r w:rsidRPr="00126C33">
        <w:rPr>
          <w:rFonts w:ascii="仿宋" w:eastAsia="仿宋" w:hAnsi="仿宋" w:cs="Arial"/>
          <w:sz w:val="24"/>
          <w:szCs w:val="24"/>
        </w:rPr>
        <w:t>GB/T 11917-2009</w:t>
      </w:r>
      <w:r w:rsidRPr="00126C33">
        <w:rPr>
          <w:rFonts w:ascii="仿宋" w:eastAsia="仿宋" w:hAnsi="仿宋" w:cs="Arial" w:hint="eastAsia"/>
          <w:sz w:val="24"/>
          <w:szCs w:val="24"/>
        </w:rPr>
        <w:t>《制材工艺术语》、</w:t>
      </w:r>
      <w:r w:rsidRPr="00126C33">
        <w:rPr>
          <w:rFonts w:ascii="仿宋" w:eastAsia="仿宋" w:hAnsi="仿宋" w:cs="Arial"/>
          <w:sz w:val="24"/>
          <w:szCs w:val="24"/>
        </w:rPr>
        <w:t>GB/T 16734-1997</w:t>
      </w:r>
      <w:r w:rsidRPr="00126C33">
        <w:rPr>
          <w:rFonts w:ascii="仿宋" w:eastAsia="仿宋" w:hAnsi="仿宋" w:cs="Arial" w:hint="eastAsia"/>
          <w:sz w:val="24"/>
          <w:szCs w:val="24"/>
        </w:rPr>
        <w:t>《中国主要木材名称》、</w:t>
      </w:r>
      <w:r w:rsidRPr="00126C33">
        <w:rPr>
          <w:rFonts w:ascii="仿宋" w:eastAsia="仿宋" w:hAnsi="仿宋" w:cs="Arial"/>
          <w:sz w:val="24"/>
          <w:szCs w:val="24"/>
        </w:rPr>
        <w:t>GB/T 18000-1999</w:t>
      </w:r>
      <w:r w:rsidRPr="00126C33">
        <w:rPr>
          <w:rFonts w:ascii="仿宋" w:eastAsia="仿宋" w:hAnsi="仿宋" w:cs="Arial" w:hint="eastAsia"/>
          <w:sz w:val="24"/>
          <w:szCs w:val="24"/>
        </w:rPr>
        <w:t>《木材缺陷图谱》、</w:t>
      </w:r>
      <w:r w:rsidR="007C2845" w:rsidRPr="00126C33">
        <w:rPr>
          <w:rFonts w:ascii="仿宋" w:eastAsia="仿宋" w:hAnsi="仿宋" w:cs="Arial" w:hint="eastAsia"/>
          <w:sz w:val="24"/>
          <w:szCs w:val="24"/>
        </w:rPr>
        <w:t>等。</w:t>
      </w:r>
    </w:p>
    <w:p w:rsidR="00695660" w:rsidRPr="00126C33" w:rsidRDefault="00695660" w:rsidP="00E35DB2">
      <w:pPr>
        <w:spacing w:line="300" w:lineRule="auto"/>
        <w:rPr>
          <w:rFonts w:ascii="仿宋" w:eastAsia="仿宋" w:hAnsi="仿宋" w:cs="Arial"/>
          <w:sz w:val="24"/>
          <w:szCs w:val="24"/>
        </w:rPr>
      </w:pPr>
      <w:r w:rsidRPr="00126C33">
        <w:rPr>
          <w:rFonts w:ascii="仿宋" w:eastAsia="仿宋" w:hAnsi="仿宋" w:cs="Arial" w:hint="eastAsia"/>
          <w:sz w:val="24"/>
          <w:szCs w:val="24"/>
        </w:rPr>
        <w:t>注</w:t>
      </w:r>
      <w:r w:rsidR="001A382E" w:rsidRPr="00126C33">
        <w:rPr>
          <w:rFonts w:ascii="仿宋" w:eastAsia="仿宋" w:hAnsi="仿宋" w:cs="Arial" w:hint="eastAsia"/>
          <w:sz w:val="24"/>
          <w:szCs w:val="24"/>
        </w:rPr>
        <w:t>2</w:t>
      </w:r>
      <w:r w:rsidRPr="00126C33">
        <w:rPr>
          <w:rFonts w:ascii="仿宋" w:eastAsia="仿宋" w:hAnsi="仿宋" w:cs="Arial" w:hint="eastAsia"/>
          <w:sz w:val="24"/>
          <w:szCs w:val="24"/>
        </w:rPr>
        <w:t>：CNAS-EL-03:2016第3.3.9条款：名词定义、质量规范等非检测方法标准不应申请认可（CNAS-EL-03:2016中的示例从略）。</w:t>
      </w:r>
    </w:p>
    <w:p w:rsidR="00695660" w:rsidRPr="00126C33" w:rsidRDefault="00695660" w:rsidP="00E35DB2">
      <w:pPr>
        <w:spacing w:line="300" w:lineRule="auto"/>
        <w:rPr>
          <w:rFonts w:ascii="仿宋" w:eastAsia="仿宋" w:hAnsi="仿宋" w:cs="Arial"/>
          <w:sz w:val="24"/>
          <w:szCs w:val="24"/>
        </w:rPr>
      </w:pPr>
      <w:r w:rsidRPr="00126C33">
        <w:rPr>
          <w:rFonts w:ascii="仿宋" w:eastAsia="仿宋" w:hAnsi="仿宋" w:cs="Arial" w:hint="eastAsia"/>
          <w:sz w:val="24"/>
          <w:szCs w:val="24"/>
        </w:rPr>
        <w:t>注</w:t>
      </w:r>
      <w:r w:rsidR="001A382E" w:rsidRPr="00126C33">
        <w:rPr>
          <w:rFonts w:ascii="仿宋" w:eastAsia="仿宋" w:hAnsi="仿宋" w:cs="Arial" w:hint="eastAsia"/>
          <w:sz w:val="24"/>
          <w:szCs w:val="24"/>
        </w:rPr>
        <w:t>3</w:t>
      </w:r>
      <w:r w:rsidRPr="00126C33">
        <w:rPr>
          <w:rFonts w:ascii="仿宋" w:eastAsia="仿宋" w:hAnsi="仿宋" w:cs="Arial" w:hint="eastAsia"/>
          <w:sz w:val="24"/>
          <w:szCs w:val="24"/>
        </w:rPr>
        <w:t>：CNAS-EL-03:2016第3.3.10条款：认证类标准不应申请认可，除非其中包含</w:t>
      </w:r>
      <w:r w:rsidRPr="00126C33">
        <w:rPr>
          <w:rFonts w:ascii="仿宋" w:eastAsia="仿宋" w:hAnsi="仿宋" w:cs="Arial" w:hint="eastAsia"/>
          <w:sz w:val="24"/>
          <w:szCs w:val="24"/>
        </w:rPr>
        <w:lastRenderedPageBreak/>
        <w:t>具体的检测方法。含检测方法的认证类标准申请认可时，“项目/参数”栏应填写具体的检测项目/参数，不应填写“全部/部分项目/参数”。</w:t>
      </w:r>
    </w:p>
    <w:p w:rsidR="00695660" w:rsidRPr="00126C33" w:rsidRDefault="00695660" w:rsidP="00E35DB2">
      <w:pPr>
        <w:spacing w:line="300" w:lineRule="auto"/>
        <w:rPr>
          <w:rFonts w:ascii="仿宋" w:eastAsia="仿宋" w:hAnsi="仿宋" w:cs="Arial"/>
          <w:sz w:val="24"/>
          <w:szCs w:val="24"/>
        </w:rPr>
      </w:pPr>
      <w:r w:rsidRPr="00126C33">
        <w:rPr>
          <w:rFonts w:ascii="仿宋" w:eastAsia="仿宋" w:hAnsi="仿宋" w:cs="Arial" w:hint="eastAsia"/>
          <w:sz w:val="24"/>
          <w:szCs w:val="24"/>
        </w:rPr>
        <w:t>注</w:t>
      </w:r>
      <w:r w:rsidR="001A382E" w:rsidRPr="00126C33">
        <w:rPr>
          <w:rFonts w:ascii="仿宋" w:eastAsia="仿宋" w:hAnsi="仿宋" w:cs="Arial" w:hint="eastAsia"/>
          <w:sz w:val="24"/>
          <w:szCs w:val="24"/>
        </w:rPr>
        <w:t>4</w:t>
      </w:r>
      <w:r w:rsidRPr="00126C33">
        <w:rPr>
          <w:rFonts w:ascii="仿宋" w:eastAsia="仿宋" w:hAnsi="仿宋" w:cs="Arial" w:hint="eastAsia"/>
          <w:sz w:val="24"/>
          <w:szCs w:val="24"/>
        </w:rPr>
        <w:t>：</w:t>
      </w:r>
      <w:r w:rsidR="00F76249" w:rsidRPr="00126C33">
        <w:rPr>
          <w:rFonts w:ascii="仿宋" w:eastAsia="仿宋" w:hAnsi="仿宋" w:cs="Arial" w:hint="eastAsia"/>
          <w:sz w:val="24"/>
          <w:szCs w:val="24"/>
        </w:rPr>
        <w:t>CNAS-EL-03:2016第3.3.11条款：</w:t>
      </w:r>
      <w:r w:rsidRPr="00126C33">
        <w:rPr>
          <w:rFonts w:ascii="仿宋" w:eastAsia="仿宋" w:hAnsi="仿宋" w:cs="Arial" w:hint="eastAsia"/>
          <w:sz w:val="24"/>
          <w:szCs w:val="24"/>
        </w:rPr>
        <w:t>检定规程（JJG）和计量技术规范（JJF）中的校准规范不应作为检测方法申请认可。计量技术规范（JJF）中的检验规则等非校准方法可</w:t>
      </w:r>
      <w:r w:rsidR="00F76249" w:rsidRPr="00126C33">
        <w:rPr>
          <w:rFonts w:ascii="仿宋" w:eastAsia="仿宋" w:hAnsi="仿宋" w:cs="Arial" w:hint="eastAsia"/>
          <w:sz w:val="24"/>
          <w:szCs w:val="24"/>
        </w:rPr>
        <w:t>作为检测方法申请认可（CNAS-EL-03:2016中的示例从略）。</w:t>
      </w:r>
    </w:p>
    <w:p w:rsidR="00F76249" w:rsidRPr="00126C33" w:rsidRDefault="00F76249" w:rsidP="00E35DB2">
      <w:pPr>
        <w:spacing w:line="300" w:lineRule="auto"/>
        <w:rPr>
          <w:rFonts w:ascii="仿宋" w:eastAsia="仿宋" w:hAnsi="仿宋" w:cs="Arial"/>
          <w:sz w:val="24"/>
          <w:szCs w:val="24"/>
        </w:rPr>
      </w:pPr>
      <w:r w:rsidRPr="00126C33">
        <w:rPr>
          <w:rFonts w:ascii="仿宋" w:eastAsia="仿宋" w:hAnsi="仿宋" w:cs="Arial" w:hint="eastAsia"/>
          <w:sz w:val="24"/>
          <w:szCs w:val="24"/>
        </w:rPr>
        <w:t>注</w:t>
      </w:r>
      <w:r w:rsidR="001A382E" w:rsidRPr="00126C33">
        <w:rPr>
          <w:rFonts w:ascii="仿宋" w:eastAsia="仿宋" w:hAnsi="仿宋" w:cs="Arial" w:hint="eastAsia"/>
          <w:sz w:val="24"/>
          <w:szCs w:val="24"/>
        </w:rPr>
        <w:t>5</w:t>
      </w:r>
      <w:r w:rsidRPr="00126C33">
        <w:rPr>
          <w:rFonts w:ascii="仿宋" w:eastAsia="仿宋" w:hAnsi="仿宋" w:cs="Arial" w:hint="eastAsia"/>
          <w:sz w:val="24"/>
          <w:szCs w:val="24"/>
        </w:rPr>
        <w:t>：CNAS-EL-03:2016第3.3.12条款：仅包含对设备的要求但无具体检测方法的标准不应作为设备的检测依据申请认可。</w:t>
      </w:r>
    </w:p>
    <w:p w:rsidR="00F76249" w:rsidRPr="00126C33" w:rsidRDefault="00F76249" w:rsidP="00E35DB2">
      <w:pPr>
        <w:spacing w:line="300" w:lineRule="auto"/>
        <w:rPr>
          <w:rFonts w:ascii="仿宋" w:eastAsia="仿宋" w:hAnsi="仿宋" w:cs="Arial"/>
          <w:sz w:val="24"/>
          <w:szCs w:val="24"/>
        </w:rPr>
      </w:pPr>
      <w:r w:rsidRPr="00126C33">
        <w:rPr>
          <w:rFonts w:ascii="仿宋" w:eastAsia="仿宋" w:hAnsi="仿宋" w:cs="Arial" w:hint="eastAsia"/>
          <w:sz w:val="24"/>
          <w:szCs w:val="24"/>
        </w:rPr>
        <w:t>注</w:t>
      </w:r>
      <w:r w:rsidR="001A382E" w:rsidRPr="00126C33">
        <w:rPr>
          <w:rFonts w:ascii="仿宋" w:eastAsia="仿宋" w:hAnsi="仿宋" w:cs="Arial" w:hint="eastAsia"/>
          <w:sz w:val="24"/>
          <w:szCs w:val="24"/>
        </w:rPr>
        <w:t>6</w:t>
      </w:r>
      <w:r w:rsidRPr="00126C33">
        <w:rPr>
          <w:rFonts w:ascii="仿宋" w:eastAsia="仿宋" w:hAnsi="仿宋" w:cs="Arial" w:hint="eastAsia"/>
          <w:sz w:val="24"/>
          <w:szCs w:val="24"/>
        </w:rPr>
        <w:t>：CNAS-EL-03:2016第3.3.13条款：报审稿等未正式批准的标准不应以标准形式申请认可，但可以“实验室制</w:t>
      </w:r>
      <w:r w:rsidR="006030FD" w:rsidRPr="00126C33">
        <w:rPr>
          <w:rFonts w:ascii="仿宋" w:eastAsia="仿宋" w:hAnsi="仿宋" w:cs="Arial" w:hint="eastAsia"/>
          <w:sz w:val="24"/>
          <w:szCs w:val="24"/>
        </w:rPr>
        <w:t>定</w:t>
      </w:r>
      <w:r w:rsidRPr="00126C33">
        <w:rPr>
          <w:rFonts w:ascii="仿宋" w:eastAsia="仿宋" w:hAnsi="仿宋" w:cs="Arial" w:hint="eastAsia"/>
          <w:sz w:val="24"/>
          <w:szCs w:val="24"/>
        </w:rPr>
        <w:t>的方法”形式申请认可。</w:t>
      </w:r>
    </w:p>
    <w:p w:rsidR="00F76249" w:rsidRPr="00126C33" w:rsidRDefault="00F76249" w:rsidP="00E35DB2">
      <w:pPr>
        <w:spacing w:line="300" w:lineRule="auto"/>
        <w:rPr>
          <w:rFonts w:ascii="仿宋" w:eastAsia="仿宋" w:hAnsi="仿宋" w:cs="Arial"/>
          <w:sz w:val="24"/>
          <w:szCs w:val="24"/>
        </w:rPr>
      </w:pPr>
      <w:r w:rsidRPr="00126C33">
        <w:rPr>
          <w:rFonts w:ascii="仿宋" w:eastAsia="仿宋" w:hAnsi="仿宋" w:cs="Arial" w:hint="eastAsia"/>
          <w:sz w:val="24"/>
          <w:szCs w:val="24"/>
        </w:rPr>
        <w:t>注</w:t>
      </w:r>
      <w:r w:rsidR="001A382E" w:rsidRPr="00126C33">
        <w:rPr>
          <w:rFonts w:ascii="仿宋" w:eastAsia="仿宋" w:hAnsi="仿宋" w:cs="Arial" w:hint="eastAsia"/>
          <w:sz w:val="24"/>
          <w:szCs w:val="24"/>
        </w:rPr>
        <w:t>7</w:t>
      </w:r>
      <w:r w:rsidRPr="00126C33">
        <w:rPr>
          <w:rFonts w:ascii="仿宋" w:eastAsia="仿宋" w:hAnsi="仿宋" w:cs="Arial" w:hint="eastAsia"/>
          <w:sz w:val="24"/>
          <w:szCs w:val="24"/>
        </w:rPr>
        <w:t>：CNAS-EL-03:2016第3.3.14条款：认可活动依据的标准不应申请认可。</w:t>
      </w:r>
    </w:p>
    <w:p w:rsidR="00F76249" w:rsidRPr="00126C33" w:rsidRDefault="00F76249" w:rsidP="00E35DB2">
      <w:pPr>
        <w:spacing w:line="300" w:lineRule="auto"/>
        <w:rPr>
          <w:rFonts w:ascii="仿宋" w:eastAsia="仿宋" w:hAnsi="仿宋" w:cs="Arial"/>
          <w:sz w:val="24"/>
          <w:szCs w:val="24"/>
        </w:rPr>
      </w:pPr>
      <w:r w:rsidRPr="00126C33">
        <w:rPr>
          <w:rFonts w:ascii="仿宋" w:eastAsia="仿宋" w:hAnsi="仿宋" w:cs="Arial" w:hint="eastAsia"/>
          <w:sz w:val="24"/>
          <w:szCs w:val="24"/>
        </w:rPr>
        <w:t>注</w:t>
      </w:r>
      <w:r w:rsidR="001A382E" w:rsidRPr="00126C33">
        <w:rPr>
          <w:rFonts w:ascii="仿宋" w:eastAsia="仿宋" w:hAnsi="仿宋" w:cs="Arial" w:hint="eastAsia"/>
          <w:sz w:val="24"/>
          <w:szCs w:val="24"/>
        </w:rPr>
        <w:t>8</w:t>
      </w:r>
      <w:r w:rsidRPr="00126C33">
        <w:rPr>
          <w:rFonts w:ascii="仿宋" w:eastAsia="仿宋" w:hAnsi="仿宋" w:cs="Arial" w:hint="eastAsia"/>
          <w:sz w:val="24"/>
          <w:szCs w:val="24"/>
        </w:rPr>
        <w:t>：CNAS-EL-03:2016第3.3.15条款：如实验室仅从事抽样活动，不从事相关的检测活动，不应以抽样、取样、采样等标准或方法申请认可。</w:t>
      </w:r>
    </w:p>
    <w:p w:rsidR="00F76249" w:rsidRPr="00126C33" w:rsidRDefault="00F76249" w:rsidP="00E35DB2">
      <w:pPr>
        <w:spacing w:line="300" w:lineRule="auto"/>
        <w:rPr>
          <w:rFonts w:ascii="仿宋" w:eastAsia="仿宋" w:hAnsi="仿宋" w:cs="Arial"/>
          <w:sz w:val="24"/>
          <w:szCs w:val="24"/>
        </w:rPr>
      </w:pPr>
      <w:r w:rsidRPr="00126C33">
        <w:rPr>
          <w:rFonts w:ascii="仿宋" w:eastAsia="仿宋" w:hAnsi="仿宋" w:cs="Arial" w:hint="eastAsia"/>
          <w:sz w:val="24"/>
          <w:szCs w:val="24"/>
        </w:rPr>
        <w:t>注</w:t>
      </w:r>
      <w:r w:rsidR="001A382E" w:rsidRPr="00126C33">
        <w:rPr>
          <w:rFonts w:ascii="仿宋" w:eastAsia="仿宋" w:hAnsi="仿宋" w:cs="Arial" w:hint="eastAsia"/>
          <w:sz w:val="24"/>
          <w:szCs w:val="24"/>
        </w:rPr>
        <w:t>9</w:t>
      </w:r>
      <w:r w:rsidRPr="00126C33">
        <w:rPr>
          <w:rFonts w:ascii="仿宋" w:eastAsia="仿宋" w:hAnsi="仿宋" w:cs="Arial" w:hint="eastAsia"/>
          <w:sz w:val="24"/>
          <w:szCs w:val="24"/>
        </w:rPr>
        <w:t>：CNAS-EL-03:2016第3.3.16条款：行政文件、部门规章、法律法规等文件原则上不应申请认可。</w:t>
      </w:r>
    </w:p>
    <w:p w:rsidR="007262B3" w:rsidRPr="00C273B3" w:rsidRDefault="007262B3" w:rsidP="00E35DB2">
      <w:pPr>
        <w:spacing w:line="300" w:lineRule="auto"/>
        <w:rPr>
          <w:rFonts w:asciiTheme="minorEastAsia" w:hAnsiTheme="minorEastAsia" w:cs="Arial"/>
          <w:sz w:val="28"/>
          <w:szCs w:val="28"/>
        </w:rPr>
      </w:pPr>
    </w:p>
    <w:p w:rsidR="000B0F0F" w:rsidRPr="00C273B3" w:rsidRDefault="000B0F0F" w:rsidP="00E35DB2">
      <w:pPr>
        <w:spacing w:line="300" w:lineRule="auto"/>
        <w:rPr>
          <w:rFonts w:asciiTheme="majorEastAsia" w:eastAsiaTheme="majorEastAsia" w:hAnsiTheme="majorEastAsia" w:cs="Arial"/>
          <w:b/>
          <w:sz w:val="28"/>
          <w:szCs w:val="28"/>
        </w:rPr>
      </w:pPr>
      <w:r w:rsidRPr="00C273B3">
        <w:rPr>
          <w:rFonts w:asciiTheme="majorEastAsia" w:eastAsiaTheme="majorEastAsia" w:hAnsiTheme="majorEastAsia" w:cs="Arial" w:hint="eastAsia"/>
          <w:b/>
          <w:sz w:val="28"/>
          <w:szCs w:val="28"/>
        </w:rPr>
        <w:t>4</w:t>
      </w:r>
      <w:r w:rsidRPr="00C273B3">
        <w:rPr>
          <w:rFonts w:asciiTheme="majorEastAsia" w:eastAsiaTheme="majorEastAsia" w:hAnsiTheme="majorEastAsia" w:cs="Arial"/>
          <w:b/>
          <w:sz w:val="28"/>
          <w:szCs w:val="28"/>
        </w:rPr>
        <w:t xml:space="preserve"> </w:t>
      </w:r>
      <w:r w:rsidR="00E16F3B" w:rsidRPr="00C273B3">
        <w:rPr>
          <w:rFonts w:asciiTheme="majorEastAsia" w:eastAsiaTheme="majorEastAsia" w:hAnsiTheme="majorEastAsia" w:cs="Arial" w:hint="eastAsia"/>
          <w:b/>
          <w:sz w:val="28"/>
          <w:szCs w:val="28"/>
        </w:rPr>
        <w:t>检测</w:t>
      </w:r>
      <w:r w:rsidRPr="00C273B3">
        <w:rPr>
          <w:rFonts w:asciiTheme="majorEastAsia" w:eastAsiaTheme="majorEastAsia" w:hAnsiTheme="majorEastAsia" w:cs="Arial"/>
          <w:b/>
          <w:sz w:val="28"/>
          <w:szCs w:val="28"/>
        </w:rPr>
        <w:t>能力范围表述要求</w:t>
      </w:r>
    </w:p>
    <w:p w:rsidR="00C814E5" w:rsidRPr="00C273B3" w:rsidRDefault="000B0F0F" w:rsidP="00E35DB2">
      <w:pPr>
        <w:spacing w:line="300" w:lineRule="auto"/>
        <w:rPr>
          <w:rFonts w:asciiTheme="majorEastAsia" w:eastAsiaTheme="majorEastAsia" w:hAnsiTheme="majorEastAsia" w:cs="Arial"/>
          <w:b/>
          <w:sz w:val="24"/>
          <w:szCs w:val="24"/>
        </w:rPr>
      </w:pPr>
      <w:r w:rsidRPr="00C273B3">
        <w:rPr>
          <w:rFonts w:asciiTheme="majorEastAsia" w:eastAsiaTheme="majorEastAsia" w:hAnsiTheme="majorEastAsia" w:cs="Arial" w:hint="eastAsia"/>
          <w:b/>
          <w:sz w:val="24"/>
          <w:szCs w:val="24"/>
        </w:rPr>
        <w:t>4.1</w:t>
      </w:r>
      <w:r w:rsidR="00C814E5" w:rsidRPr="00C273B3">
        <w:rPr>
          <w:rFonts w:asciiTheme="majorEastAsia" w:eastAsiaTheme="majorEastAsia" w:hAnsiTheme="majorEastAsia" w:cs="Arial"/>
          <w:b/>
          <w:sz w:val="24"/>
          <w:szCs w:val="24"/>
        </w:rPr>
        <w:t xml:space="preserve"> 类别设置</w:t>
      </w:r>
    </w:p>
    <w:p w:rsidR="00C814E5" w:rsidRPr="00C273B3" w:rsidRDefault="000B0F0F" w:rsidP="00E35DB2">
      <w:pPr>
        <w:spacing w:line="300" w:lineRule="auto"/>
        <w:rPr>
          <w:rFonts w:asciiTheme="minorEastAsia" w:hAnsiTheme="minorEastAsia" w:cs="Arial"/>
          <w:sz w:val="24"/>
          <w:szCs w:val="24"/>
        </w:rPr>
      </w:pPr>
      <w:r w:rsidRPr="00C273B3">
        <w:rPr>
          <w:rFonts w:asciiTheme="minorEastAsia" w:hAnsiTheme="minorEastAsia" w:cs="Arial" w:hint="eastAsia"/>
          <w:sz w:val="24"/>
          <w:szCs w:val="24"/>
        </w:rPr>
        <w:t>4.1</w:t>
      </w:r>
      <w:r w:rsidR="00C814E5" w:rsidRPr="00C273B3">
        <w:rPr>
          <w:rFonts w:asciiTheme="minorEastAsia" w:hAnsiTheme="minorEastAsia" w:cs="Arial" w:hint="eastAsia"/>
          <w:sz w:val="24"/>
          <w:szCs w:val="24"/>
        </w:rPr>
        <w:t>.1 适用时，可将检测对象分类后再具体表述。家具、人造</w:t>
      </w:r>
      <w:r w:rsidR="00C814E5" w:rsidRPr="005C1120">
        <w:rPr>
          <w:rFonts w:asciiTheme="minorEastAsia" w:hAnsiTheme="minorEastAsia" w:cs="Arial" w:hint="eastAsia"/>
          <w:sz w:val="24"/>
          <w:szCs w:val="24"/>
        </w:rPr>
        <w:t>板</w:t>
      </w:r>
      <w:r w:rsidR="00D5384B" w:rsidRPr="005C1120">
        <w:rPr>
          <w:rFonts w:asciiTheme="minorEastAsia" w:hAnsiTheme="minorEastAsia" w:cs="Arial" w:hint="eastAsia"/>
          <w:sz w:val="24"/>
          <w:szCs w:val="24"/>
        </w:rPr>
        <w:t>及木竹相关制品</w:t>
      </w:r>
      <w:r w:rsidR="00C814E5" w:rsidRPr="005C1120">
        <w:rPr>
          <w:rFonts w:asciiTheme="minorEastAsia" w:hAnsiTheme="minorEastAsia" w:cs="Arial" w:hint="eastAsia"/>
          <w:sz w:val="24"/>
          <w:szCs w:val="24"/>
        </w:rPr>
        <w:t>检测领域的检测对象可分为如下几类并按此顺序排列，具体包括：</w:t>
      </w:r>
      <w:r w:rsidR="004345E4" w:rsidRPr="005C1120">
        <w:rPr>
          <w:rFonts w:asciiTheme="minorEastAsia" w:hAnsiTheme="minorEastAsia" w:cs="Arial" w:hint="eastAsia"/>
          <w:sz w:val="24"/>
          <w:szCs w:val="24"/>
        </w:rPr>
        <w:t>木材及竹材（含</w:t>
      </w:r>
      <w:r w:rsidR="00D5384B" w:rsidRPr="005C1120">
        <w:rPr>
          <w:rFonts w:asciiTheme="minorEastAsia" w:hAnsiTheme="minorEastAsia" w:cs="Arial" w:hint="eastAsia"/>
          <w:sz w:val="24"/>
          <w:szCs w:val="24"/>
        </w:rPr>
        <w:t>原木</w:t>
      </w:r>
      <w:r w:rsidR="004345E4" w:rsidRPr="005C1120">
        <w:rPr>
          <w:rFonts w:asciiTheme="minorEastAsia" w:hAnsiTheme="minorEastAsia" w:cs="Arial" w:hint="eastAsia"/>
          <w:sz w:val="24"/>
          <w:szCs w:val="24"/>
        </w:rPr>
        <w:t>、</w:t>
      </w:r>
      <w:r w:rsidR="00D5384B" w:rsidRPr="005C1120">
        <w:rPr>
          <w:rFonts w:asciiTheme="minorEastAsia" w:hAnsiTheme="minorEastAsia" w:cs="Arial" w:hint="eastAsia"/>
          <w:sz w:val="24"/>
          <w:szCs w:val="24"/>
        </w:rPr>
        <w:t>锯材</w:t>
      </w:r>
      <w:r w:rsidR="004345E4" w:rsidRPr="005C1120">
        <w:rPr>
          <w:rFonts w:asciiTheme="minorEastAsia" w:hAnsiTheme="minorEastAsia" w:cs="Arial" w:hint="eastAsia"/>
          <w:sz w:val="24"/>
          <w:szCs w:val="24"/>
        </w:rPr>
        <w:t>、</w:t>
      </w:r>
      <w:r w:rsidR="00460EB9" w:rsidRPr="005C1120">
        <w:rPr>
          <w:rFonts w:asciiTheme="minorEastAsia" w:hAnsiTheme="minorEastAsia" w:cs="Arial" w:hint="eastAsia"/>
          <w:sz w:val="24"/>
          <w:szCs w:val="24"/>
        </w:rPr>
        <w:t>木片、</w:t>
      </w:r>
      <w:r w:rsidR="00D5384B" w:rsidRPr="005C1120">
        <w:rPr>
          <w:rFonts w:asciiTheme="minorEastAsia" w:hAnsiTheme="minorEastAsia" w:cs="Arial" w:hint="eastAsia"/>
          <w:sz w:val="24"/>
          <w:szCs w:val="24"/>
        </w:rPr>
        <w:t>结构用木材</w:t>
      </w:r>
      <w:r w:rsidR="00DD483B">
        <w:rPr>
          <w:rFonts w:asciiTheme="minorEastAsia" w:hAnsiTheme="minorEastAsia" w:hint="eastAsia"/>
          <w:sz w:val="24"/>
          <w:szCs w:val="24"/>
        </w:rPr>
        <w:t>；不含植物检疫</w:t>
      </w:r>
      <w:r w:rsidR="00D5384B" w:rsidRPr="005C1120">
        <w:rPr>
          <w:rFonts w:asciiTheme="minorEastAsia" w:hAnsiTheme="minorEastAsia" w:cs="Arial" w:hint="eastAsia"/>
          <w:sz w:val="24"/>
          <w:szCs w:val="24"/>
        </w:rPr>
        <w:t>）、人造板及饰面人造板、</w:t>
      </w:r>
      <w:r w:rsidR="00460EB9" w:rsidRPr="005C1120">
        <w:rPr>
          <w:rFonts w:asciiTheme="minorEastAsia" w:hAnsiTheme="minorEastAsia" w:cs="Arial" w:hint="eastAsia"/>
          <w:sz w:val="24"/>
          <w:szCs w:val="24"/>
        </w:rPr>
        <w:t>人造板辅料、木竹</w:t>
      </w:r>
      <w:r w:rsidR="004C3008" w:rsidRPr="005C1120">
        <w:rPr>
          <w:rFonts w:asciiTheme="minorEastAsia" w:hAnsiTheme="minorEastAsia" w:cs="Arial" w:hint="eastAsia"/>
          <w:sz w:val="24"/>
          <w:szCs w:val="24"/>
        </w:rPr>
        <w:t>质门窗地板及楼梯</w:t>
      </w:r>
      <w:r w:rsidR="00D5384B" w:rsidRPr="005C1120">
        <w:rPr>
          <w:rFonts w:asciiTheme="minorEastAsia" w:hAnsiTheme="minorEastAsia" w:cs="Arial" w:hint="eastAsia"/>
          <w:sz w:val="24"/>
          <w:szCs w:val="24"/>
        </w:rPr>
        <w:t>、</w:t>
      </w:r>
      <w:r w:rsidR="00460EB9" w:rsidRPr="005C1120">
        <w:rPr>
          <w:rFonts w:asciiTheme="minorEastAsia" w:hAnsiTheme="minorEastAsia" w:cs="Arial" w:hint="eastAsia"/>
          <w:sz w:val="24"/>
          <w:szCs w:val="24"/>
        </w:rPr>
        <w:t>家具、</w:t>
      </w:r>
      <w:r w:rsidR="004C3008" w:rsidRPr="005C1120">
        <w:rPr>
          <w:rFonts w:asciiTheme="minorEastAsia" w:hAnsiTheme="minorEastAsia" w:cs="Arial" w:hint="eastAsia"/>
          <w:sz w:val="24"/>
          <w:szCs w:val="24"/>
        </w:rPr>
        <w:t>家具配件及辅料</w:t>
      </w:r>
      <w:r w:rsidR="00D5384B" w:rsidRPr="005C1120">
        <w:rPr>
          <w:rFonts w:asciiTheme="minorEastAsia" w:hAnsiTheme="minorEastAsia" w:cs="Arial" w:hint="eastAsia"/>
          <w:sz w:val="24"/>
          <w:szCs w:val="24"/>
        </w:rPr>
        <w:t>、</w:t>
      </w:r>
      <w:r w:rsidR="004C3008" w:rsidRPr="005C1120">
        <w:rPr>
          <w:rFonts w:asciiTheme="minorEastAsia" w:hAnsiTheme="minorEastAsia" w:cs="Arial" w:hint="eastAsia"/>
          <w:sz w:val="24"/>
          <w:szCs w:val="24"/>
        </w:rPr>
        <w:t>木结构、</w:t>
      </w:r>
      <w:r w:rsidR="00D5384B" w:rsidRPr="005C1120">
        <w:rPr>
          <w:rFonts w:asciiTheme="minorEastAsia" w:hAnsiTheme="minorEastAsia" w:cs="Arial" w:hint="eastAsia"/>
          <w:sz w:val="24"/>
          <w:szCs w:val="24"/>
        </w:rPr>
        <w:t>其他木</w:t>
      </w:r>
      <w:r w:rsidR="00CA6E2B" w:rsidRPr="005C1120">
        <w:rPr>
          <w:rFonts w:asciiTheme="minorEastAsia" w:hAnsiTheme="minorEastAsia" w:cs="Arial" w:hint="eastAsia"/>
          <w:sz w:val="24"/>
          <w:szCs w:val="24"/>
        </w:rPr>
        <w:t>竹</w:t>
      </w:r>
      <w:r w:rsidR="00D5384B" w:rsidRPr="005C1120">
        <w:rPr>
          <w:rFonts w:asciiTheme="minorEastAsia" w:hAnsiTheme="minorEastAsia" w:cs="Arial" w:hint="eastAsia"/>
          <w:sz w:val="24"/>
          <w:szCs w:val="24"/>
        </w:rPr>
        <w:t>制品</w:t>
      </w:r>
      <w:r w:rsidR="004C3008" w:rsidRPr="005C1120">
        <w:rPr>
          <w:rFonts w:asciiTheme="minorEastAsia" w:hAnsiTheme="minorEastAsia" w:cs="Arial" w:hint="eastAsia"/>
          <w:sz w:val="24"/>
          <w:szCs w:val="24"/>
        </w:rPr>
        <w:t>（含藤编制品、草编制品等）</w:t>
      </w:r>
      <w:r w:rsidR="00CA6E2B" w:rsidRPr="005C1120">
        <w:rPr>
          <w:rFonts w:asciiTheme="minorEastAsia" w:hAnsiTheme="minorEastAsia" w:cs="Arial" w:hint="eastAsia"/>
          <w:sz w:val="24"/>
          <w:szCs w:val="24"/>
        </w:rPr>
        <w:t>、家具及人造板涂覆</w:t>
      </w:r>
      <w:r w:rsidR="004C3008" w:rsidRPr="005C1120">
        <w:rPr>
          <w:rFonts w:asciiTheme="minorEastAsia" w:hAnsiTheme="minorEastAsia" w:cs="Arial" w:hint="eastAsia"/>
          <w:sz w:val="24"/>
          <w:szCs w:val="24"/>
        </w:rPr>
        <w:t>及粘合材料（</w:t>
      </w:r>
      <w:r w:rsidR="00CA6E2B" w:rsidRPr="005C1120">
        <w:rPr>
          <w:rFonts w:asciiTheme="minorEastAsia" w:hAnsiTheme="minorEastAsia" w:cs="Arial" w:hint="eastAsia"/>
          <w:sz w:val="24"/>
          <w:szCs w:val="24"/>
        </w:rPr>
        <w:t>含</w:t>
      </w:r>
      <w:r w:rsidR="004C3008" w:rsidRPr="005C1120">
        <w:rPr>
          <w:rFonts w:asciiTheme="minorEastAsia" w:hAnsiTheme="minorEastAsia" w:cs="Arial" w:hint="eastAsia"/>
          <w:sz w:val="24"/>
          <w:szCs w:val="24"/>
        </w:rPr>
        <w:t>油漆、涂料、胶粘剂等）、</w:t>
      </w:r>
      <w:r w:rsidR="00C814E5" w:rsidRPr="005C1120">
        <w:rPr>
          <w:rFonts w:asciiTheme="minorEastAsia" w:hAnsiTheme="minorEastAsia" w:cs="Arial" w:hint="eastAsia"/>
          <w:sz w:val="24"/>
          <w:szCs w:val="24"/>
        </w:rPr>
        <w:t>等。</w:t>
      </w:r>
    </w:p>
    <w:p w:rsidR="00C814E5" w:rsidRPr="005C1120" w:rsidRDefault="000B0F0F" w:rsidP="00E35DB2">
      <w:pPr>
        <w:spacing w:line="300" w:lineRule="auto"/>
        <w:rPr>
          <w:rFonts w:asciiTheme="minorEastAsia" w:hAnsiTheme="minorEastAsia" w:cs="Arial"/>
          <w:sz w:val="24"/>
          <w:szCs w:val="24"/>
        </w:rPr>
      </w:pPr>
      <w:r w:rsidRPr="00C273B3">
        <w:rPr>
          <w:rFonts w:asciiTheme="minorEastAsia" w:hAnsiTheme="minorEastAsia" w:cs="Arial" w:hint="eastAsia"/>
          <w:sz w:val="24"/>
          <w:szCs w:val="24"/>
        </w:rPr>
        <w:t>4.1</w:t>
      </w:r>
      <w:r w:rsidR="00C814E5" w:rsidRPr="00C273B3">
        <w:rPr>
          <w:rFonts w:asciiTheme="minorEastAsia" w:hAnsiTheme="minorEastAsia" w:cs="Arial" w:hint="eastAsia"/>
          <w:sz w:val="24"/>
          <w:szCs w:val="24"/>
        </w:rPr>
        <w:t>.2 检测活动跨多个行业领域的综合型检测实验室</w:t>
      </w:r>
      <w:proofErr w:type="gramStart"/>
      <w:r w:rsidR="00C814E5" w:rsidRPr="00C273B3">
        <w:rPr>
          <w:rFonts w:asciiTheme="minorEastAsia" w:hAnsiTheme="minorEastAsia" w:cs="Arial" w:hint="eastAsia"/>
          <w:sz w:val="24"/>
          <w:szCs w:val="24"/>
        </w:rPr>
        <w:t>宜设置</w:t>
      </w:r>
      <w:proofErr w:type="gramEnd"/>
      <w:r w:rsidR="00C814E5" w:rsidRPr="00C273B3">
        <w:rPr>
          <w:rFonts w:asciiTheme="minorEastAsia" w:hAnsiTheme="minorEastAsia" w:cs="Arial" w:hint="eastAsia"/>
          <w:sz w:val="24"/>
          <w:szCs w:val="24"/>
        </w:rPr>
        <w:t>两级类别，其中，父类别为“家具、</w:t>
      </w:r>
      <w:r w:rsidR="00C814E5" w:rsidRPr="005C1120">
        <w:rPr>
          <w:rFonts w:asciiTheme="minorEastAsia" w:hAnsiTheme="minorEastAsia" w:cs="Arial" w:hint="eastAsia"/>
          <w:sz w:val="24"/>
          <w:szCs w:val="24"/>
        </w:rPr>
        <w:t>人造板</w:t>
      </w:r>
      <w:r w:rsidR="003F50F9" w:rsidRPr="005C1120">
        <w:rPr>
          <w:rFonts w:asciiTheme="minorEastAsia" w:hAnsiTheme="minorEastAsia" w:cs="Arial" w:hint="eastAsia"/>
          <w:sz w:val="24"/>
          <w:szCs w:val="24"/>
        </w:rPr>
        <w:t>及木竹相关制品</w:t>
      </w:r>
      <w:r w:rsidR="00C814E5" w:rsidRPr="005C1120">
        <w:rPr>
          <w:rFonts w:asciiTheme="minorEastAsia" w:hAnsiTheme="minorEastAsia" w:cs="Arial" w:hint="eastAsia"/>
          <w:sz w:val="24"/>
          <w:szCs w:val="24"/>
        </w:rPr>
        <w:t>”，子类别按</w:t>
      </w:r>
      <w:proofErr w:type="gramStart"/>
      <w:r w:rsidR="005E323B" w:rsidRPr="005C1120">
        <w:rPr>
          <w:rFonts w:asciiTheme="minorEastAsia" w:hAnsiTheme="minorEastAsia" w:cs="Arial" w:hint="eastAsia"/>
          <w:sz w:val="24"/>
          <w:szCs w:val="24"/>
        </w:rPr>
        <w:t>上述第4</w:t>
      </w:r>
      <w:proofErr w:type="gramEnd"/>
      <w:r w:rsidR="005E323B" w:rsidRPr="005C1120">
        <w:rPr>
          <w:rFonts w:asciiTheme="minorEastAsia" w:hAnsiTheme="minorEastAsia" w:cs="Arial" w:hint="eastAsia"/>
          <w:sz w:val="24"/>
          <w:szCs w:val="24"/>
        </w:rPr>
        <w:t>.1</w:t>
      </w:r>
      <w:r w:rsidR="00C814E5" w:rsidRPr="005C1120">
        <w:rPr>
          <w:rFonts w:asciiTheme="minorEastAsia" w:hAnsiTheme="minorEastAsia" w:cs="Arial" w:hint="eastAsia"/>
          <w:sz w:val="24"/>
          <w:szCs w:val="24"/>
        </w:rPr>
        <w:t>.1条所述类别分类及排列。</w:t>
      </w:r>
      <w:r w:rsidR="001D5C32">
        <w:rPr>
          <w:rFonts w:asciiTheme="minorEastAsia" w:hAnsiTheme="minorEastAsia" w:cs="Arial" w:hint="eastAsia"/>
          <w:sz w:val="24"/>
          <w:szCs w:val="24"/>
        </w:rPr>
        <w:t>设置两级类别时的</w:t>
      </w:r>
      <w:r w:rsidR="001D5C32" w:rsidRPr="00126C33">
        <w:rPr>
          <w:rFonts w:asciiTheme="minorEastAsia" w:hAnsiTheme="minorEastAsia" w:cs="Arial" w:hint="eastAsia"/>
          <w:sz w:val="24"/>
          <w:szCs w:val="24"/>
        </w:rPr>
        <w:t>表述案例参见表</w:t>
      </w:r>
      <w:r w:rsidR="001D5C32">
        <w:rPr>
          <w:rFonts w:asciiTheme="minorEastAsia" w:hAnsiTheme="minorEastAsia" w:cs="Arial" w:hint="eastAsia"/>
          <w:sz w:val="24"/>
          <w:szCs w:val="24"/>
        </w:rPr>
        <w:t>1。</w:t>
      </w:r>
    </w:p>
    <w:p w:rsidR="00C814E5" w:rsidRPr="00C273B3" w:rsidRDefault="000B0F0F" w:rsidP="00E35DB2">
      <w:pPr>
        <w:spacing w:line="300" w:lineRule="auto"/>
        <w:rPr>
          <w:rFonts w:asciiTheme="minorEastAsia" w:hAnsiTheme="minorEastAsia" w:cs="Arial"/>
          <w:sz w:val="24"/>
          <w:szCs w:val="24"/>
        </w:rPr>
      </w:pPr>
      <w:r w:rsidRPr="005C1120">
        <w:rPr>
          <w:rFonts w:asciiTheme="minorEastAsia" w:hAnsiTheme="minorEastAsia" w:cs="Arial" w:hint="eastAsia"/>
          <w:sz w:val="24"/>
          <w:szCs w:val="24"/>
        </w:rPr>
        <w:t>4.1</w:t>
      </w:r>
      <w:r w:rsidR="00C814E5" w:rsidRPr="005C1120">
        <w:rPr>
          <w:rFonts w:asciiTheme="minorEastAsia" w:hAnsiTheme="minorEastAsia" w:cs="Arial" w:hint="eastAsia"/>
          <w:sz w:val="24"/>
          <w:szCs w:val="24"/>
        </w:rPr>
        <w:t>.3 仅从事家具、人造板</w:t>
      </w:r>
      <w:r w:rsidR="000633BE" w:rsidRPr="005C1120">
        <w:rPr>
          <w:rFonts w:asciiTheme="minorEastAsia" w:hAnsiTheme="minorEastAsia" w:cs="Arial" w:hint="eastAsia"/>
          <w:sz w:val="24"/>
          <w:szCs w:val="24"/>
        </w:rPr>
        <w:t>及木竹相关制品</w:t>
      </w:r>
      <w:r w:rsidR="00C814E5" w:rsidRPr="005C1120">
        <w:rPr>
          <w:rFonts w:asciiTheme="minorEastAsia" w:hAnsiTheme="minorEastAsia" w:cs="Arial" w:hint="eastAsia"/>
          <w:sz w:val="24"/>
          <w:szCs w:val="24"/>
        </w:rPr>
        <w:t>领域的检测活动，不从事其他行业领域检测活动的实验室无需设置父类别</w:t>
      </w:r>
      <w:r w:rsidR="00C814E5" w:rsidRPr="00C273B3">
        <w:rPr>
          <w:rFonts w:asciiTheme="minorEastAsia" w:hAnsiTheme="minorEastAsia" w:cs="Arial" w:hint="eastAsia"/>
          <w:sz w:val="24"/>
          <w:szCs w:val="24"/>
        </w:rPr>
        <w:t>，只需按</w:t>
      </w:r>
      <w:proofErr w:type="gramStart"/>
      <w:r w:rsidR="005E323B" w:rsidRPr="00C273B3">
        <w:rPr>
          <w:rFonts w:asciiTheme="minorEastAsia" w:hAnsiTheme="minorEastAsia" w:cs="Arial" w:hint="eastAsia"/>
          <w:sz w:val="24"/>
          <w:szCs w:val="24"/>
        </w:rPr>
        <w:t>上述第4</w:t>
      </w:r>
      <w:proofErr w:type="gramEnd"/>
      <w:r w:rsidR="005E323B" w:rsidRPr="00C273B3">
        <w:rPr>
          <w:rFonts w:asciiTheme="minorEastAsia" w:hAnsiTheme="minorEastAsia" w:cs="Arial" w:hint="eastAsia"/>
          <w:sz w:val="24"/>
          <w:szCs w:val="24"/>
        </w:rPr>
        <w:t>.1</w:t>
      </w:r>
      <w:r w:rsidR="00C814E5" w:rsidRPr="00C273B3">
        <w:rPr>
          <w:rFonts w:asciiTheme="minorEastAsia" w:hAnsiTheme="minorEastAsia" w:cs="Arial" w:hint="eastAsia"/>
          <w:sz w:val="24"/>
          <w:szCs w:val="24"/>
        </w:rPr>
        <w:t>.1条所述类别设置一级类别。</w:t>
      </w:r>
      <w:r w:rsidR="001D5C32">
        <w:rPr>
          <w:rFonts w:asciiTheme="minorEastAsia" w:hAnsiTheme="minorEastAsia" w:cs="Arial" w:hint="eastAsia"/>
          <w:sz w:val="24"/>
          <w:szCs w:val="24"/>
        </w:rPr>
        <w:t>设置一级类别时的表述案例参加表2。</w:t>
      </w:r>
    </w:p>
    <w:p w:rsidR="00C814E5" w:rsidRDefault="000B0F0F" w:rsidP="00E35DB2">
      <w:pPr>
        <w:spacing w:line="300" w:lineRule="auto"/>
        <w:rPr>
          <w:rFonts w:asciiTheme="minorEastAsia" w:hAnsiTheme="minorEastAsia" w:cs="Arial" w:hint="eastAsia"/>
          <w:sz w:val="24"/>
          <w:szCs w:val="24"/>
        </w:rPr>
      </w:pPr>
      <w:r w:rsidRPr="00C273B3">
        <w:rPr>
          <w:rFonts w:asciiTheme="minorEastAsia" w:hAnsiTheme="minorEastAsia" w:cs="Arial" w:hint="eastAsia"/>
          <w:sz w:val="24"/>
          <w:szCs w:val="24"/>
        </w:rPr>
        <w:t>4.1</w:t>
      </w:r>
      <w:r w:rsidR="00C814E5" w:rsidRPr="00C273B3">
        <w:rPr>
          <w:rFonts w:asciiTheme="minorEastAsia" w:hAnsiTheme="minorEastAsia" w:cs="Arial" w:hint="eastAsia"/>
          <w:sz w:val="24"/>
          <w:szCs w:val="24"/>
        </w:rPr>
        <w:t>.4 仅从事</w:t>
      </w:r>
      <w:proofErr w:type="gramStart"/>
      <w:r w:rsidR="005E323B" w:rsidRPr="00C273B3">
        <w:rPr>
          <w:rFonts w:asciiTheme="minorEastAsia" w:hAnsiTheme="minorEastAsia" w:cs="Arial" w:hint="eastAsia"/>
          <w:sz w:val="24"/>
          <w:szCs w:val="24"/>
        </w:rPr>
        <w:t>上述第4</w:t>
      </w:r>
      <w:proofErr w:type="gramEnd"/>
      <w:r w:rsidR="005E323B" w:rsidRPr="00C273B3">
        <w:rPr>
          <w:rFonts w:asciiTheme="minorEastAsia" w:hAnsiTheme="minorEastAsia" w:cs="Arial" w:hint="eastAsia"/>
          <w:sz w:val="24"/>
          <w:szCs w:val="24"/>
        </w:rPr>
        <w:t>.1</w:t>
      </w:r>
      <w:r w:rsidR="00C814E5" w:rsidRPr="00C273B3">
        <w:rPr>
          <w:rFonts w:asciiTheme="minorEastAsia" w:hAnsiTheme="minorEastAsia" w:cs="Arial" w:hint="eastAsia"/>
          <w:sz w:val="24"/>
          <w:szCs w:val="24"/>
        </w:rPr>
        <w:t>.1条所述类别中的某一类检测对象的检测活动的实验室无需进行类别设置。</w:t>
      </w:r>
    </w:p>
    <w:p w:rsidR="004C2050" w:rsidRDefault="004C2050" w:rsidP="00E35DB2">
      <w:pPr>
        <w:spacing w:line="300" w:lineRule="auto"/>
        <w:rPr>
          <w:rFonts w:asciiTheme="minorEastAsia" w:hAnsiTheme="minorEastAsia" w:cs="Arial" w:hint="eastAsia"/>
          <w:sz w:val="24"/>
          <w:szCs w:val="24"/>
        </w:rPr>
      </w:pPr>
    </w:p>
    <w:p w:rsidR="004C2050" w:rsidRDefault="004C2050" w:rsidP="00E35DB2">
      <w:pPr>
        <w:spacing w:line="300" w:lineRule="auto"/>
        <w:rPr>
          <w:rFonts w:asciiTheme="minorEastAsia" w:hAnsiTheme="minorEastAsia" w:cs="Arial" w:hint="eastAsia"/>
          <w:sz w:val="24"/>
          <w:szCs w:val="24"/>
        </w:rPr>
      </w:pPr>
    </w:p>
    <w:p w:rsidR="004C2050" w:rsidRPr="00C273B3" w:rsidRDefault="004C2050" w:rsidP="00E35DB2">
      <w:pPr>
        <w:spacing w:line="300" w:lineRule="auto"/>
        <w:rPr>
          <w:rFonts w:asciiTheme="minorEastAsia" w:hAnsiTheme="minorEastAsia" w:cs="Arial"/>
          <w:sz w:val="24"/>
          <w:szCs w:val="24"/>
        </w:rPr>
      </w:pPr>
    </w:p>
    <w:p w:rsidR="001D5C32" w:rsidRPr="00AD3E9E" w:rsidRDefault="001D5C32" w:rsidP="001D5C32">
      <w:pPr>
        <w:spacing w:line="300" w:lineRule="auto"/>
        <w:jc w:val="center"/>
        <w:rPr>
          <w:rFonts w:asciiTheme="majorEastAsia" w:eastAsiaTheme="majorEastAsia" w:hAnsiTheme="majorEastAsia" w:cs="Arial"/>
          <w:sz w:val="24"/>
          <w:szCs w:val="24"/>
        </w:rPr>
      </w:pPr>
      <w:r w:rsidRPr="00AD3E9E">
        <w:rPr>
          <w:rFonts w:asciiTheme="majorEastAsia" w:eastAsiaTheme="majorEastAsia" w:hAnsiTheme="majorEastAsia" w:cs="Arial" w:hint="eastAsia"/>
          <w:sz w:val="24"/>
          <w:szCs w:val="24"/>
        </w:rPr>
        <w:lastRenderedPageBreak/>
        <w:t>表</w:t>
      </w:r>
      <w:r w:rsidR="004C2050">
        <w:rPr>
          <w:rFonts w:asciiTheme="majorEastAsia" w:eastAsiaTheme="majorEastAsia" w:hAnsiTheme="majorEastAsia" w:cs="Arial" w:hint="eastAsia"/>
          <w:sz w:val="24"/>
          <w:szCs w:val="24"/>
        </w:rPr>
        <w:t>1</w:t>
      </w:r>
      <w:r w:rsidRPr="00AD3E9E">
        <w:rPr>
          <w:rFonts w:asciiTheme="majorEastAsia" w:eastAsiaTheme="majorEastAsia" w:hAnsiTheme="majorEastAsia" w:cs="Arial" w:hint="eastAsia"/>
          <w:sz w:val="24"/>
          <w:szCs w:val="24"/>
        </w:rPr>
        <w:t xml:space="preserve"> </w:t>
      </w:r>
      <w:r w:rsidR="004C2050">
        <w:rPr>
          <w:rFonts w:asciiTheme="majorEastAsia" w:eastAsiaTheme="majorEastAsia" w:hAnsiTheme="majorEastAsia" w:cs="Arial" w:hint="eastAsia"/>
          <w:sz w:val="24"/>
          <w:szCs w:val="24"/>
        </w:rPr>
        <w:t>设置两级类别时的</w:t>
      </w:r>
      <w:r w:rsidRPr="00AD3E9E">
        <w:rPr>
          <w:rFonts w:asciiTheme="majorEastAsia" w:eastAsiaTheme="majorEastAsia" w:hAnsiTheme="majorEastAsia" w:cs="Arial" w:hint="eastAsia"/>
          <w:sz w:val="24"/>
          <w:szCs w:val="24"/>
        </w:rPr>
        <w:t>表述案例</w:t>
      </w:r>
    </w:p>
    <w:tbl>
      <w:tblPr>
        <w:tblStyle w:val="a3"/>
        <w:tblW w:w="0" w:type="auto"/>
        <w:tblLayout w:type="fixed"/>
        <w:tblLook w:val="04A0" w:firstRow="1" w:lastRow="0" w:firstColumn="1" w:lastColumn="0" w:noHBand="0" w:noVBand="1"/>
      </w:tblPr>
      <w:tblGrid>
        <w:gridCol w:w="426"/>
        <w:gridCol w:w="958"/>
        <w:gridCol w:w="709"/>
        <w:gridCol w:w="1559"/>
        <w:gridCol w:w="709"/>
        <w:gridCol w:w="2977"/>
        <w:gridCol w:w="708"/>
        <w:gridCol w:w="476"/>
      </w:tblGrid>
      <w:tr w:rsidR="002E32F4" w:rsidRPr="00AD3E9E" w:rsidTr="00404166">
        <w:trPr>
          <w:tblHeader/>
        </w:trPr>
        <w:tc>
          <w:tcPr>
            <w:tcW w:w="426" w:type="dxa"/>
            <w:vMerge w:val="restart"/>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序</w:t>
            </w:r>
          </w:p>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号</w:t>
            </w:r>
          </w:p>
        </w:tc>
        <w:tc>
          <w:tcPr>
            <w:tcW w:w="958" w:type="dxa"/>
            <w:vMerge w:val="restart"/>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检测</w:t>
            </w:r>
          </w:p>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对象</w:t>
            </w:r>
          </w:p>
        </w:tc>
        <w:tc>
          <w:tcPr>
            <w:tcW w:w="2268" w:type="dxa"/>
            <w:gridSpan w:val="2"/>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项目/参数</w:t>
            </w:r>
          </w:p>
        </w:tc>
        <w:tc>
          <w:tcPr>
            <w:tcW w:w="709" w:type="dxa"/>
            <w:vMerge w:val="restart"/>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领域</w:t>
            </w:r>
          </w:p>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代码</w:t>
            </w:r>
          </w:p>
        </w:tc>
        <w:tc>
          <w:tcPr>
            <w:tcW w:w="2977" w:type="dxa"/>
            <w:vMerge w:val="restart"/>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检测标准（方法）名称及编号（含年号）/条款号</w:t>
            </w:r>
          </w:p>
        </w:tc>
        <w:tc>
          <w:tcPr>
            <w:tcW w:w="708" w:type="dxa"/>
            <w:vMerge w:val="restart"/>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说明</w:t>
            </w:r>
          </w:p>
        </w:tc>
        <w:tc>
          <w:tcPr>
            <w:tcW w:w="476" w:type="dxa"/>
            <w:vMerge w:val="restart"/>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备</w:t>
            </w:r>
          </w:p>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注</w:t>
            </w:r>
          </w:p>
        </w:tc>
      </w:tr>
      <w:tr w:rsidR="002E32F4" w:rsidRPr="00AD3E9E" w:rsidTr="00404166">
        <w:trPr>
          <w:tblHeader/>
        </w:trPr>
        <w:tc>
          <w:tcPr>
            <w:tcW w:w="426" w:type="dxa"/>
            <w:vMerge/>
            <w:vAlign w:val="center"/>
          </w:tcPr>
          <w:p w:rsidR="002E32F4" w:rsidRPr="00AD3E9E" w:rsidRDefault="002E32F4" w:rsidP="00175DE7">
            <w:pPr>
              <w:spacing w:line="300" w:lineRule="auto"/>
              <w:jc w:val="center"/>
              <w:rPr>
                <w:rFonts w:asciiTheme="minorEastAsia" w:hAnsiTheme="minorEastAsia" w:cs="Arial"/>
                <w:szCs w:val="21"/>
              </w:rPr>
            </w:pPr>
          </w:p>
        </w:tc>
        <w:tc>
          <w:tcPr>
            <w:tcW w:w="958" w:type="dxa"/>
            <w:vMerge/>
            <w:vAlign w:val="center"/>
          </w:tcPr>
          <w:p w:rsidR="002E32F4" w:rsidRPr="00AD3E9E" w:rsidRDefault="002E32F4" w:rsidP="00175DE7">
            <w:pPr>
              <w:spacing w:line="300" w:lineRule="auto"/>
              <w:jc w:val="center"/>
              <w:rPr>
                <w:rFonts w:asciiTheme="minorEastAsia" w:hAnsiTheme="minorEastAsia" w:cs="Arial"/>
                <w:szCs w:val="21"/>
              </w:rPr>
            </w:pP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序号</w:t>
            </w:r>
          </w:p>
        </w:tc>
        <w:tc>
          <w:tcPr>
            <w:tcW w:w="1559"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名称</w:t>
            </w:r>
          </w:p>
        </w:tc>
        <w:tc>
          <w:tcPr>
            <w:tcW w:w="709" w:type="dxa"/>
            <w:vMerge/>
            <w:vAlign w:val="center"/>
          </w:tcPr>
          <w:p w:rsidR="002E32F4" w:rsidRPr="00AD3E9E" w:rsidRDefault="002E32F4" w:rsidP="00175DE7">
            <w:pPr>
              <w:spacing w:line="300" w:lineRule="auto"/>
              <w:jc w:val="center"/>
              <w:rPr>
                <w:rFonts w:asciiTheme="minorEastAsia" w:hAnsiTheme="minorEastAsia" w:cs="Arial"/>
                <w:szCs w:val="21"/>
              </w:rPr>
            </w:pPr>
          </w:p>
        </w:tc>
        <w:tc>
          <w:tcPr>
            <w:tcW w:w="2977" w:type="dxa"/>
            <w:vMerge/>
            <w:vAlign w:val="center"/>
          </w:tcPr>
          <w:p w:rsidR="002E32F4" w:rsidRPr="00AD3E9E" w:rsidRDefault="002E32F4" w:rsidP="00175DE7">
            <w:pPr>
              <w:spacing w:line="300" w:lineRule="auto"/>
              <w:jc w:val="center"/>
              <w:rPr>
                <w:rFonts w:asciiTheme="minorEastAsia" w:hAnsiTheme="minorEastAsia" w:cs="Arial"/>
                <w:szCs w:val="21"/>
              </w:rPr>
            </w:pPr>
          </w:p>
        </w:tc>
        <w:tc>
          <w:tcPr>
            <w:tcW w:w="708" w:type="dxa"/>
            <w:vMerge/>
            <w:vAlign w:val="center"/>
          </w:tcPr>
          <w:p w:rsidR="002E32F4" w:rsidRPr="00AD3E9E" w:rsidRDefault="002E32F4" w:rsidP="00175DE7">
            <w:pPr>
              <w:spacing w:line="300" w:lineRule="auto"/>
              <w:jc w:val="center"/>
              <w:rPr>
                <w:rFonts w:asciiTheme="minorEastAsia" w:hAnsiTheme="minorEastAsia" w:cs="Arial"/>
                <w:szCs w:val="21"/>
              </w:rPr>
            </w:pPr>
          </w:p>
        </w:tc>
        <w:tc>
          <w:tcPr>
            <w:tcW w:w="476" w:type="dxa"/>
            <w:vMerge/>
            <w:vAlign w:val="center"/>
          </w:tcPr>
          <w:p w:rsidR="002E32F4" w:rsidRPr="00AD3E9E" w:rsidRDefault="002E32F4" w:rsidP="00175DE7">
            <w:pPr>
              <w:spacing w:line="300" w:lineRule="auto"/>
              <w:jc w:val="center"/>
              <w:rPr>
                <w:rFonts w:asciiTheme="minorEastAsia" w:hAnsiTheme="minorEastAsia" w:cs="Arial"/>
                <w:szCs w:val="21"/>
              </w:rPr>
            </w:pPr>
          </w:p>
        </w:tc>
      </w:tr>
      <w:tr w:rsidR="004C2050" w:rsidRPr="00AD3E9E" w:rsidTr="00B1349B">
        <w:tc>
          <w:tcPr>
            <w:tcW w:w="8522" w:type="dxa"/>
            <w:gridSpan w:val="8"/>
            <w:vAlign w:val="center"/>
          </w:tcPr>
          <w:p w:rsidR="004C2050" w:rsidRPr="00AD3E9E" w:rsidRDefault="004C2050" w:rsidP="004C2050">
            <w:pPr>
              <w:spacing w:line="300" w:lineRule="auto"/>
              <w:jc w:val="left"/>
              <w:rPr>
                <w:rFonts w:asciiTheme="minorEastAsia" w:hAnsiTheme="minorEastAsia" w:cs="Arial"/>
                <w:szCs w:val="21"/>
              </w:rPr>
            </w:pPr>
            <w:r>
              <w:rPr>
                <w:rFonts w:asciiTheme="minorEastAsia" w:hAnsiTheme="minorEastAsia" w:cs="Arial" w:hint="eastAsia"/>
                <w:szCs w:val="21"/>
              </w:rPr>
              <w:t xml:space="preserve">1 </w:t>
            </w:r>
            <w:r w:rsidRPr="004C2050">
              <w:rPr>
                <w:rFonts w:asciiTheme="minorEastAsia" w:hAnsiTheme="minorEastAsia" w:cs="Arial" w:hint="eastAsia"/>
                <w:szCs w:val="21"/>
              </w:rPr>
              <w:t>家具、人造板及木竹相关制品</w:t>
            </w:r>
          </w:p>
        </w:tc>
      </w:tr>
      <w:tr w:rsidR="004C2050" w:rsidRPr="00AD3E9E" w:rsidTr="00767017">
        <w:tc>
          <w:tcPr>
            <w:tcW w:w="8522" w:type="dxa"/>
            <w:gridSpan w:val="8"/>
            <w:vAlign w:val="center"/>
          </w:tcPr>
          <w:p w:rsidR="004C2050" w:rsidRPr="00AD3E9E" w:rsidRDefault="004C2050" w:rsidP="004C2050">
            <w:pPr>
              <w:spacing w:line="300" w:lineRule="auto"/>
              <w:jc w:val="left"/>
              <w:rPr>
                <w:rFonts w:asciiTheme="minorEastAsia" w:hAnsiTheme="minorEastAsia" w:cs="Arial"/>
                <w:szCs w:val="21"/>
              </w:rPr>
            </w:pPr>
            <w:r>
              <w:rPr>
                <w:rFonts w:asciiTheme="minorEastAsia" w:hAnsiTheme="minorEastAsia" w:cs="Arial" w:hint="eastAsia"/>
                <w:szCs w:val="21"/>
              </w:rPr>
              <w:t xml:space="preserve">1.1 </w:t>
            </w:r>
            <w:r w:rsidRPr="004C2050">
              <w:rPr>
                <w:rFonts w:asciiTheme="minorEastAsia" w:hAnsiTheme="minorEastAsia" w:cs="Arial" w:hint="eastAsia"/>
                <w:szCs w:val="21"/>
              </w:rPr>
              <w:t>木材及竹材</w:t>
            </w:r>
          </w:p>
        </w:tc>
      </w:tr>
      <w:tr w:rsidR="002E32F4" w:rsidRPr="00AD3E9E" w:rsidTr="005C1052">
        <w:tc>
          <w:tcPr>
            <w:tcW w:w="426" w:type="dxa"/>
            <w:vMerge w:val="restart"/>
            <w:vAlign w:val="center"/>
          </w:tcPr>
          <w:p w:rsidR="002E32F4" w:rsidRPr="00AD3E9E" w:rsidRDefault="002E32F4" w:rsidP="00175DE7">
            <w:pPr>
              <w:spacing w:line="300" w:lineRule="auto"/>
              <w:jc w:val="center"/>
              <w:rPr>
                <w:rFonts w:asciiTheme="minorEastAsia" w:hAnsiTheme="minorEastAsia" w:cs="Arial"/>
                <w:szCs w:val="21"/>
              </w:rPr>
            </w:pPr>
            <w:r>
              <w:rPr>
                <w:rFonts w:asciiTheme="minorEastAsia" w:hAnsiTheme="minorEastAsia" w:cs="Arial" w:hint="eastAsia"/>
                <w:szCs w:val="21"/>
              </w:rPr>
              <w:t>1</w:t>
            </w:r>
          </w:p>
        </w:tc>
        <w:tc>
          <w:tcPr>
            <w:tcW w:w="958" w:type="dxa"/>
            <w:vMerge w:val="restart"/>
            <w:vAlign w:val="center"/>
          </w:tcPr>
          <w:p w:rsidR="002E32F4" w:rsidRPr="00AD3E9E" w:rsidRDefault="002E32F4" w:rsidP="00175DE7">
            <w:pPr>
              <w:spacing w:line="300" w:lineRule="auto"/>
              <w:jc w:val="center"/>
              <w:rPr>
                <w:rFonts w:asciiTheme="minorEastAsia" w:hAnsiTheme="minorEastAsia" w:cs="Arial"/>
                <w:szCs w:val="21"/>
              </w:rPr>
            </w:pPr>
            <w:r>
              <w:rPr>
                <w:rFonts w:asciiTheme="minorEastAsia" w:hAnsiTheme="minorEastAsia" w:cs="Arial" w:hint="eastAsia"/>
                <w:szCs w:val="21"/>
              </w:rPr>
              <w:t>木材</w:t>
            </w:r>
          </w:p>
        </w:tc>
        <w:tc>
          <w:tcPr>
            <w:tcW w:w="709" w:type="dxa"/>
            <w:vAlign w:val="center"/>
          </w:tcPr>
          <w:p w:rsidR="002E32F4" w:rsidRPr="00AD3E9E"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1559" w:type="dxa"/>
            <w:vAlign w:val="center"/>
          </w:tcPr>
          <w:p w:rsidR="002E32F4" w:rsidRPr="00AD3E9E"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p>
        </w:tc>
        <w:tc>
          <w:tcPr>
            <w:tcW w:w="2977" w:type="dxa"/>
            <w:vAlign w:val="center"/>
          </w:tcPr>
          <w:p w:rsidR="002E32F4" w:rsidRPr="00AD3E9E"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708" w:type="dxa"/>
            <w:vAlign w:val="center"/>
          </w:tcPr>
          <w:p w:rsidR="002E32F4" w:rsidRPr="00AD3E9E" w:rsidRDefault="002E32F4" w:rsidP="00175DE7">
            <w:pPr>
              <w:spacing w:line="300" w:lineRule="auto"/>
              <w:jc w:val="center"/>
              <w:rPr>
                <w:rFonts w:asciiTheme="minorEastAsia" w:hAnsiTheme="minorEastAsia" w:cs="Arial"/>
                <w:szCs w:val="21"/>
              </w:rPr>
            </w:pPr>
          </w:p>
        </w:tc>
        <w:tc>
          <w:tcPr>
            <w:tcW w:w="476" w:type="dxa"/>
            <w:vAlign w:val="center"/>
          </w:tcPr>
          <w:p w:rsidR="002E32F4" w:rsidRPr="00AD3E9E" w:rsidRDefault="002E32F4" w:rsidP="00175DE7">
            <w:pPr>
              <w:spacing w:line="300" w:lineRule="auto"/>
              <w:jc w:val="center"/>
              <w:rPr>
                <w:rFonts w:asciiTheme="minorEastAsia" w:hAnsiTheme="minorEastAsia" w:cs="Arial"/>
                <w:szCs w:val="21"/>
              </w:rPr>
            </w:pPr>
          </w:p>
        </w:tc>
      </w:tr>
      <w:tr w:rsidR="002E32F4" w:rsidRPr="00AD3E9E" w:rsidTr="003F06DC">
        <w:tc>
          <w:tcPr>
            <w:tcW w:w="426" w:type="dxa"/>
            <w:vMerge/>
            <w:vAlign w:val="center"/>
          </w:tcPr>
          <w:p w:rsidR="002E32F4" w:rsidRDefault="002E32F4" w:rsidP="00175DE7">
            <w:pPr>
              <w:spacing w:line="300" w:lineRule="auto"/>
              <w:jc w:val="center"/>
              <w:rPr>
                <w:rFonts w:asciiTheme="minorEastAsia" w:hAnsiTheme="minorEastAsia" w:cs="Arial" w:hint="eastAsia"/>
                <w:szCs w:val="21"/>
              </w:rPr>
            </w:pPr>
          </w:p>
        </w:tc>
        <w:tc>
          <w:tcPr>
            <w:tcW w:w="958" w:type="dxa"/>
            <w:vMerge/>
            <w:vAlign w:val="center"/>
          </w:tcPr>
          <w:p w:rsidR="002E32F4" w:rsidRDefault="002E32F4" w:rsidP="00175DE7">
            <w:pPr>
              <w:spacing w:line="300" w:lineRule="auto"/>
              <w:jc w:val="center"/>
              <w:rPr>
                <w:rFonts w:asciiTheme="minorEastAsia" w:hAnsiTheme="minorEastAsia" w:cs="Arial" w:hint="eastAsia"/>
                <w:szCs w:val="21"/>
              </w:rPr>
            </w:pPr>
          </w:p>
        </w:tc>
        <w:tc>
          <w:tcPr>
            <w:tcW w:w="709" w:type="dxa"/>
            <w:vAlign w:val="center"/>
          </w:tcPr>
          <w:p w:rsidR="002E32F4"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5</w:t>
            </w:r>
          </w:p>
        </w:tc>
        <w:tc>
          <w:tcPr>
            <w:tcW w:w="1559" w:type="dxa"/>
            <w:vAlign w:val="center"/>
          </w:tcPr>
          <w:p w:rsidR="002E32F4"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含水率</w:t>
            </w: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r>
              <w:rPr>
                <w:rFonts w:asciiTheme="minorEastAsia" w:hAnsiTheme="minorEastAsia" w:cs="Arial" w:hint="eastAsia"/>
                <w:szCs w:val="21"/>
              </w:rPr>
              <w:t>0517</w:t>
            </w:r>
          </w:p>
        </w:tc>
        <w:tc>
          <w:tcPr>
            <w:tcW w:w="2977" w:type="dxa"/>
            <w:vAlign w:val="center"/>
          </w:tcPr>
          <w:p w:rsidR="002E32F4" w:rsidRPr="004C2050" w:rsidRDefault="002E32F4" w:rsidP="004C2050">
            <w:pPr>
              <w:spacing w:line="300" w:lineRule="auto"/>
              <w:jc w:val="center"/>
              <w:rPr>
                <w:rFonts w:asciiTheme="minorEastAsia" w:hAnsiTheme="minorEastAsia" w:cs="Arial" w:hint="eastAsia"/>
                <w:szCs w:val="21"/>
              </w:rPr>
            </w:pPr>
            <w:r w:rsidRPr="004C2050">
              <w:rPr>
                <w:rFonts w:asciiTheme="minorEastAsia" w:hAnsiTheme="minorEastAsia" w:cs="Arial" w:hint="eastAsia"/>
                <w:szCs w:val="21"/>
              </w:rPr>
              <w:t>木材含水率测定方法</w:t>
            </w:r>
          </w:p>
          <w:p w:rsidR="002E32F4" w:rsidRDefault="002E32F4" w:rsidP="004C2050">
            <w:pPr>
              <w:spacing w:line="300" w:lineRule="auto"/>
              <w:jc w:val="center"/>
              <w:rPr>
                <w:rFonts w:asciiTheme="minorEastAsia" w:hAnsiTheme="minorEastAsia" w:cs="Arial" w:hint="eastAsia"/>
                <w:szCs w:val="21"/>
              </w:rPr>
            </w:pPr>
            <w:r w:rsidRPr="004C2050">
              <w:rPr>
                <w:rFonts w:asciiTheme="minorEastAsia" w:hAnsiTheme="minorEastAsia" w:cs="Arial"/>
                <w:szCs w:val="21"/>
              </w:rPr>
              <w:t>GB/T 1931-2009</w:t>
            </w:r>
          </w:p>
        </w:tc>
        <w:tc>
          <w:tcPr>
            <w:tcW w:w="708" w:type="dxa"/>
            <w:vAlign w:val="center"/>
          </w:tcPr>
          <w:p w:rsidR="002E32F4" w:rsidRPr="00AD3E9E" w:rsidRDefault="002E32F4" w:rsidP="00175DE7">
            <w:pPr>
              <w:spacing w:line="300" w:lineRule="auto"/>
              <w:jc w:val="center"/>
              <w:rPr>
                <w:rFonts w:asciiTheme="minorEastAsia" w:hAnsiTheme="minorEastAsia" w:cs="Arial"/>
                <w:szCs w:val="21"/>
              </w:rPr>
            </w:pPr>
          </w:p>
        </w:tc>
        <w:tc>
          <w:tcPr>
            <w:tcW w:w="476" w:type="dxa"/>
            <w:vAlign w:val="center"/>
          </w:tcPr>
          <w:p w:rsidR="002E32F4" w:rsidRPr="00AD3E9E" w:rsidRDefault="002E32F4" w:rsidP="00175DE7">
            <w:pPr>
              <w:spacing w:line="300" w:lineRule="auto"/>
              <w:jc w:val="center"/>
              <w:rPr>
                <w:rFonts w:asciiTheme="minorEastAsia" w:hAnsiTheme="minorEastAsia" w:cs="Arial"/>
                <w:szCs w:val="21"/>
              </w:rPr>
            </w:pPr>
          </w:p>
        </w:tc>
      </w:tr>
      <w:tr w:rsidR="002E32F4" w:rsidRPr="00AD3E9E" w:rsidTr="00EA10E5">
        <w:tc>
          <w:tcPr>
            <w:tcW w:w="426" w:type="dxa"/>
            <w:vMerge/>
            <w:vAlign w:val="center"/>
          </w:tcPr>
          <w:p w:rsidR="002E32F4" w:rsidRDefault="002E32F4" w:rsidP="00175DE7">
            <w:pPr>
              <w:spacing w:line="300" w:lineRule="auto"/>
              <w:jc w:val="center"/>
              <w:rPr>
                <w:rFonts w:asciiTheme="minorEastAsia" w:hAnsiTheme="minorEastAsia" w:cs="Arial" w:hint="eastAsia"/>
                <w:szCs w:val="21"/>
              </w:rPr>
            </w:pPr>
          </w:p>
        </w:tc>
        <w:tc>
          <w:tcPr>
            <w:tcW w:w="958" w:type="dxa"/>
            <w:vMerge/>
            <w:vAlign w:val="center"/>
          </w:tcPr>
          <w:p w:rsidR="002E32F4" w:rsidRDefault="002E32F4" w:rsidP="00175DE7">
            <w:pPr>
              <w:spacing w:line="300" w:lineRule="auto"/>
              <w:jc w:val="center"/>
              <w:rPr>
                <w:rFonts w:asciiTheme="minorEastAsia" w:hAnsiTheme="minorEastAsia" w:cs="Arial" w:hint="eastAsia"/>
                <w:szCs w:val="21"/>
              </w:rPr>
            </w:pPr>
          </w:p>
        </w:tc>
        <w:tc>
          <w:tcPr>
            <w:tcW w:w="709" w:type="dxa"/>
            <w:vAlign w:val="center"/>
          </w:tcPr>
          <w:p w:rsidR="002E32F4"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1559" w:type="dxa"/>
            <w:vAlign w:val="center"/>
          </w:tcPr>
          <w:p w:rsidR="002E32F4"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p>
        </w:tc>
        <w:tc>
          <w:tcPr>
            <w:tcW w:w="2977" w:type="dxa"/>
            <w:vAlign w:val="center"/>
          </w:tcPr>
          <w:p w:rsidR="002E32F4"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708" w:type="dxa"/>
            <w:vAlign w:val="center"/>
          </w:tcPr>
          <w:p w:rsidR="002E32F4" w:rsidRPr="00AD3E9E" w:rsidRDefault="002E32F4" w:rsidP="00175DE7">
            <w:pPr>
              <w:spacing w:line="300" w:lineRule="auto"/>
              <w:jc w:val="center"/>
              <w:rPr>
                <w:rFonts w:asciiTheme="minorEastAsia" w:hAnsiTheme="minorEastAsia" w:cs="Arial"/>
                <w:szCs w:val="21"/>
              </w:rPr>
            </w:pPr>
          </w:p>
        </w:tc>
        <w:tc>
          <w:tcPr>
            <w:tcW w:w="476" w:type="dxa"/>
            <w:vAlign w:val="center"/>
          </w:tcPr>
          <w:p w:rsidR="002E32F4" w:rsidRPr="00AD3E9E" w:rsidRDefault="002E32F4" w:rsidP="00175DE7">
            <w:pPr>
              <w:spacing w:line="300" w:lineRule="auto"/>
              <w:jc w:val="center"/>
              <w:rPr>
                <w:rFonts w:asciiTheme="minorEastAsia" w:hAnsiTheme="minorEastAsia" w:cs="Arial"/>
                <w:szCs w:val="21"/>
              </w:rPr>
            </w:pPr>
          </w:p>
        </w:tc>
      </w:tr>
      <w:tr w:rsidR="004C2050" w:rsidRPr="00AD3E9E" w:rsidTr="00556598">
        <w:tc>
          <w:tcPr>
            <w:tcW w:w="8522" w:type="dxa"/>
            <w:gridSpan w:val="8"/>
            <w:vAlign w:val="center"/>
          </w:tcPr>
          <w:p w:rsidR="004C2050" w:rsidRPr="00AD3E9E" w:rsidRDefault="004C2050" w:rsidP="004C2050">
            <w:pPr>
              <w:spacing w:line="300" w:lineRule="auto"/>
              <w:jc w:val="left"/>
              <w:rPr>
                <w:rFonts w:asciiTheme="minorEastAsia" w:hAnsiTheme="minorEastAsia" w:cs="Arial"/>
                <w:szCs w:val="21"/>
              </w:rPr>
            </w:pPr>
            <w:r>
              <w:rPr>
                <w:rFonts w:asciiTheme="minorEastAsia" w:hAnsiTheme="minorEastAsia" w:cs="Arial" w:hint="eastAsia"/>
                <w:szCs w:val="21"/>
              </w:rPr>
              <w:t xml:space="preserve">1.2 </w:t>
            </w:r>
            <w:r w:rsidRPr="004C2050">
              <w:rPr>
                <w:rFonts w:asciiTheme="minorEastAsia" w:hAnsiTheme="minorEastAsia" w:cs="Arial" w:hint="eastAsia"/>
                <w:szCs w:val="21"/>
              </w:rPr>
              <w:t>人造板及饰面人造板</w:t>
            </w:r>
          </w:p>
        </w:tc>
      </w:tr>
      <w:tr w:rsidR="002E32F4" w:rsidRPr="00AD3E9E" w:rsidTr="00E77B9E">
        <w:tc>
          <w:tcPr>
            <w:tcW w:w="426" w:type="dxa"/>
            <w:vMerge w:val="restart"/>
            <w:vAlign w:val="center"/>
          </w:tcPr>
          <w:p w:rsidR="002E32F4" w:rsidRPr="00AD3E9E" w:rsidRDefault="002E32F4" w:rsidP="00175DE7">
            <w:pPr>
              <w:spacing w:line="300" w:lineRule="auto"/>
              <w:jc w:val="center"/>
              <w:rPr>
                <w:rFonts w:asciiTheme="minorEastAsia" w:hAnsiTheme="minorEastAsia" w:cs="Arial"/>
                <w:szCs w:val="21"/>
              </w:rPr>
            </w:pPr>
            <w:r>
              <w:rPr>
                <w:rFonts w:asciiTheme="minorEastAsia" w:hAnsiTheme="minorEastAsia" w:cs="Arial" w:hint="eastAsia"/>
                <w:szCs w:val="21"/>
              </w:rPr>
              <w:t>1</w:t>
            </w:r>
          </w:p>
        </w:tc>
        <w:tc>
          <w:tcPr>
            <w:tcW w:w="958" w:type="dxa"/>
            <w:vMerge w:val="restart"/>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w:t>
            </w: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p>
        </w:tc>
        <w:tc>
          <w:tcPr>
            <w:tcW w:w="1559"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试件尺寸</w:t>
            </w: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4.1</w:t>
            </w:r>
          </w:p>
        </w:tc>
        <w:tc>
          <w:tcPr>
            <w:tcW w:w="708" w:type="dxa"/>
            <w:vAlign w:val="center"/>
          </w:tcPr>
          <w:p w:rsidR="002E32F4" w:rsidRPr="00AD3E9E" w:rsidRDefault="002E32F4" w:rsidP="00175DE7">
            <w:pPr>
              <w:spacing w:line="300" w:lineRule="auto"/>
              <w:jc w:val="center"/>
              <w:rPr>
                <w:rFonts w:asciiTheme="minorEastAsia" w:hAnsiTheme="minorEastAsia" w:cs="Arial"/>
                <w:szCs w:val="21"/>
              </w:rPr>
            </w:pPr>
          </w:p>
        </w:tc>
        <w:tc>
          <w:tcPr>
            <w:tcW w:w="476" w:type="dxa"/>
            <w:vAlign w:val="center"/>
          </w:tcPr>
          <w:p w:rsidR="002E32F4" w:rsidRPr="00AD3E9E" w:rsidRDefault="002E32F4" w:rsidP="00175DE7">
            <w:pPr>
              <w:spacing w:line="300" w:lineRule="auto"/>
              <w:jc w:val="center"/>
              <w:rPr>
                <w:rFonts w:asciiTheme="minorEastAsia" w:hAnsiTheme="minorEastAsia" w:cs="Arial"/>
                <w:szCs w:val="21"/>
              </w:rPr>
            </w:pPr>
          </w:p>
        </w:tc>
      </w:tr>
      <w:tr w:rsidR="002E32F4" w:rsidRPr="00AD3E9E" w:rsidTr="00CE43B6">
        <w:tc>
          <w:tcPr>
            <w:tcW w:w="426" w:type="dxa"/>
            <w:vMerge/>
            <w:vAlign w:val="center"/>
          </w:tcPr>
          <w:p w:rsidR="002E32F4" w:rsidRPr="00AD3E9E" w:rsidRDefault="002E32F4" w:rsidP="00175DE7">
            <w:pPr>
              <w:spacing w:line="300" w:lineRule="auto"/>
              <w:jc w:val="center"/>
              <w:rPr>
                <w:rFonts w:asciiTheme="minorEastAsia" w:hAnsiTheme="minorEastAsia" w:cs="Arial"/>
                <w:szCs w:val="21"/>
              </w:rPr>
            </w:pPr>
          </w:p>
        </w:tc>
        <w:tc>
          <w:tcPr>
            <w:tcW w:w="958" w:type="dxa"/>
            <w:vMerge/>
            <w:vAlign w:val="center"/>
          </w:tcPr>
          <w:p w:rsidR="002E32F4" w:rsidRPr="00AD3E9E" w:rsidRDefault="002E32F4" w:rsidP="00175DE7">
            <w:pPr>
              <w:spacing w:line="300" w:lineRule="auto"/>
              <w:jc w:val="center"/>
              <w:rPr>
                <w:rFonts w:asciiTheme="minorEastAsia" w:hAnsiTheme="minorEastAsia" w:cs="Arial"/>
                <w:szCs w:val="21"/>
              </w:rPr>
            </w:pP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p>
        </w:tc>
        <w:tc>
          <w:tcPr>
            <w:tcW w:w="2977"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2E32F4" w:rsidRPr="00AD3E9E" w:rsidRDefault="002E32F4" w:rsidP="00175DE7">
            <w:pPr>
              <w:spacing w:line="300" w:lineRule="auto"/>
              <w:jc w:val="center"/>
              <w:rPr>
                <w:rFonts w:asciiTheme="minorEastAsia" w:hAnsiTheme="minorEastAsia" w:cs="Arial"/>
                <w:szCs w:val="21"/>
              </w:rPr>
            </w:pPr>
          </w:p>
        </w:tc>
        <w:tc>
          <w:tcPr>
            <w:tcW w:w="476" w:type="dxa"/>
            <w:vAlign w:val="center"/>
          </w:tcPr>
          <w:p w:rsidR="002E32F4" w:rsidRPr="00AD3E9E" w:rsidRDefault="002E32F4" w:rsidP="00175DE7">
            <w:pPr>
              <w:spacing w:line="300" w:lineRule="auto"/>
              <w:jc w:val="center"/>
              <w:rPr>
                <w:rFonts w:asciiTheme="minorEastAsia" w:hAnsiTheme="minorEastAsia" w:cs="Arial"/>
                <w:szCs w:val="21"/>
              </w:rPr>
            </w:pPr>
          </w:p>
        </w:tc>
      </w:tr>
      <w:tr w:rsidR="002E32F4" w:rsidRPr="00AD3E9E" w:rsidTr="00217DDF">
        <w:tc>
          <w:tcPr>
            <w:tcW w:w="426" w:type="dxa"/>
            <w:vMerge/>
            <w:vAlign w:val="center"/>
          </w:tcPr>
          <w:p w:rsidR="002E32F4" w:rsidRPr="00AD3E9E" w:rsidRDefault="002E32F4" w:rsidP="00175DE7">
            <w:pPr>
              <w:spacing w:line="300" w:lineRule="auto"/>
              <w:jc w:val="center"/>
              <w:rPr>
                <w:rFonts w:asciiTheme="minorEastAsia" w:hAnsiTheme="minorEastAsia" w:cs="Arial"/>
                <w:szCs w:val="21"/>
              </w:rPr>
            </w:pPr>
          </w:p>
        </w:tc>
        <w:tc>
          <w:tcPr>
            <w:tcW w:w="958" w:type="dxa"/>
            <w:vMerge/>
            <w:vAlign w:val="center"/>
          </w:tcPr>
          <w:p w:rsidR="002E32F4" w:rsidRPr="00AD3E9E" w:rsidRDefault="002E32F4" w:rsidP="00175DE7">
            <w:pPr>
              <w:spacing w:line="300" w:lineRule="auto"/>
              <w:jc w:val="center"/>
              <w:rPr>
                <w:rFonts w:asciiTheme="minorEastAsia" w:hAnsiTheme="minorEastAsia" w:cs="Arial"/>
                <w:szCs w:val="21"/>
              </w:rPr>
            </w:pP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7</w:t>
            </w:r>
          </w:p>
        </w:tc>
        <w:tc>
          <w:tcPr>
            <w:tcW w:w="1559"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静曲强度和弹性模量（三点弯曲）</w:t>
            </w: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4.7</w:t>
            </w:r>
          </w:p>
        </w:tc>
        <w:tc>
          <w:tcPr>
            <w:tcW w:w="708" w:type="dxa"/>
            <w:vAlign w:val="center"/>
          </w:tcPr>
          <w:p w:rsidR="002E32F4" w:rsidRPr="00AD3E9E" w:rsidRDefault="002E32F4" w:rsidP="00175DE7">
            <w:pPr>
              <w:spacing w:line="300" w:lineRule="auto"/>
              <w:jc w:val="center"/>
              <w:rPr>
                <w:rFonts w:asciiTheme="minorEastAsia" w:hAnsiTheme="minorEastAsia" w:cs="Arial"/>
                <w:szCs w:val="21"/>
              </w:rPr>
            </w:pPr>
          </w:p>
        </w:tc>
        <w:tc>
          <w:tcPr>
            <w:tcW w:w="476" w:type="dxa"/>
            <w:vAlign w:val="center"/>
          </w:tcPr>
          <w:p w:rsidR="002E32F4" w:rsidRPr="00AD3E9E" w:rsidRDefault="002E32F4" w:rsidP="00175DE7">
            <w:pPr>
              <w:spacing w:line="300" w:lineRule="auto"/>
              <w:jc w:val="center"/>
              <w:rPr>
                <w:rFonts w:asciiTheme="minorEastAsia" w:hAnsiTheme="minorEastAsia" w:cs="Arial"/>
                <w:szCs w:val="21"/>
              </w:rPr>
            </w:pPr>
          </w:p>
        </w:tc>
      </w:tr>
      <w:tr w:rsidR="002E32F4" w:rsidRPr="00AD3E9E" w:rsidTr="000830DE">
        <w:tc>
          <w:tcPr>
            <w:tcW w:w="426" w:type="dxa"/>
            <w:vMerge/>
            <w:vAlign w:val="center"/>
          </w:tcPr>
          <w:p w:rsidR="002E32F4" w:rsidRPr="00AD3E9E" w:rsidRDefault="002E32F4" w:rsidP="00175DE7">
            <w:pPr>
              <w:spacing w:line="300" w:lineRule="auto"/>
              <w:jc w:val="center"/>
              <w:rPr>
                <w:rFonts w:asciiTheme="minorEastAsia" w:hAnsiTheme="minorEastAsia" w:cs="Arial"/>
                <w:szCs w:val="21"/>
              </w:rPr>
            </w:pPr>
          </w:p>
        </w:tc>
        <w:tc>
          <w:tcPr>
            <w:tcW w:w="958" w:type="dxa"/>
            <w:vMerge/>
            <w:vAlign w:val="center"/>
          </w:tcPr>
          <w:p w:rsidR="002E32F4" w:rsidRPr="00AD3E9E" w:rsidRDefault="002E32F4" w:rsidP="00175DE7">
            <w:pPr>
              <w:spacing w:line="300" w:lineRule="auto"/>
              <w:jc w:val="center"/>
              <w:rPr>
                <w:rFonts w:asciiTheme="minorEastAsia" w:hAnsiTheme="minorEastAsia" w:cs="Arial"/>
                <w:szCs w:val="21"/>
              </w:rPr>
            </w:pP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p>
        </w:tc>
        <w:tc>
          <w:tcPr>
            <w:tcW w:w="2977"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2E32F4" w:rsidRPr="00AD3E9E" w:rsidRDefault="002E32F4" w:rsidP="00175DE7">
            <w:pPr>
              <w:spacing w:line="300" w:lineRule="auto"/>
              <w:jc w:val="center"/>
              <w:rPr>
                <w:rFonts w:asciiTheme="minorEastAsia" w:hAnsiTheme="minorEastAsia" w:cs="Arial"/>
                <w:szCs w:val="21"/>
              </w:rPr>
            </w:pPr>
          </w:p>
        </w:tc>
        <w:tc>
          <w:tcPr>
            <w:tcW w:w="476" w:type="dxa"/>
            <w:vAlign w:val="center"/>
          </w:tcPr>
          <w:p w:rsidR="002E32F4" w:rsidRPr="00AD3E9E" w:rsidRDefault="002E32F4" w:rsidP="00175DE7">
            <w:pPr>
              <w:spacing w:line="300" w:lineRule="auto"/>
              <w:jc w:val="center"/>
              <w:rPr>
                <w:rFonts w:asciiTheme="minorEastAsia" w:hAnsiTheme="minorEastAsia" w:cs="Arial"/>
                <w:szCs w:val="21"/>
              </w:rPr>
            </w:pPr>
          </w:p>
        </w:tc>
      </w:tr>
      <w:tr w:rsidR="002E32F4" w:rsidRPr="00AD3E9E" w:rsidTr="0082544E">
        <w:tc>
          <w:tcPr>
            <w:tcW w:w="426" w:type="dxa"/>
            <w:vMerge/>
            <w:vAlign w:val="center"/>
          </w:tcPr>
          <w:p w:rsidR="002E32F4" w:rsidRPr="00AD3E9E" w:rsidRDefault="002E32F4" w:rsidP="00175DE7">
            <w:pPr>
              <w:spacing w:line="300" w:lineRule="auto"/>
              <w:jc w:val="center"/>
              <w:rPr>
                <w:rFonts w:asciiTheme="minorEastAsia" w:hAnsiTheme="minorEastAsia" w:cs="Arial"/>
                <w:szCs w:val="21"/>
              </w:rPr>
            </w:pPr>
          </w:p>
        </w:tc>
        <w:tc>
          <w:tcPr>
            <w:tcW w:w="958" w:type="dxa"/>
            <w:vMerge/>
            <w:vAlign w:val="center"/>
          </w:tcPr>
          <w:p w:rsidR="002E32F4" w:rsidRPr="00AD3E9E" w:rsidRDefault="002E32F4" w:rsidP="00175DE7">
            <w:pPr>
              <w:spacing w:line="300" w:lineRule="auto"/>
              <w:jc w:val="center"/>
              <w:rPr>
                <w:rFonts w:asciiTheme="minorEastAsia" w:hAnsiTheme="minorEastAsia" w:cs="Arial"/>
                <w:szCs w:val="21"/>
              </w:rPr>
            </w:pP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59</w:t>
            </w:r>
          </w:p>
        </w:tc>
        <w:tc>
          <w:tcPr>
            <w:tcW w:w="1559"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甲醛释放量（干燥器法）</w:t>
            </w: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4.59</w:t>
            </w:r>
          </w:p>
        </w:tc>
        <w:tc>
          <w:tcPr>
            <w:tcW w:w="708" w:type="dxa"/>
            <w:vAlign w:val="center"/>
          </w:tcPr>
          <w:p w:rsidR="002E32F4" w:rsidRPr="00AD3E9E" w:rsidRDefault="002E32F4" w:rsidP="00175DE7">
            <w:pPr>
              <w:spacing w:line="300" w:lineRule="auto"/>
              <w:jc w:val="center"/>
              <w:rPr>
                <w:rFonts w:asciiTheme="minorEastAsia" w:hAnsiTheme="minorEastAsia" w:cs="Arial"/>
                <w:szCs w:val="21"/>
              </w:rPr>
            </w:pPr>
          </w:p>
        </w:tc>
        <w:tc>
          <w:tcPr>
            <w:tcW w:w="476" w:type="dxa"/>
            <w:vAlign w:val="center"/>
          </w:tcPr>
          <w:p w:rsidR="002E32F4" w:rsidRPr="00AD3E9E" w:rsidRDefault="002E32F4" w:rsidP="00175DE7">
            <w:pPr>
              <w:spacing w:line="300" w:lineRule="auto"/>
              <w:jc w:val="center"/>
              <w:rPr>
                <w:rFonts w:asciiTheme="minorEastAsia" w:hAnsiTheme="minorEastAsia" w:cs="Arial"/>
                <w:szCs w:val="21"/>
              </w:rPr>
            </w:pPr>
          </w:p>
        </w:tc>
      </w:tr>
      <w:tr w:rsidR="002E32F4" w:rsidRPr="00AD3E9E" w:rsidTr="00136F6A">
        <w:tc>
          <w:tcPr>
            <w:tcW w:w="426" w:type="dxa"/>
            <w:vMerge/>
            <w:vAlign w:val="center"/>
          </w:tcPr>
          <w:p w:rsidR="002E32F4" w:rsidRPr="00AD3E9E" w:rsidRDefault="002E32F4" w:rsidP="00175DE7">
            <w:pPr>
              <w:spacing w:line="300" w:lineRule="auto"/>
              <w:jc w:val="center"/>
              <w:rPr>
                <w:rFonts w:asciiTheme="minorEastAsia" w:hAnsiTheme="minorEastAsia" w:cs="Arial"/>
                <w:szCs w:val="21"/>
              </w:rPr>
            </w:pPr>
          </w:p>
        </w:tc>
        <w:tc>
          <w:tcPr>
            <w:tcW w:w="958" w:type="dxa"/>
            <w:vMerge/>
            <w:vAlign w:val="center"/>
          </w:tcPr>
          <w:p w:rsidR="002E32F4" w:rsidRPr="00AD3E9E" w:rsidRDefault="002E32F4" w:rsidP="00175DE7">
            <w:pPr>
              <w:spacing w:line="300" w:lineRule="auto"/>
              <w:jc w:val="center"/>
              <w:rPr>
                <w:rFonts w:asciiTheme="minorEastAsia" w:hAnsiTheme="minorEastAsia" w:cs="Arial"/>
                <w:szCs w:val="21"/>
              </w:rPr>
            </w:pP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p>
        </w:tc>
        <w:tc>
          <w:tcPr>
            <w:tcW w:w="2977"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2E32F4" w:rsidRPr="00AD3E9E" w:rsidRDefault="002E32F4" w:rsidP="00175DE7">
            <w:pPr>
              <w:spacing w:line="300" w:lineRule="auto"/>
              <w:jc w:val="center"/>
              <w:rPr>
                <w:rFonts w:asciiTheme="minorEastAsia" w:hAnsiTheme="minorEastAsia" w:cs="Arial"/>
                <w:szCs w:val="21"/>
              </w:rPr>
            </w:pPr>
          </w:p>
        </w:tc>
        <w:tc>
          <w:tcPr>
            <w:tcW w:w="476" w:type="dxa"/>
            <w:vAlign w:val="center"/>
          </w:tcPr>
          <w:p w:rsidR="002E32F4" w:rsidRPr="00AD3E9E" w:rsidRDefault="002E32F4" w:rsidP="00175DE7">
            <w:pPr>
              <w:spacing w:line="300" w:lineRule="auto"/>
              <w:jc w:val="center"/>
              <w:rPr>
                <w:rFonts w:asciiTheme="minorEastAsia" w:hAnsiTheme="minorEastAsia" w:cs="Arial"/>
                <w:szCs w:val="21"/>
              </w:rPr>
            </w:pPr>
          </w:p>
        </w:tc>
      </w:tr>
      <w:tr w:rsidR="004C2050" w:rsidRPr="00AD3E9E" w:rsidTr="005A7F79">
        <w:tc>
          <w:tcPr>
            <w:tcW w:w="8522" w:type="dxa"/>
            <w:gridSpan w:val="8"/>
            <w:vAlign w:val="center"/>
          </w:tcPr>
          <w:p w:rsidR="004C2050" w:rsidRPr="00AD3E9E" w:rsidRDefault="004C2050" w:rsidP="004C2050">
            <w:pPr>
              <w:spacing w:line="300" w:lineRule="auto"/>
              <w:jc w:val="left"/>
              <w:rPr>
                <w:rFonts w:asciiTheme="minorEastAsia" w:hAnsiTheme="minorEastAsia" w:cs="Arial"/>
                <w:szCs w:val="21"/>
              </w:rPr>
            </w:pPr>
            <w:r>
              <w:rPr>
                <w:rFonts w:asciiTheme="minorEastAsia" w:hAnsiTheme="minorEastAsia" w:cs="Arial" w:hint="eastAsia"/>
                <w:szCs w:val="21"/>
              </w:rPr>
              <w:t>1.3 人造板辅料</w:t>
            </w:r>
          </w:p>
        </w:tc>
      </w:tr>
      <w:tr w:rsidR="002E32F4" w:rsidRPr="00AD3E9E" w:rsidTr="00E04644">
        <w:tc>
          <w:tcPr>
            <w:tcW w:w="426" w:type="dxa"/>
            <w:vAlign w:val="center"/>
          </w:tcPr>
          <w:p w:rsidR="002E32F4" w:rsidRPr="00AD3E9E" w:rsidRDefault="002E32F4" w:rsidP="00175DE7">
            <w:pPr>
              <w:spacing w:line="300" w:lineRule="auto"/>
              <w:jc w:val="center"/>
              <w:rPr>
                <w:rFonts w:asciiTheme="minorEastAsia" w:hAnsiTheme="minorEastAsia" w:cs="Arial"/>
                <w:szCs w:val="21"/>
              </w:rPr>
            </w:pPr>
          </w:p>
        </w:tc>
        <w:tc>
          <w:tcPr>
            <w:tcW w:w="958" w:type="dxa"/>
            <w:vAlign w:val="center"/>
          </w:tcPr>
          <w:p w:rsidR="002E32F4" w:rsidRPr="00AD3E9E" w:rsidRDefault="002E32F4" w:rsidP="00175DE7">
            <w:pPr>
              <w:spacing w:line="300" w:lineRule="auto"/>
              <w:jc w:val="center"/>
              <w:rPr>
                <w:rFonts w:asciiTheme="minorEastAsia" w:hAnsiTheme="minorEastAsia" w:cs="Arial"/>
                <w:szCs w:val="21"/>
              </w:rPr>
            </w:pPr>
            <w:r>
              <w:rPr>
                <w:rFonts w:asciiTheme="minorEastAsia" w:hAnsiTheme="minorEastAsia" w:cs="Arial" w:hint="eastAsia"/>
                <w:szCs w:val="21"/>
              </w:rPr>
              <w:t>……</w:t>
            </w:r>
          </w:p>
        </w:tc>
        <w:tc>
          <w:tcPr>
            <w:tcW w:w="709" w:type="dxa"/>
            <w:vAlign w:val="center"/>
          </w:tcPr>
          <w:p w:rsidR="002E32F4" w:rsidRPr="00AD3E9E"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1559" w:type="dxa"/>
            <w:vAlign w:val="center"/>
          </w:tcPr>
          <w:p w:rsidR="002E32F4" w:rsidRPr="00AD3E9E"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p>
        </w:tc>
        <w:tc>
          <w:tcPr>
            <w:tcW w:w="2977" w:type="dxa"/>
            <w:vAlign w:val="center"/>
          </w:tcPr>
          <w:p w:rsidR="002E32F4" w:rsidRPr="00AD3E9E"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708" w:type="dxa"/>
            <w:vAlign w:val="center"/>
          </w:tcPr>
          <w:p w:rsidR="002E32F4" w:rsidRPr="00AD3E9E" w:rsidRDefault="002E32F4" w:rsidP="00175DE7">
            <w:pPr>
              <w:spacing w:line="300" w:lineRule="auto"/>
              <w:jc w:val="center"/>
              <w:rPr>
                <w:rFonts w:asciiTheme="minorEastAsia" w:hAnsiTheme="minorEastAsia" w:cs="Arial"/>
                <w:szCs w:val="21"/>
              </w:rPr>
            </w:pPr>
          </w:p>
        </w:tc>
        <w:tc>
          <w:tcPr>
            <w:tcW w:w="476" w:type="dxa"/>
            <w:vAlign w:val="center"/>
          </w:tcPr>
          <w:p w:rsidR="002E32F4" w:rsidRPr="00AD3E9E" w:rsidRDefault="002E32F4" w:rsidP="00175DE7">
            <w:pPr>
              <w:spacing w:line="300" w:lineRule="auto"/>
              <w:jc w:val="center"/>
              <w:rPr>
                <w:rFonts w:asciiTheme="minorEastAsia" w:hAnsiTheme="minorEastAsia" w:cs="Arial"/>
                <w:szCs w:val="21"/>
              </w:rPr>
            </w:pPr>
          </w:p>
        </w:tc>
      </w:tr>
      <w:tr w:rsidR="004C2050" w:rsidRPr="00AD3E9E" w:rsidTr="00D04D17">
        <w:tc>
          <w:tcPr>
            <w:tcW w:w="8522" w:type="dxa"/>
            <w:gridSpan w:val="8"/>
            <w:vAlign w:val="center"/>
          </w:tcPr>
          <w:p w:rsidR="004C2050" w:rsidRPr="00AD3E9E" w:rsidRDefault="002E32F4" w:rsidP="004C2050">
            <w:pPr>
              <w:spacing w:line="300" w:lineRule="auto"/>
              <w:jc w:val="left"/>
              <w:rPr>
                <w:rFonts w:asciiTheme="minorEastAsia" w:hAnsiTheme="minorEastAsia" w:cs="Arial"/>
                <w:szCs w:val="21"/>
              </w:rPr>
            </w:pPr>
            <w:r>
              <w:rPr>
                <w:rFonts w:asciiTheme="minorEastAsia" w:hAnsiTheme="minorEastAsia" w:cs="Arial" w:hint="eastAsia"/>
                <w:szCs w:val="21"/>
              </w:rPr>
              <w:t xml:space="preserve">1.4 </w:t>
            </w:r>
            <w:r w:rsidRPr="002E32F4">
              <w:rPr>
                <w:rFonts w:asciiTheme="minorEastAsia" w:hAnsiTheme="minorEastAsia" w:cs="Arial" w:hint="eastAsia"/>
                <w:szCs w:val="21"/>
              </w:rPr>
              <w:t>木竹质门窗地板及楼梯</w:t>
            </w:r>
          </w:p>
        </w:tc>
      </w:tr>
      <w:tr w:rsidR="002E32F4" w:rsidRPr="00AD3E9E" w:rsidTr="000156C2">
        <w:tc>
          <w:tcPr>
            <w:tcW w:w="426" w:type="dxa"/>
            <w:vAlign w:val="center"/>
          </w:tcPr>
          <w:p w:rsidR="002E32F4" w:rsidRPr="00AD3E9E" w:rsidRDefault="002E32F4" w:rsidP="00175DE7">
            <w:pPr>
              <w:spacing w:line="300" w:lineRule="auto"/>
              <w:jc w:val="center"/>
              <w:rPr>
                <w:rFonts w:asciiTheme="minorEastAsia" w:hAnsiTheme="minorEastAsia" w:cs="Arial"/>
                <w:szCs w:val="21"/>
              </w:rPr>
            </w:pPr>
          </w:p>
        </w:tc>
        <w:tc>
          <w:tcPr>
            <w:tcW w:w="958" w:type="dxa"/>
            <w:vAlign w:val="center"/>
          </w:tcPr>
          <w:p w:rsidR="002E32F4" w:rsidRPr="002E32F4" w:rsidRDefault="002E32F4" w:rsidP="00175DE7">
            <w:pPr>
              <w:spacing w:line="300" w:lineRule="auto"/>
              <w:jc w:val="center"/>
              <w:rPr>
                <w:rFonts w:asciiTheme="minorEastAsia" w:hAnsiTheme="minorEastAsia" w:cs="Arial"/>
                <w:szCs w:val="21"/>
              </w:rPr>
            </w:pPr>
            <w:r>
              <w:rPr>
                <w:rFonts w:asciiTheme="minorEastAsia" w:hAnsiTheme="minorEastAsia" w:cs="Arial" w:hint="eastAsia"/>
                <w:szCs w:val="21"/>
              </w:rPr>
              <w:t>……</w:t>
            </w:r>
          </w:p>
        </w:tc>
        <w:tc>
          <w:tcPr>
            <w:tcW w:w="709" w:type="dxa"/>
            <w:vAlign w:val="center"/>
          </w:tcPr>
          <w:p w:rsidR="002E32F4" w:rsidRPr="00AD3E9E"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1559" w:type="dxa"/>
            <w:vAlign w:val="center"/>
          </w:tcPr>
          <w:p w:rsidR="002E32F4" w:rsidRPr="00AD3E9E"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p>
        </w:tc>
        <w:tc>
          <w:tcPr>
            <w:tcW w:w="2977" w:type="dxa"/>
            <w:vAlign w:val="center"/>
          </w:tcPr>
          <w:p w:rsidR="002E32F4" w:rsidRPr="00AD3E9E"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708" w:type="dxa"/>
            <w:vAlign w:val="center"/>
          </w:tcPr>
          <w:p w:rsidR="002E32F4" w:rsidRPr="00AD3E9E" w:rsidRDefault="002E32F4" w:rsidP="00175DE7">
            <w:pPr>
              <w:spacing w:line="300" w:lineRule="auto"/>
              <w:jc w:val="center"/>
              <w:rPr>
                <w:rFonts w:asciiTheme="minorEastAsia" w:hAnsiTheme="minorEastAsia" w:cs="Arial"/>
                <w:szCs w:val="21"/>
              </w:rPr>
            </w:pPr>
          </w:p>
        </w:tc>
        <w:tc>
          <w:tcPr>
            <w:tcW w:w="476" w:type="dxa"/>
            <w:vAlign w:val="center"/>
          </w:tcPr>
          <w:p w:rsidR="002E32F4" w:rsidRPr="00AD3E9E" w:rsidRDefault="002E32F4" w:rsidP="00175DE7">
            <w:pPr>
              <w:spacing w:line="300" w:lineRule="auto"/>
              <w:jc w:val="center"/>
              <w:rPr>
                <w:rFonts w:asciiTheme="minorEastAsia" w:hAnsiTheme="minorEastAsia" w:cs="Arial"/>
                <w:szCs w:val="21"/>
              </w:rPr>
            </w:pPr>
          </w:p>
        </w:tc>
      </w:tr>
      <w:tr w:rsidR="002E32F4" w:rsidRPr="00AD3E9E" w:rsidTr="001E3C42">
        <w:tc>
          <w:tcPr>
            <w:tcW w:w="8522" w:type="dxa"/>
            <w:gridSpan w:val="8"/>
            <w:vAlign w:val="center"/>
          </w:tcPr>
          <w:p w:rsidR="002E32F4" w:rsidRPr="00AD3E9E" w:rsidRDefault="002E32F4" w:rsidP="002E32F4">
            <w:pPr>
              <w:spacing w:line="300" w:lineRule="auto"/>
              <w:jc w:val="left"/>
              <w:rPr>
                <w:rFonts w:asciiTheme="minorEastAsia" w:hAnsiTheme="minorEastAsia" w:cs="Arial"/>
                <w:szCs w:val="21"/>
              </w:rPr>
            </w:pPr>
            <w:r>
              <w:rPr>
                <w:rFonts w:asciiTheme="minorEastAsia" w:hAnsiTheme="minorEastAsia" w:cs="Arial" w:hint="eastAsia"/>
                <w:szCs w:val="21"/>
              </w:rPr>
              <w:t>1.5 ……</w:t>
            </w:r>
          </w:p>
        </w:tc>
      </w:tr>
      <w:tr w:rsidR="002E32F4" w:rsidRPr="00AD3E9E" w:rsidTr="0047400F">
        <w:tc>
          <w:tcPr>
            <w:tcW w:w="426" w:type="dxa"/>
            <w:vAlign w:val="center"/>
          </w:tcPr>
          <w:p w:rsidR="002E32F4" w:rsidRPr="00AD3E9E" w:rsidRDefault="002E32F4" w:rsidP="00175DE7">
            <w:pPr>
              <w:spacing w:line="300" w:lineRule="auto"/>
              <w:jc w:val="center"/>
              <w:rPr>
                <w:rFonts w:asciiTheme="minorEastAsia" w:hAnsiTheme="minorEastAsia" w:cs="Arial"/>
                <w:szCs w:val="21"/>
              </w:rPr>
            </w:pPr>
          </w:p>
        </w:tc>
        <w:tc>
          <w:tcPr>
            <w:tcW w:w="958" w:type="dxa"/>
            <w:vAlign w:val="center"/>
          </w:tcPr>
          <w:p w:rsidR="002E32F4" w:rsidRPr="00AD3E9E" w:rsidRDefault="002E32F4" w:rsidP="00175DE7">
            <w:pPr>
              <w:spacing w:line="300" w:lineRule="auto"/>
              <w:jc w:val="center"/>
              <w:rPr>
                <w:rFonts w:asciiTheme="minorEastAsia" w:hAnsiTheme="minorEastAsia" w:cs="Arial"/>
                <w:szCs w:val="21"/>
              </w:rPr>
            </w:pPr>
            <w:r>
              <w:rPr>
                <w:rFonts w:asciiTheme="minorEastAsia" w:hAnsiTheme="minorEastAsia" w:cs="Arial" w:hint="eastAsia"/>
                <w:szCs w:val="21"/>
              </w:rPr>
              <w:t>……</w:t>
            </w:r>
          </w:p>
        </w:tc>
        <w:tc>
          <w:tcPr>
            <w:tcW w:w="709" w:type="dxa"/>
            <w:vAlign w:val="center"/>
          </w:tcPr>
          <w:p w:rsidR="002E32F4" w:rsidRPr="00AD3E9E"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1559" w:type="dxa"/>
            <w:vAlign w:val="center"/>
          </w:tcPr>
          <w:p w:rsidR="002E32F4" w:rsidRPr="00AD3E9E"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p>
        </w:tc>
        <w:tc>
          <w:tcPr>
            <w:tcW w:w="2977" w:type="dxa"/>
            <w:vAlign w:val="center"/>
          </w:tcPr>
          <w:p w:rsidR="002E32F4" w:rsidRPr="00AD3E9E"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708" w:type="dxa"/>
            <w:vAlign w:val="center"/>
          </w:tcPr>
          <w:p w:rsidR="002E32F4" w:rsidRPr="00AD3E9E" w:rsidRDefault="002E32F4" w:rsidP="00175DE7">
            <w:pPr>
              <w:spacing w:line="300" w:lineRule="auto"/>
              <w:jc w:val="center"/>
              <w:rPr>
                <w:rFonts w:asciiTheme="minorEastAsia" w:hAnsiTheme="minorEastAsia" w:cs="Arial"/>
                <w:szCs w:val="21"/>
              </w:rPr>
            </w:pPr>
          </w:p>
        </w:tc>
        <w:tc>
          <w:tcPr>
            <w:tcW w:w="476" w:type="dxa"/>
            <w:vAlign w:val="center"/>
          </w:tcPr>
          <w:p w:rsidR="002E32F4" w:rsidRPr="00AD3E9E" w:rsidRDefault="002E32F4" w:rsidP="00175DE7">
            <w:pPr>
              <w:spacing w:line="300" w:lineRule="auto"/>
              <w:jc w:val="center"/>
              <w:rPr>
                <w:rFonts w:asciiTheme="minorEastAsia" w:hAnsiTheme="minorEastAsia" w:cs="Arial"/>
                <w:szCs w:val="21"/>
              </w:rPr>
            </w:pPr>
          </w:p>
        </w:tc>
      </w:tr>
      <w:tr w:rsidR="002E32F4" w:rsidRPr="00AD3E9E" w:rsidTr="00410024">
        <w:tc>
          <w:tcPr>
            <w:tcW w:w="8522" w:type="dxa"/>
            <w:gridSpan w:val="8"/>
            <w:vAlign w:val="center"/>
          </w:tcPr>
          <w:p w:rsidR="002E32F4" w:rsidRPr="00AD3E9E" w:rsidRDefault="002E32F4" w:rsidP="002E32F4">
            <w:pPr>
              <w:spacing w:line="300" w:lineRule="auto"/>
              <w:jc w:val="left"/>
              <w:rPr>
                <w:rFonts w:asciiTheme="minorEastAsia" w:hAnsiTheme="minorEastAsia" w:cs="Arial"/>
                <w:szCs w:val="21"/>
              </w:rPr>
            </w:pPr>
            <w:r>
              <w:rPr>
                <w:rFonts w:asciiTheme="minorEastAsia" w:hAnsiTheme="minorEastAsia" w:cs="Arial" w:hint="eastAsia"/>
                <w:szCs w:val="21"/>
              </w:rPr>
              <w:t>2 卫浴</w:t>
            </w:r>
          </w:p>
        </w:tc>
      </w:tr>
      <w:tr w:rsidR="002E32F4" w:rsidRPr="00AD3E9E" w:rsidTr="008F6C28">
        <w:tc>
          <w:tcPr>
            <w:tcW w:w="426" w:type="dxa"/>
            <w:vAlign w:val="center"/>
          </w:tcPr>
          <w:p w:rsidR="002E32F4" w:rsidRPr="00AD3E9E" w:rsidRDefault="002E32F4" w:rsidP="00175DE7">
            <w:pPr>
              <w:spacing w:line="300" w:lineRule="auto"/>
              <w:jc w:val="center"/>
              <w:rPr>
                <w:rFonts w:asciiTheme="minorEastAsia" w:hAnsiTheme="minorEastAsia" w:cs="Arial"/>
                <w:szCs w:val="21"/>
              </w:rPr>
            </w:pPr>
          </w:p>
        </w:tc>
        <w:tc>
          <w:tcPr>
            <w:tcW w:w="958" w:type="dxa"/>
            <w:vAlign w:val="center"/>
          </w:tcPr>
          <w:p w:rsidR="002E32F4"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709" w:type="dxa"/>
            <w:vAlign w:val="center"/>
          </w:tcPr>
          <w:p w:rsidR="002E32F4"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1559" w:type="dxa"/>
            <w:vAlign w:val="center"/>
          </w:tcPr>
          <w:p w:rsidR="002E32F4"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p>
        </w:tc>
        <w:tc>
          <w:tcPr>
            <w:tcW w:w="2977" w:type="dxa"/>
            <w:vAlign w:val="center"/>
          </w:tcPr>
          <w:p w:rsidR="002E32F4"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708" w:type="dxa"/>
            <w:vAlign w:val="center"/>
          </w:tcPr>
          <w:p w:rsidR="002E32F4" w:rsidRPr="00AD3E9E" w:rsidRDefault="002E32F4" w:rsidP="00175DE7">
            <w:pPr>
              <w:spacing w:line="300" w:lineRule="auto"/>
              <w:jc w:val="center"/>
              <w:rPr>
                <w:rFonts w:asciiTheme="minorEastAsia" w:hAnsiTheme="minorEastAsia" w:cs="Arial"/>
                <w:szCs w:val="21"/>
              </w:rPr>
            </w:pPr>
          </w:p>
        </w:tc>
        <w:tc>
          <w:tcPr>
            <w:tcW w:w="476" w:type="dxa"/>
            <w:vAlign w:val="center"/>
          </w:tcPr>
          <w:p w:rsidR="002E32F4" w:rsidRPr="00AD3E9E" w:rsidRDefault="002E32F4" w:rsidP="00175DE7">
            <w:pPr>
              <w:spacing w:line="300" w:lineRule="auto"/>
              <w:jc w:val="center"/>
              <w:rPr>
                <w:rFonts w:asciiTheme="minorEastAsia" w:hAnsiTheme="minorEastAsia" w:cs="Arial"/>
                <w:szCs w:val="21"/>
              </w:rPr>
            </w:pPr>
          </w:p>
        </w:tc>
      </w:tr>
      <w:tr w:rsidR="002E32F4" w:rsidRPr="00AD3E9E" w:rsidTr="00D516FC">
        <w:tc>
          <w:tcPr>
            <w:tcW w:w="8522" w:type="dxa"/>
            <w:gridSpan w:val="8"/>
            <w:vAlign w:val="center"/>
          </w:tcPr>
          <w:p w:rsidR="002E32F4" w:rsidRPr="00AD3E9E" w:rsidRDefault="002E32F4" w:rsidP="002E32F4">
            <w:pPr>
              <w:spacing w:line="300" w:lineRule="auto"/>
              <w:jc w:val="left"/>
              <w:rPr>
                <w:rFonts w:asciiTheme="minorEastAsia" w:hAnsiTheme="minorEastAsia" w:cs="Arial"/>
                <w:szCs w:val="21"/>
              </w:rPr>
            </w:pPr>
            <w:r>
              <w:rPr>
                <w:rFonts w:asciiTheme="minorEastAsia" w:hAnsiTheme="minorEastAsia" w:cs="Arial" w:hint="eastAsia"/>
                <w:szCs w:val="21"/>
              </w:rPr>
              <w:t>3 钟表</w:t>
            </w:r>
          </w:p>
        </w:tc>
      </w:tr>
      <w:tr w:rsidR="002E32F4" w:rsidRPr="00AD3E9E" w:rsidTr="00684DFB">
        <w:tc>
          <w:tcPr>
            <w:tcW w:w="426" w:type="dxa"/>
            <w:vAlign w:val="center"/>
          </w:tcPr>
          <w:p w:rsidR="002E32F4" w:rsidRPr="00AD3E9E" w:rsidRDefault="002E32F4" w:rsidP="00175DE7">
            <w:pPr>
              <w:spacing w:line="300" w:lineRule="auto"/>
              <w:jc w:val="center"/>
              <w:rPr>
                <w:rFonts w:asciiTheme="minorEastAsia" w:hAnsiTheme="minorEastAsia" w:cs="Arial"/>
                <w:szCs w:val="21"/>
              </w:rPr>
            </w:pPr>
          </w:p>
        </w:tc>
        <w:tc>
          <w:tcPr>
            <w:tcW w:w="958" w:type="dxa"/>
            <w:vAlign w:val="center"/>
          </w:tcPr>
          <w:p w:rsidR="002E32F4"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709" w:type="dxa"/>
            <w:vAlign w:val="center"/>
          </w:tcPr>
          <w:p w:rsidR="002E32F4"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1559" w:type="dxa"/>
            <w:vAlign w:val="center"/>
          </w:tcPr>
          <w:p w:rsidR="002E32F4"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p>
        </w:tc>
        <w:tc>
          <w:tcPr>
            <w:tcW w:w="2977" w:type="dxa"/>
            <w:vAlign w:val="center"/>
          </w:tcPr>
          <w:p w:rsidR="002E32F4"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708" w:type="dxa"/>
            <w:vAlign w:val="center"/>
          </w:tcPr>
          <w:p w:rsidR="002E32F4" w:rsidRPr="00AD3E9E" w:rsidRDefault="002E32F4" w:rsidP="00175DE7">
            <w:pPr>
              <w:spacing w:line="300" w:lineRule="auto"/>
              <w:jc w:val="center"/>
              <w:rPr>
                <w:rFonts w:asciiTheme="minorEastAsia" w:hAnsiTheme="minorEastAsia" w:cs="Arial"/>
                <w:szCs w:val="21"/>
              </w:rPr>
            </w:pPr>
          </w:p>
        </w:tc>
        <w:tc>
          <w:tcPr>
            <w:tcW w:w="476" w:type="dxa"/>
            <w:vAlign w:val="center"/>
          </w:tcPr>
          <w:p w:rsidR="002E32F4" w:rsidRPr="00AD3E9E" w:rsidRDefault="002E32F4" w:rsidP="00175DE7">
            <w:pPr>
              <w:spacing w:line="300" w:lineRule="auto"/>
              <w:jc w:val="center"/>
              <w:rPr>
                <w:rFonts w:asciiTheme="minorEastAsia" w:hAnsiTheme="minorEastAsia" w:cs="Arial"/>
                <w:szCs w:val="21"/>
              </w:rPr>
            </w:pPr>
          </w:p>
        </w:tc>
      </w:tr>
      <w:tr w:rsidR="002E32F4" w:rsidRPr="00AD3E9E" w:rsidTr="00827358">
        <w:tc>
          <w:tcPr>
            <w:tcW w:w="8522" w:type="dxa"/>
            <w:gridSpan w:val="8"/>
            <w:vAlign w:val="center"/>
          </w:tcPr>
          <w:p w:rsidR="002E32F4" w:rsidRPr="00AD3E9E" w:rsidRDefault="002E32F4" w:rsidP="002E32F4">
            <w:pPr>
              <w:spacing w:line="300" w:lineRule="auto"/>
              <w:jc w:val="left"/>
              <w:rPr>
                <w:rFonts w:asciiTheme="minorEastAsia" w:hAnsiTheme="minorEastAsia" w:cs="Arial"/>
                <w:szCs w:val="21"/>
              </w:rPr>
            </w:pPr>
            <w:r>
              <w:rPr>
                <w:rFonts w:asciiTheme="minorEastAsia" w:hAnsiTheme="minorEastAsia" w:cs="Arial" w:hint="eastAsia"/>
                <w:szCs w:val="21"/>
              </w:rPr>
              <w:t>4 ……</w:t>
            </w:r>
          </w:p>
        </w:tc>
      </w:tr>
      <w:tr w:rsidR="002E32F4" w:rsidRPr="00AD3E9E" w:rsidTr="00404C3B">
        <w:tc>
          <w:tcPr>
            <w:tcW w:w="426" w:type="dxa"/>
            <w:vAlign w:val="center"/>
          </w:tcPr>
          <w:p w:rsidR="002E32F4" w:rsidRPr="00AD3E9E" w:rsidRDefault="002E32F4" w:rsidP="00175DE7">
            <w:pPr>
              <w:spacing w:line="300" w:lineRule="auto"/>
              <w:jc w:val="center"/>
              <w:rPr>
                <w:rFonts w:asciiTheme="minorEastAsia" w:hAnsiTheme="minorEastAsia" w:cs="Arial"/>
                <w:szCs w:val="21"/>
              </w:rPr>
            </w:pPr>
          </w:p>
        </w:tc>
        <w:tc>
          <w:tcPr>
            <w:tcW w:w="958" w:type="dxa"/>
            <w:vAlign w:val="center"/>
          </w:tcPr>
          <w:p w:rsidR="002E32F4"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709" w:type="dxa"/>
            <w:vAlign w:val="center"/>
          </w:tcPr>
          <w:p w:rsidR="002E32F4"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1559" w:type="dxa"/>
            <w:vAlign w:val="center"/>
          </w:tcPr>
          <w:p w:rsidR="002E32F4"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p>
        </w:tc>
        <w:tc>
          <w:tcPr>
            <w:tcW w:w="2977" w:type="dxa"/>
            <w:vAlign w:val="center"/>
          </w:tcPr>
          <w:p w:rsidR="002E32F4"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708" w:type="dxa"/>
            <w:vAlign w:val="center"/>
          </w:tcPr>
          <w:p w:rsidR="002E32F4" w:rsidRPr="00AD3E9E" w:rsidRDefault="002E32F4" w:rsidP="00175DE7">
            <w:pPr>
              <w:spacing w:line="300" w:lineRule="auto"/>
              <w:jc w:val="center"/>
              <w:rPr>
                <w:rFonts w:asciiTheme="minorEastAsia" w:hAnsiTheme="minorEastAsia" w:cs="Arial"/>
                <w:szCs w:val="21"/>
              </w:rPr>
            </w:pPr>
          </w:p>
        </w:tc>
        <w:tc>
          <w:tcPr>
            <w:tcW w:w="476" w:type="dxa"/>
            <w:vAlign w:val="center"/>
          </w:tcPr>
          <w:p w:rsidR="002E32F4" w:rsidRPr="00AD3E9E" w:rsidRDefault="002E32F4" w:rsidP="00175DE7">
            <w:pPr>
              <w:spacing w:line="300" w:lineRule="auto"/>
              <w:jc w:val="center"/>
              <w:rPr>
                <w:rFonts w:asciiTheme="minorEastAsia" w:hAnsiTheme="minorEastAsia" w:cs="Arial"/>
                <w:szCs w:val="21"/>
              </w:rPr>
            </w:pPr>
          </w:p>
        </w:tc>
      </w:tr>
    </w:tbl>
    <w:p w:rsidR="001D5C32" w:rsidRPr="004C2050" w:rsidRDefault="001D5C32" w:rsidP="001D5C32">
      <w:pPr>
        <w:spacing w:line="300" w:lineRule="auto"/>
        <w:jc w:val="center"/>
        <w:rPr>
          <w:rFonts w:asciiTheme="majorEastAsia" w:eastAsiaTheme="majorEastAsia" w:hAnsiTheme="majorEastAsia" w:cs="Arial"/>
          <w:sz w:val="24"/>
          <w:szCs w:val="24"/>
        </w:rPr>
      </w:pPr>
    </w:p>
    <w:p w:rsidR="00C142E9" w:rsidRDefault="00C142E9" w:rsidP="001D5C32">
      <w:pPr>
        <w:spacing w:line="300" w:lineRule="auto"/>
        <w:jc w:val="center"/>
        <w:rPr>
          <w:rFonts w:asciiTheme="majorEastAsia" w:eastAsiaTheme="majorEastAsia" w:hAnsiTheme="majorEastAsia" w:cs="Arial" w:hint="eastAsia"/>
          <w:sz w:val="24"/>
          <w:szCs w:val="24"/>
        </w:rPr>
      </w:pPr>
    </w:p>
    <w:p w:rsidR="001D5C32" w:rsidRPr="00AD3E9E" w:rsidRDefault="001D5C32" w:rsidP="001D5C32">
      <w:pPr>
        <w:spacing w:line="300" w:lineRule="auto"/>
        <w:jc w:val="center"/>
        <w:rPr>
          <w:rFonts w:asciiTheme="majorEastAsia" w:eastAsiaTheme="majorEastAsia" w:hAnsiTheme="majorEastAsia" w:cs="Arial"/>
          <w:sz w:val="24"/>
          <w:szCs w:val="24"/>
        </w:rPr>
      </w:pPr>
      <w:r w:rsidRPr="00AD3E9E">
        <w:rPr>
          <w:rFonts w:asciiTheme="majorEastAsia" w:eastAsiaTheme="majorEastAsia" w:hAnsiTheme="majorEastAsia" w:cs="Arial" w:hint="eastAsia"/>
          <w:sz w:val="24"/>
          <w:szCs w:val="24"/>
        </w:rPr>
        <w:t>表</w:t>
      </w:r>
      <w:r w:rsidR="004C2050">
        <w:rPr>
          <w:rFonts w:asciiTheme="majorEastAsia" w:eastAsiaTheme="majorEastAsia" w:hAnsiTheme="majorEastAsia" w:cs="Arial" w:hint="eastAsia"/>
          <w:sz w:val="24"/>
          <w:szCs w:val="24"/>
        </w:rPr>
        <w:t>2</w:t>
      </w:r>
      <w:r w:rsidRPr="00AD3E9E">
        <w:rPr>
          <w:rFonts w:asciiTheme="majorEastAsia" w:eastAsiaTheme="majorEastAsia" w:hAnsiTheme="majorEastAsia" w:cs="Arial" w:hint="eastAsia"/>
          <w:sz w:val="24"/>
          <w:szCs w:val="24"/>
        </w:rPr>
        <w:t xml:space="preserve"> </w:t>
      </w:r>
      <w:r w:rsidR="004C2050">
        <w:rPr>
          <w:rFonts w:asciiTheme="majorEastAsia" w:eastAsiaTheme="majorEastAsia" w:hAnsiTheme="majorEastAsia" w:cs="Arial" w:hint="eastAsia"/>
          <w:sz w:val="24"/>
          <w:szCs w:val="24"/>
        </w:rPr>
        <w:t>设置一级类别时的</w:t>
      </w:r>
      <w:r w:rsidRPr="00AD3E9E">
        <w:rPr>
          <w:rFonts w:asciiTheme="majorEastAsia" w:eastAsiaTheme="majorEastAsia" w:hAnsiTheme="majorEastAsia" w:cs="Arial" w:hint="eastAsia"/>
          <w:sz w:val="24"/>
          <w:szCs w:val="24"/>
        </w:rPr>
        <w:t>表述案例</w:t>
      </w:r>
    </w:p>
    <w:tbl>
      <w:tblPr>
        <w:tblStyle w:val="a3"/>
        <w:tblW w:w="0" w:type="auto"/>
        <w:tblLayout w:type="fixed"/>
        <w:tblLook w:val="04A0" w:firstRow="1" w:lastRow="0" w:firstColumn="1" w:lastColumn="0" w:noHBand="0" w:noVBand="1"/>
      </w:tblPr>
      <w:tblGrid>
        <w:gridCol w:w="426"/>
        <w:gridCol w:w="958"/>
        <w:gridCol w:w="709"/>
        <w:gridCol w:w="1559"/>
        <w:gridCol w:w="709"/>
        <w:gridCol w:w="2977"/>
        <w:gridCol w:w="708"/>
        <w:gridCol w:w="476"/>
      </w:tblGrid>
      <w:tr w:rsidR="002E32F4" w:rsidRPr="00AD3E9E" w:rsidTr="00DC1438">
        <w:trPr>
          <w:tblHeader/>
        </w:trPr>
        <w:tc>
          <w:tcPr>
            <w:tcW w:w="426" w:type="dxa"/>
            <w:vMerge w:val="restart"/>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序</w:t>
            </w:r>
          </w:p>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号</w:t>
            </w:r>
          </w:p>
        </w:tc>
        <w:tc>
          <w:tcPr>
            <w:tcW w:w="958" w:type="dxa"/>
            <w:vMerge w:val="restart"/>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检测</w:t>
            </w:r>
          </w:p>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对象</w:t>
            </w:r>
          </w:p>
        </w:tc>
        <w:tc>
          <w:tcPr>
            <w:tcW w:w="2268" w:type="dxa"/>
            <w:gridSpan w:val="2"/>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项目/参数</w:t>
            </w:r>
          </w:p>
        </w:tc>
        <w:tc>
          <w:tcPr>
            <w:tcW w:w="709" w:type="dxa"/>
            <w:vMerge w:val="restart"/>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领域</w:t>
            </w:r>
          </w:p>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代码</w:t>
            </w:r>
          </w:p>
        </w:tc>
        <w:tc>
          <w:tcPr>
            <w:tcW w:w="2977" w:type="dxa"/>
            <w:vMerge w:val="restart"/>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检测标准（方法）名称及编号（含年号）/条款号</w:t>
            </w:r>
          </w:p>
        </w:tc>
        <w:tc>
          <w:tcPr>
            <w:tcW w:w="708" w:type="dxa"/>
            <w:vMerge w:val="restart"/>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说明</w:t>
            </w:r>
          </w:p>
        </w:tc>
        <w:tc>
          <w:tcPr>
            <w:tcW w:w="476" w:type="dxa"/>
            <w:vMerge w:val="restart"/>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备</w:t>
            </w:r>
          </w:p>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注</w:t>
            </w:r>
          </w:p>
        </w:tc>
      </w:tr>
      <w:tr w:rsidR="002E32F4" w:rsidRPr="00AD3E9E" w:rsidTr="00DC1438">
        <w:trPr>
          <w:tblHeader/>
        </w:trPr>
        <w:tc>
          <w:tcPr>
            <w:tcW w:w="426" w:type="dxa"/>
            <w:vMerge/>
            <w:vAlign w:val="center"/>
          </w:tcPr>
          <w:p w:rsidR="002E32F4" w:rsidRPr="00AD3E9E" w:rsidRDefault="002E32F4" w:rsidP="00175DE7">
            <w:pPr>
              <w:spacing w:line="300" w:lineRule="auto"/>
              <w:jc w:val="center"/>
              <w:rPr>
                <w:rFonts w:asciiTheme="minorEastAsia" w:hAnsiTheme="minorEastAsia" w:cs="Arial"/>
                <w:szCs w:val="21"/>
              </w:rPr>
            </w:pPr>
          </w:p>
        </w:tc>
        <w:tc>
          <w:tcPr>
            <w:tcW w:w="958" w:type="dxa"/>
            <w:vMerge/>
            <w:vAlign w:val="center"/>
          </w:tcPr>
          <w:p w:rsidR="002E32F4" w:rsidRPr="00AD3E9E" w:rsidRDefault="002E32F4" w:rsidP="00175DE7">
            <w:pPr>
              <w:spacing w:line="300" w:lineRule="auto"/>
              <w:jc w:val="center"/>
              <w:rPr>
                <w:rFonts w:asciiTheme="minorEastAsia" w:hAnsiTheme="minorEastAsia" w:cs="Arial"/>
                <w:szCs w:val="21"/>
              </w:rPr>
            </w:pP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序号</w:t>
            </w:r>
          </w:p>
        </w:tc>
        <w:tc>
          <w:tcPr>
            <w:tcW w:w="1559"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名称</w:t>
            </w:r>
          </w:p>
        </w:tc>
        <w:tc>
          <w:tcPr>
            <w:tcW w:w="709" w:type="dxa"/>
            <w:vMerge/>
            <w:vAlign w:val="center"/>
          </w:tcPr>
          <w:p w:rsidR="002E32F4" w:rsidRPr="00AD3E9E" w:rsidRDefault="002E32F4" w:rsidP="00175DE7">
            <w:pPr>
              <w:spacing w:line="300" w:lineRule="auto"/>
              <w:jc w:val="center"/>
              <w:rPr>
                <w:rFonts w:asciiTheme="minorEastAsia" w:hAnsiTheme="minorEastAsia" w:cs="Arial"/>
                <w:szCs w:val="21"/>
              </w:rPr>
            </w:pPr>
          </w:p>
        </w:tc>
        <w:tc>
          <w:tcPr>
            <w:tcW w:w="2977" w:type="dxa"/>
            <w:vMerge/>
            <w:vAlign w:val="center"/>
          </w:tcPr>
          <w:p w:rsidR="002E32F4" w:rsidRPr="00AD3E9E" w:rsidRDefault="002E32F4" w:rsidP="00175DE7">
            <w:pPr>
              <w:spacing w:line="300" w:lineRule="auto"/>
              <w:jc w:val="center"/>
              <w:rPr>
                <w:rFonts w:asciiTheme="minorEastAsia" w:hAnsiTheme="minorEastAsia" w:cs="Arial"/>
                <w:szCs w:val="21"/>
              </w:rPr>
            </w:pPr>
          </w:p>
        </w:tc>
        <w:tc>
          <w:tcPr>
            <w:tcW w:w="708" w:type="dxa"/>
            <w:vMerge/>
            <w:vAlign w:val="center"/>
          </w:tcPr>
          <w:p w:rsidR="002E32F4" w:rsidRPr="00AD3E9E" w:rsidRDefault="002E32F4" w:rsidP="00175DE7">
            <w:pPr>
              <w:spacing w:line="300" w:lineRule="auto"/>
              <w:jc w:val="center"/>
              <w:rPr>
                <w:rFonts w:asciiTheme="minorEastAsia" w:hAnsiTheme="minorEastAsia" w:cs="Arial"/>
                <w:szCs w:val="21"/>
              </w:rPr>
            </w:pPr>
          </w:p>
        </w:tc>
        <w:tc>
          <w:tcPr>
            <w:tcW w:w="476" w:type="dxa"/>
            <w:vMerge/>
            <w:vAlign w:val="center"/>
          </w:tcPr>
          <w:p w:rsidR="002E32F4" w:rsidRPr="00AD3E9E" w:rsidRDefault="002E32F4" w:rsidP="00175DE7">
            <w:pPr>
              <w:spacing w:line="300" w:lineRule="auto"/>
              <w:jc w:val="center"/>
              <w:rPr>
                <w:rFonts w:asciiTheme="minorEastAsia" w:hAnsiTheme="minorEastAsia" w:cs="Arial"/>
                <w:szCs w:val="21"/>
              </w:rPr>
            </w:pPr>
          </w:p>
        </w:tc>
      </w:tr>
      <w:tr w:rsidR="002E32F4" w:rsidRPr="00AD3E9E" w:rsidTr="00175DE7">
        <w:tc>
          <w:tcPr>
            <w:tcW w:w="8522" w:type="dxa"/>
            <w:gridSpan w:val="8"/>
            <w:vAlign w:val="center"/>
          </w:tcPr>
          <w:p w:rsidR="002E32F4" w:rsidRPr="00AD3E9E" w:rsidRDefault="002E32F4" w:rsidP="002E32F4">
            <w:pPr>
              <w:spacing w:line="300" w:lineRule="auto"/>
              <w:jc w:val="left"/>
              <w:rPr>
                <w:rFonts w:asciiTheme="minorEastAsia" w:hAnsiTheme="minorEastAsia" w:cs="Arial"/>
                <w:szCs w:val="21"/>
              </w:rPr>
            </w:pPr>
            <w:r>
              <w:rPr>
                <w:rFonts w:asciiTheme="minorEastAsia" w:hAnsiTheme="minorEastAsia" w:cs="Arial" w:hint="eastAsia"/>
                <w:szCs w:val="21"/>
              </w:rPr>
              <w:t xml:space="preserve">1 </w:t>
            </w:r>
            <w:r w:rsidRPr="004C2050">
              <w:rPr>
                <w:rFonts w:asciiTheme="minorEastAsia" w:hAnsiTheme="minorEastAsia" w:cs="Arial" w:hint="eastAsia"/>
                <w:szCs w:val="21"/>
              </w:rPr>
              <w:t>木材及竹材</w:t>
            </w:r>
          </w:p>
        </w:tc>
      </w:tr>
      <w:tr w:rsidR="002E32F4" w:rsidRPr="00AD3E9E" w:rsidTr="00CF5D20">
        <w:tc>
          <w:tcPr>
            <w:tcW w:w="426" w:type="dxa"/>
            <w:vMerge w:val="restart"/>
            <w:vAlign w:val="center"/>
          </w:tcPr>
          <w:p w:rsidR="002E32F4" w:rsidRPr="00AD3E9E" w:rsidRDefault="002E32F4" w:rsidP="00175DE7">
            <w:pPr>
              <w:spacing w:line="300" w:lineRule="auto"/>
              <w:jc w:val="center"/>
              <w:rPr>
                <w:rFonts w:asciiTheme="minorEastAsia" w:hAnsiTheme="minorEastAsia" w:cs="Arial"/>
                <w:szCs w:val="21"/>
              </w:rPr>
            </w:pPr>
            <w:r>
              <w:rPr>
                <w:rFonts w:asciiTheme="minorEastAsia" w:hAnsiTheme="minorEastAsia" w:cs="Arial" w:hint="eastAsia"/>
                <w:szCs w:val="21"/>
              </w:rPr>
              <w:t>1</w:t>
            </w:r>
          </w:p>
        </w:tc>
        <w:tc>
          <w:tcPr>
            <w:tcW w:w="958" w:type="dxa"/>
            <w:vMerge w:val="restart"/>
            <w:vAlign w:val="center"/>
          </w:tcPr>
          <w:p w:rsidR="002E32F4" w:rsidRPr="00AD3E9E" w:rsidRDefault="002E32F4" w:rsidP="00175DE7">
            <w:pPr>
              <w:spacing w:line="300" w:lineRule="auto"/>
              <w:jc w:val="center"/>
              <w:rPr>
                <w:rFonts w:asciiTheme="minorEastAsia" w:hAnsiTheme="minorEastAsia" w:cs="Arial"/>
                <w:szCs w:val="21"/>
              </w:rPr>
            </w:pPr>
            <w:r>
              <w:rPr>
                <w:rFonts w:asciiTheme="minorEastAsia" w:hAnsiTheme="minorEastAsia" w:cs="Arial" w:hint="eastAsia"/>
                <w:szCs w:val="21"/>
              </w:rPr>
              <w:t>木材</w:t>
            </w:r>
          </w:p>
        </w:tc>
        <w:tc>
          <w:tcPr>
            <w:tcW w:w="709" w:type="dxa"/>
            <w:vAlign w:val="center"/>
          </w:tcPr>
          <w:p w:rsidR="002E32F4" w:rsidRPr="00AD3E9E"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1559" w:type="dxa"/>
            <w:vAlign w:val="center"/>
          </w:tcPr>
          <w:p w:rsidR="002E32F4" w:rsidRPr="00AD3E9E"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p>
        </w:tc>
        <w:tc>
          <w:tcPr>
            <w:tcW w:w="2977" w:type="dxa"/>
            <w:vAlign w:val="center"/>
          </w:tcPr>
          <w:p w:rsidR="002E32F4" w:rsidRPr="00AD3E9E"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708" w:type="dxa"/>
            <w:vAlign w:val="center"/>
          </w:tcPr>
          <w:p w:rsidR="002E32F4" w:rsidRPr="00AD3E9E" w:rsidRDefault="002E32F4" w:rsidP="00175DE7">
            <w:pPr>
              <w:spacing w:line="300" w:lineRule="auto"/>
              <w:jc w:val="center"/>
              <w:rPr>
                <w:rFonts w:asciiTheme="minorEastAsia" w:hAnsiTheme="minorEastAsia" w:cs="Arial"/>
                <w:szCs w:val="21"/>
              </w:rPr>
            </w:pPr>
          </w:p>
        </w:tc>
        <w:tc>
          <w:tcPr>
            <w:tcW w:w="476" w:type="dxa"/>
            <w:vAlign w:val="center"/>
          </w:tcPr>
          <w:p w:rsidR="002E32F4" w:rsidRPr="00AD3E9E" w:rsidRDefault="002E32F4" w:rsidP="00175DE7">
            <w:pPr>
              <w:spacing w:line="300" w:lineRule="auto"/>
              <w:jc w:val="center"/>
              <w:rPr>
                <w:rFonts w:asciiTheme="minorEastAsia" w:hAnsiTheme="minorEastAsia" w:cs="Arial"/>
                <w:szCs w:val="21"/>
              </w:rPr>
            </w:pPr>
          </w:p>
        </w:tc>
      </w:tr>
      <w:tr w:rsidR="002E32F4" w:rsidRPr="00AD3E9E" w:rsidTr="00474723">
        <w:tc>
          <w:tcPr>
            <w:tcW w:w="426" w:type="dxa"/>
            <w:vMerge/>
            <w:vAlign w:val="center"/>
          </w:tcPr>
          <w:p w:rsidR="002E32F4" w:rsidRDefault="002E32F4" w:rsidP="00175DE7">
            <w:pPr>
              <w:spacing w:line="300" w:lineRule="auto"/>
              <w:jc w:val="center"/>
              <w:rPr>
                <w:rFonts w:asciiTheme="minorEastAsia" w:hAnsiTheme="minorEastAsia" w:cs="Arial" w:hint="eastAsia"/>
                <w:szCs w:val="21"/>
              </w:rPr>
            </w:pPr>
          </w:p>
        </w:tc>
        <w:tc>
          <w:tcPr>
            <w:tcW w:w="958" w:type="dxa"/>
            <w:vMerge/>
            <w:vAlign w:val="center"/>
          </w:tcPr>
          <w:p w:rsidR="002E32F4" w:rsidRDefault="002E32F4" w:rsidP="00175DE7">
            <w:pPr>
              <w:spacing w:line="300" w:lineRule="auto"/>
              <w:jc w:val="center"/>
              <w:rPr>
                <w:rFonts w:asciiTheme="minorEastAsia" w:hAnsiTheme="minorEastAsia" w:cs="Arial" w:hint="eastAsia"/>
                <w:szCs w:val="21"/>
              </w:rPr>
            </w:pPr>
          </w:p>
        </w:tc>
        <w:tc>
          <w:tcPr>
            <w:tcW w:w="709" w:type="dxa"/>
            <w:vAlign w:val="center"/>
          </w:tcPr>
          <w:p w:rsidR="002E32F4"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5</w:t>
            </w:r>
          </w:p>
        </w:tc>
        <w:tc>
          <w:tcPr>
            <w:tcW w:w="1559" w:type="dxa"/>
            <w:vAlign w:val="center"/>
          </w:tcPr>
          <w:p w:rsidR="002E32F4"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含水率</w:t>
            </w: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r>
              <w:rPr>
                <w:rFonts w:asciiTheme="minorEastAsia" w:hAnsiTheme="minorEastAsia" w:cs="Arial" w:hint="eastAsia"/>
                <w:szCs w:val="21"/>
              </w:rPr>
              <w:t>0517</w:t>
            </w:r>
          </w:p>
        </w:tc>
        <w:tc>
          <w:tcPr>
            <w:tcW w:w="2977" w:type="dxa"/>
            <w:vAlign w:val="center"/>
          </w:tcPr>
          <w:p w:rsidR="002E32F4" w:rsidRPr="004C2050" w:rsidRDefault="002E32F4" w:rsidP="00175DE7">
            <w:pPr>
              <w:spacing w:line="300" w:lineRule="auto"/>
              <w:jc w:val="center"/>
              <w:rPr>
                <w:rFonts w:asciiTheme="minorEastAsia" w:hAnsiTheme="minorEastAsia" w:cs="Arial" w:hint="eastAsia"/>
                <w:szCs w:val="21"/>
              </w:rPr>
            </w:pPr>
            <w:r w:rsidRPr="004C2050">
              <w:rPr>
                <w:rFonts w:asciiTheme="minorEastAsia" w:hAnsiTheme="minorEastAsia" w:cs="Arial" w:hint="eastAsia"/>
                <w:szCs w:val="21"/>
              </w:rPr>
              <w:t>木材含水率测定方法</w:t>
            </w:r>
          </w:p>
          <w:p w:rsidR="002E32F4" w:rsidRDefault="002E32F4" w:rsidP="00175DE7">
            <w:pPr>
              <w:spacing w:line="300" w:lineRule="auto"/>
              <w:jc w:val="center"/>
              <w:rPr>
                <w:rFonts w:asciiTheme="minorEastAsia" w:hAnsiTheme="minorEastAsia" w:cs="Arial" w:hint="eastAsia"/>
                <w:szCs w:val="21"/>
              </w:rPr>
            </w:pPr>
            <w:r w:rsidRPr="004C2050">
              <w:rPr>
                <w:rFonts w:asciiTheme="minorEastAsia" w:hAnsiTheme="minorEastAsia" w:cs="Arial"/>
                <w:szCs w:val="21"/>
              </w:rPr>
              <w:t>GB/T 1931-2009</w:t>
            </w:r>
          </w:p>
        </w:tc>
        <w:tc>
          <w:tcPr>
            <w:tcW w:w="708" w:type="dxa"/>
            <w:vAlign w:val="center"/>
          </w:tcPr>
          <w:p w:rsidR="002E32F4" w:rsidRPr="00AD3E9E" w:rsidRDefault="002E32F4" w:rsidP="00175DE7">
            <w:pPr>
              <w:spacing w:line="300" w:lineRule="auto"/>
              <w:jc w:val="center"/>
              <w:rPr>
                <w:rFonts w:asciiTheme="minorEastAsia" w:hAnsiTheme="minorEastAsia" w:cs="Arial"/>
                <w:szCs w:val="21"/>
              </w:rPr>
            </w:pPr>
          </w:p>
        </w:tc>
        <w:tc>
          <w:tcPr>
            <w:tcW w:w="476" w:type="dxa"/>
            <w:vAlign w:val="center"/>
          </w:tcPr>
          <w:p w:rsidR="002E32F4" w:rsidRPr="00AD3E9E" w:rsidRDefault="002E32F4" w:rsidP="00175DE7">
            <w:pPr>
              <w:spacing w:line="300" w:lineRule="auto"/>
              <w:jc w:val="center"/>
              <w:rPr>
                <w:rFonts w:asciiTheme="minorEastAsia" w:hAnsiTheme="minorEastAsia" w:cs="Arial"/>
                <w:szCs w:val="21"/>
              </w:rPr>
            </w:pPr>
          </w:p>
        </w:tc>
      </w:tr>
      <w:tr w:rsidR="002E32F4" w:rsidRPr="00AD3E9E" w:rsidTr="009F7771">
        <w:tc>
          <w:tcPr>
            <w:tcW w:w="426" w:type="dxa"/>
            <w:vMerge/>
            <w:vAlign w:val="center"/>
          </w:tcPr>
          <w:p w:rsidR="002E32F4" w:rsidRDefault="002E32F4" w:rsidP="00175DE7">
            <w:pPr>
              <w:spacing w:line="300" w:lineRule="auto"/>
              <w:jc w:val="center"/>
              <w:rPr>
                <w:rFonts w:asciiTheme="minorEastAsia" w:hAnsiTheme="minorEastAsia" w:cs="Arial" w:hint="eastAsia"/>
                <w:szCs w:val="21"/>
              </w:rPr>
            </w:pPr>
          </w:p>
        </w:tc>
        <w:tc>
          <w:tcPr>
            <w:tcW w:w="958" w:type="dxa"/>
            <w:vMerge/>
            <w:vAlign w:val="center"/>
          </w:tcPr>
          <w:p w:rsidR="002E32F4" w:rsidRDefault="002E32F4" w:rsidP="00175DE7">
            <w:pPr>
              <w:spacing w:line="300" w:lineRule="auto"/>
              <w:jc w:val="center"/>
              <w:rPr>
                <w:rFonts w:asciiTheme="minorEastAsia" w:hAnsiTheme="minorEastAsia" w:cs="Arial" w:hint="eastAsia"/>
                <w:szCs w:val="21"/>
              </w:rPr>
            </w:pPr>
          </w:p>
        </w:tc>
        <w:tc>
          <w:tcPr>
            <w:tcW w:w="709" w:type="dxa"/>
            <w:vAlign w:val="center"/>
          </w:tcPr>
          <w:p w:rsidR="002E32F4"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1559" w:type="dxa"/>
            <w:vAlign w:val="center"/>
          </w:tcPr>
          <w:p w:rsidR="002E32F4"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p>
        </w:tc>
        <w:tc>
          <w:tcPr>
            <w:tcW w:w="2977" w:type="dxa"/>
            <w:vAlign w:val="center"/>
          </w:tcPr>
          <w:p w:rsidR="002E32F4"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708" w:type="dxa"/>
            <w:vAlign w:val="center"/>
          </w:tcPr>
          <w:p w:rsidR="002E32F4" w:rsidRPr="00AD3E9E" w:rsidRDefault="002E32F4" w:rsidP="00175DE7">
            <w:pPr>
              <w:spacing w:line="300" w:lineRule="auto"/>
              <w:jc w:val="center"/>
              <w:rPr>
                <w:rFonts w:asciiTheme="minorEastAsia" w:hAnsiTheme="minorEastAsia" w:cs="Arial"/>
                <w:szCs w:val="21"/>
              </w:rPr>
            </w:pPr>
          </w:p>
        </w:tc>
        <w:tc>
          <w:tcPr>
            <w:tcW w:w="476" w:type="dxa"/>
            <w:vAlign w:val="center"/>
          </w:tcPr>
          <w:p w:rsidR="002E32F4" w:rsidRPr="00AD3E9E" w:rsidRDefault="002E32F4" w:rsidP="00175DE7">
            <w:pPr>
              <w:spacing w:line="300" w:lineRule="auto"/>
              <w:jc w:val="center"/>
              <w:rPr>
                <w:rFonts w:asciiTheme="minorEastAsia" w:hAnsiTheme="minorEastAsia" w:cs="Arial"/>
                <w:szCs w:val="21"/>
              </w:rPr>
            </w:pPr>
          </w:p>
        </w:tc>
      </w:tr>
      <w:tr w:rsidR="002E32F4" w:rsidRPr="00AD3E9E" w:rsidTr="00175DE7">
        <w:tc>
          <w:tcPr>
            <w:tcW w:w="8522" w:type="dxa"/>
            <w:gridSpan w:val="8"/>
            <w:vAlign w:val="center"/>
          </w:tcPr>
          <w:p w:rsidR="002E32F4" w:rsidRPr="00AD3E9E" w:rsidRDefault="002E32F4" w:rsidP="00175DE7">
            <w:pPr>
              <w:spacing w:line="300" w:lineRule="auto"/>
              <w:jc w:val="left"/>
              <w:rPr>
                <w:rFonts w:asciiTheme="minorEastAsia" w:hAnsiTheme="minorEastAsia" w:cs="Arial"/>
                <w:szCs w:val="21"/>
              </w:rPr>
            </w:pPr>
            <w:r>
              <w:rPr>
                <w:rFonts w:asciiTheme="minorEastAsia" w:hAnsiTheme="minorEastAsia" w:cs="Arial" w:hint="eastAsia"/>
                <w:szCs w:val="21"/>
              </w:rPr>
              <w:t xml:space="preserve">2 </w:t>
            </w:r>
            <w:r w:rsidRPr="004C2050">
              <w:rPr>
                <w:rFonts w:asciiTheme="minorEastAsia" w:hAnsiTheme="minorEastAsia" w:cs="Arial" w:hint="eastAsia"/>
                <w:szCs w:val="21"/>
              </w:rPr>
              <w:t>人造板及饰面人造板</w:t>
            </w:r>
          </w:p>
        </w:tc>
      </w:tr>
      <w:tr w:rsidR="002E32F4" w:rsidRPr="00AD3E9E" w:rsidTr="008D6389">
        <w:tc>
          <w:tcPr>
            <w:tcW w:w="426" w:type="dxa"/>
            <w:vMerge w:val="restart"/>
            <w:vAlign w:val="center"/>
          </w:tcPr>
          <w:p w:rsidR="002E32F4" w:rsidRPr="00AD3E9E" w:rsidRDefault="002E32F4" w:rsidP="00175DE7">
            <w:pPr>
              <w:spacing w:line="300" w:lineRule="auto"/>
              <w:jc w:val="center"/>
              <w:rPr>
                <w:rFonts w:asciiTheme="minorEastAsia" w:hAnsiTheme="minorEastAsia" w:cs="Arial"/>
                <w:szCs w:val="21"/>
              </w:rPr>
            </w:pPr>
            <w:r>
              <w:rPr>
                <w:rFonts w:asciiTheme="minorEastAsia" w:hAnsiTheme="minorEastAsia" w:cs="Arial" w:hint="eastAsia"/>
                <w:szCs w:val="21"/>
              </w:rPr>
              <w:t>1</w:t>
            </w:r>
          </w:p>
        </w:tc>
        <w:tc>
          <w:tcPr>
            <w:tcW w:w="958" w:type="dxa"/>
            <w:vMerge w:val="restart"/>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w:t>
            </w: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p>
        </w:tc>
        <w:tc>
          <w:tcPr>
            <w:tcW w:w="1559"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试件尺寸</w:t>
            </w: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4.1</w:t>
            </w:r>
          </w:p>
        </w:tc>
        <w:tc>
          <w:tcPr>
            <w:tcW w:w="708" w:type="dxa"/>
            <w:vAlign w:val="center"/>
          </w:tcPr>
          <w:p w:rsidR="002E32F4" w:rsidRPr="00AD3E9E" w:rsidRDefault="002E32F4" w:rsidP="00175DE7">
            <w:pPr>
              <w:spacing w:line="300" w:lineRule="auto"/>
              <w:jc w:val="center"/>
              <w:rPr>
                <w:rFonts w:asciiTheme="minorEastAsia" w:hAnsiTheme="minorEastAsia" w:cs="Arial"/>
                <w:szCs w:val="21"/>
              </w:rPr>
            </w:pPr>
          </w:p>
        </w:tc>
        <w:tc>
          <w:tcPr>
            <w:tcW w:w="476" w:type="dxa"/>
            <w:vAlign w:val="center"/>
          </w:tcPr>
          <w:p w:rsidR="002E32F4" w:rsidRPr="00AD3E9E" w:rsidRDefault="002E32F4" w:rsidP="00175DE7">
            <w:pPr>
              <w:spacing w:line="300" w:lineRule="auto"/>
              <w:jc w:val="center"/>
              <w:rPr>
                <w:rFonts w:asciiTheme="minorEastAsia" w:hAnsiTheme="minorEastAsia" w:cs="Arial"/>
                <w:szCs w:val="21"/>
              </w:rPr>
            </w:pPr>
          </w:p>
        </w:tc>
      </w:tr>
      <w:tr w:rsidR="002E32F4" w:rsidRPr="00AD3E9E" w:rsidTr="00AF6B74">
        <w:tc>
          <w:tcPr>
            <w:tcW w:w="426" w:type="dxa"/>
            <w:vMerge/>
            <w:vAlign w:val="center"/>
          </w:tcPr>
          <w:p w:rsidR="002E32F4" w:rsidRPr="00AD3E9E" w:rsidRDefault="002E32F4" w:rsidP="00175DE7">
            <w:pPr>
              <w:spacing w:line="300" w:lineRule="auto"/>
              <w:jc w:val="center"/>
              <w:rPr>
                <w:rFonts w:asciiTheme="minorEastAsia" w:hAnsiTheme="minorEastAsia" w:cs="Arial"/>
                <w:szCs w:val="21"/>
              </w:rPr>
            </w:pPr>
          </w:p>
        </w:tc>
        <w:tc>
          <w:tcPr>
            <w:tcW w:w="958" w:type="dxa"/>
            <w:vMerge/>
            <w:vAlign w:val="center"/>
          </w:tcPr>
          <w:p w:rsidR="002E32F4" w:rsidRPr="00AD3E9E" w:rsidRDefault="002E32F4" w:rsidP="00175DE7">
            <w:pPr>
              <w:spacing w:line="300" w:lineRule="auto"/>
              <w:jc w:val="center"/>
              <w:rPr>
                <w:rFonts w:asciiTheme="minorEastAsia" w:hAnsiTheme="minorEastAsia" w:cs="Arial"/>
                <w:szCs w:val="21"/>
              </w:rPr>
            </w:pP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p>
        </w:tc>
        <w:tc>
          <w:tcPr>
            <w:tcW w:w="2977"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2E32F4" w:rsidRPr="00AD3E9E" w:rsidRDefault="002E32F4" w:rsidP="00175DE7">
            <w:pPr>
              <w:spacing w:line="300" w:lineRule="auto"/>
              <w:jc w:val="center"/>
              <w:rPr>
                <w:rFonts w:asciiTheme="minorEastAsia" w:hAnsiTheme="minorEastAsia" w:cs="Arial"/>
                <w:szCs w:val="21"/>
              </w:rPr>
            </w:pPr>
          </w:p>
        </w:tc>
        <w:tc>
          <w:tcPr>
            <w:tcW w:w="476" w:type="dxa"/>
            <w:vAlign w:val="center"/>
          </w:tcPr>
          <w:p w:rsidR="002E32F4" w:rsidRPr="00AD3E9E" w:rsidRDefault="002E32F4" w:rsidP="00175DE7">
            <w:pPr>
              <w:spacing w:line="300" w:lineRule="auto"/>
              <w:jc w:val="center"/>
              <w:rPr>
                <w:rFonts w:asciiTheme="minorEastAsia" w:hAnsiTheme="minorEastAsia" w:cs="Arial"/>
                <w:szCs w:val="21"/>
              </w:rPr>
            </w:pPr>
          </w:p>
        </w:tc>
      </w:tr>
      <w:tr w:rsidR="002E32F4" w:rsidRPr="00AD3E9E" w:rsidTr="00CC362D">
        <w:tc>
          <w:tcPr>
            <w:tcW w:w="426" w:type="dxa"/>
            <w:vMerge/>
            <w:vAlign w:val="center"/>
          </w:tcPr>
          <w:p w:rsidR="002E32F4" w:rsidRPr="00AD3E9E" w:rsidRDefault="002E32F4" w:rsidP="00175DE7">
            <w:pPr>
              <w:spacing w:line="300" w:lineRule="auto"/>
              <w:jc w:val="center"/>
              <w:rPr>
                <w:rFonts w:asciiTheme="minorEastAsia" w:hAnsiTheme="minorEastAsia" w:cs="Arial"/>
                <w:szCs w:val="21"/>
              </w:rPr>
            </w:pPr>
          </w:p>
        </w:tc>
        <w:tc>
          <w:tcPr>
            <w:tcW w:w="958" w:type="dxa"/>
            <w:vMerge/>
            <w:vAlign w:val="center"/>
          </w:tcPr>
          <w:p w:rsidR="002E32F4" w:rsidRPr="00AD3E9E" w:rsidRDefault="002E32F4" w:rsidP="00175DE7">
            <w:pPr>
              <w:spacing w:line="300" w:lineRule="auto"/>
              <w:jc w:val="center"/>
              <w:rPr>
                <w:rFonts w:asciiTheme="minorEastAsia" w:hAnsiTheme="minorEastAsia" w:cs="Arial"/>
                <w:szCs w:val="21"/>
              </w:rPr>
            </w:pP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7</w:t>
            </w:r>
          </w:p>
        </w:tc>
        <w:tc>
          <w:tcPr>
            <w:tcW w:w="1559"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静曲强度和弹性模量（三点弯曲）</w:t>
            </w: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4.7</w:t>
            </w:r>
          </w:p>
        </w:tc>
        <w:tc>
          <w:tcPr>
            <w:tcW w:w="708" w:type="dxa"/>
            <w:vAlign w:val="center"/>
          </w:tcPr>
          <w:p w:rsidR="002E32F4" w:rsidRPr="00AD3E9E" w:rsidRDefault="002E32F4" w:rsidP="00175DE7">
            <w:pPr>
              <w:spacing w:line="300" w:lineRule="auto"/>
              <w:jc w:val="center"/>
              <w:rPr>
                <w:rFonts w:asciiTheme="minorEastAsia" w:hAnsiTheme="minorEastAsia" w:cs="Arial"/>
                <w:szCs w:val="21"/>
              </w:rPr>
            </w:pPr>
          </w:p>
        </w:tc>
        <w:tc>
          <w:tcPr>
            <w:tcW w:w="476" w:type="dxa"/>
            <w:vAlign w:val="center"/>
          </w:tcPr>
          <w:p w:rsidR="002E32F4" w:rsidRPr="00AD3E9E" w:rsidRDefault="002E32F4" w:rsidP="00175DE7">
            <w:pPr>
              <w:spacing w:line="300" w:lineRule="auto"/>
              <w:jc w:val="center"/>
              <w:rPr>
                <w:rFonts w:asciiTheme="minorEastAsia" w:hAnsiTheme="minorEastAsia" w:cs="Arial"/>
                <w:szCs w:val="21"/>
              </w:rPr>
            </w:pPr>
          </w:p>
        </w:tc>
      </w:tr>
      <w:tr w:rsidR="002E32F4" w:rsidRPr="00AD3E9E" w:rsidTr="004C1F78">
        <w:tc>
          <w:tcPr>
            <w:tcW w:w="426" w:type="dxa"/>
            <w:vMerge/>
            <w:vAlign w:val="center"/>
          </w:tcPr>
          <w:p w:rsidR="002E32F4" w:rsidRPr="00AD3E9E" w:rsidRDefault="002E32F4" w:rsidP="00175DE7">
            <w:pPr>
              <w:spacing w:line="300" w:lineRule="auto"/>
              <w:jc w:val="center"/>
              <w:rPr>
                <w:rFonts w:asciiTheme="minorEastAsia" w:hAnsiTheme="minorEastAsia" w:cs="Arial"/>
                <w:szCs w:val="21"/>
              </w:rPr>
            </w:pPr>
          </w:p>
        </w:tc>
        <w:tc>
          <w:tcPr>
            <w:tcW w:w="958" w:type="dxa"/>
            <w:vMerge/>
            <w:vAlign w:val="center"/>
          </w:tcPr>
          <w:p w:rsidR="002E32F4" w:rsidRPr="00AD3E9E" w:rsidRDefault="002E32F4" w:rsidP="00175DE7">
            <w:pPr>
              <w:spacing w:line="300" w:lineRule="auto"/>
              <w:jc w:val="center"/>
              <w:rPr>
                <w:rFonts w:asciiTheme="minorEastAsia" w:hAnsiTheme="minorEastAsia" w:cs="Arial"/>
                <w:szCs w:val="21"/>
              </w:rPr>
            </w:pP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p>
        </w:tc>
        <w:tc>
          <w:tcPr>
            <w:tcW w:w="2977"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2E32F4" w:rsidRPr="00AD3E9E" w:rsidRDefault="002E32F4" w:rsidP="00175DE7">
            <w:pPr>
              <w:spacing w:line="300" w:lineRule="auto"/>
              <w:jc w:val="center"/>
              <w:rPr>
                <w:rFonts w:asciiTheme="minorEastAsia" w:hAnsiTheme="minorEastAsia" w:cs="Arial"/>
                <w:szCs w:val="21"/>
              </w:rPr>
            </w:pPr>
          </w:p>
        </w:tc>
        <w:tc>
          <w:tcPr>
            <w:tcW w:w="476" w:type="dxa"/>
            <w:vAlign w:val="center"/>
          </w:tcPr>
          <w:p w:rsidR="002E32F4" w:rsidRPr="00AD3E9E" w:rsidRDefault="002E32F4" w:rsidP="00175DE7">
            <w:pPr>
              <w:spacing w:line="300" w:lineRule="auto"/>
              <w:jc w:val="center"/>
              <w:rPr>
                <w:rFonts w:asciiTheme="minorEastAsia" w:hAnsiTheme="minorEastAsia" w:cs="Arial"/>
                <w:szCs w:val="21"/>
              </w:rPr>
            </w:pPr>
          </w:p>
        </w:tc>
      </w:tr>
      <w:tr w:rsidR="002E32F4" w:rsidRPr="00AD3E9E" w:rsidTr="00A11AF3">
        <w:tc>
          <w:tcPr>
            <w:tcW w:w="426" w:type="dxa"/>
            <w:vMerge/>
            <w:vAlign w:val="center"/>
          </w:tcPr>
          <w:p w:rsidR="002E32F4" w:rsidRPr="00AD3E9E" w:rsidRDefault="002E32F4" w:rsidP="00175DE7">
            <w:pPr>
              <w:spacing w:line="300" w:lineRule="auto"/>
              <w:jc w:val="center"/>
              <w:rPr>
                <w:rFonts w:asciiTheme="minorEastAsia" w:hAnsiTheme="minorEastAsia" w:cs="Arial"/>
                <w:szCs w:val="21"/>
              </w:rPr>
            </w:pPr>
          </w:p>
        </w:tc>
        <w:tc>
          <w:tcPr>
            <w:tcW w:w="958" w:type="dxa"/>
            <w:vMerge/>
            <w:vAlign w:val="center"/>
          </w:tcPr>
          <w:p w:rsidR="002E32F4" w:rsidRPr="00AD3E9E" w:rsidRDefault="002E32F4" w:rsidP="00175DE7">
            <w:pPr>
              <w:spacing w:line="300" w:lineRule="auto"/>
              <w:jc w:val="center"/>
              <w:rPr>
                <w:rFonts w:asciiTheme="minorEastAsia" w:hAnsiTheme="minorEastAsia" w:cs="Arial"/>
                <w:szCs w:val="21"/>
              </w:rPr>
            </w:pP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59</w:t>
            </w:r>
          </w:p>
        </w:tc>
        <w:tc>
          <w:tcPr>
            <w:tcW w:w="1559"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甲醛释放量（干燥器法）</w:t>
            </w: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4.59</w:t>
            </w:r>
          </w:p>
        </w:tc>
        <w:tc>
          <w:tcPr>
            <w:tcW w:w="708" w:type="dxa"/>
            <w:vAlign w:val="center"/>
          </w:tcPr>
          <w:p w:rsidR="002E32F4" w:rsidRPr="00AD3E9E" w:rsidRDefault="002E32F4" w:rsidP="00175DE7">
            <w:pPr>
              <w:spacing w:line="300" w:lineRule="auto"/>
              <w:jc w:val="center"/>
              <w:rPr>
                <w:rFonts w:asciiTheme="minorEastAsia" w:hAnsiTheme="minorEastAsia" w:cs="Arial"/>
                <w:szCs w:val="21"/>
              </w:rPr>
            </w:pPr>
          </w:p>
        </w:tc>
        <w:tc>
          <w:tcPr>
            <w:tcW w:w="476" w:type="dxa"/>
            <w:vAlign w:val="center"/>
          </w:tcPr>
          <w:p w:rsidR="002E32F4" w:rsidRPr="00AD3E9E" w:rsidRDefault="002E32F4" w:rsidP="00175DE7">
            <w:pPr>
              <w:spacing w:line="300" w:lineRule="auto"/>
              <w:jc w:val="center"/>
              <w:rPr>
                <w:rFonts w:asciiTheme="minorEastAsia" w:hAnsiTheme="minorEastAsia" w:cs="Arial"/>
                <w:szCs w:val="21"/>
              </w:rPr>
            </w:pPr>
          </w:p>
        </w:tc>
      </w:tr>
      <w:tr w:rsidR="002E32F4" w:rsidRPr="00AD3E9E" w:rsidTr="00F123D2">
        <w:tc>
          <w:tcPr>
            <w:tcW w:w="426" w:type="dxa"/>
            <w:vMerge/>
            <w:vAlign w:val="center"/>
          </w:tcPr>
          <w:p w:rsidR="002E32F4" w:rsidRPr="00AD3E9E" w:rsidRDefault="002E32F4" w:rsidP="00175DE7">
            <w:pPr>
              <w:spacing w:line="300" w:lineRule="auto"/>
              <w:jc w:val="center"/>
              <w:rPr>
                <w:rFonts w:asciiTheme="minorEastAsia" w:hAnsiTheme="minorEastAsia" w:cs="Arial"/>
                <w:szCs w:val="21"/>
              </w:rPr>
            </w:pPr>
          </w:p>
        </w:tc>
        <w:tc>
          <w:tcPr>
            <w:tcW w:w="958" w:type="dxa"/>
            <w:vMerge/>
            <w:vAlign w:val="center"/>
          </w:tcPr>
          <w:p w:rsidR="002E32F4" w:rsidRPr="00AD3E9E" w:rsidRDefault="002E32F4" w:rsidP="00175DE7">
            <w:pPr>
              <w:spacing w:line="300" w:lineRule="auto"/>
              <w:jc w:val="center"/>
              <w:rPr>
                <w:rFonts w:asciiTheme="minorEastAsia" w:hAnsiTheme="minorEastAsia" w:cs="Arial"/>
                <w:szCs w:val="21"/>
              </w:rPr>
            </w:pP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p>
        </w:tc>
        <w:tc>
          <w:tcPr>
            <w:tcW w:w="2977" w:type="dxa"/>
            <w:vAlign w:val="center"/>
          </w:tcPr>
          <w:p w:rsidR="002E32F4" w:rsidRPr="00AD3E9E" w:rsidRDefault="002E32F4" w:rsidP="00175DE7">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2E32F4" w:rsidRPr="00AD3E9E" w:rsidRDefault="002E32F4" w:rsidP="00175DE7">
            <w:pPr>
              <w:spacing w:line="300" w:lineRule="auto"/>
              <w:jc w:val="center"/>
              <w:rPr>
                <w:rFonts w:asciiTheme="minorEastAsia" w:hAnsiTheme="minorEastAsia" w:cs="Arial"/>
                <w:szCs w:val="21"/>
              </w:rPr>
            </w:pPr>
          </w:p>
        </w:tc>
        <w:tc>
          <w:tcPr>
            <w:tcW w:w="476" w:type="dxa"/>
            <w:vAlign w:val="center"/>
          </w:tcPr>
          <w:p w:rsidR="002E32F4" w:rsidRPr="00AD3E9E" w:rsidRDefault="002E32F4" w:rsidP="00175DE7">
            <w:pPr>
              <w:spacing w:line="300" w:lineRule="auto"/>
              <w:jc w:val="center"/>
              <w:rPr>
                <w:rFonts w:asciiTheme="minorEastAsia" w:hAnsiTheme="minorEastAsia" w:cs="Arial"/>
                <w:szCs w:val="21"/>
              </w:rPr>
            </w:pPr>
          </w:p>
        </w:tc>
      </w:tr>
      <w:tr w:rsidR="002E32F4" w:rsidRPr="00AD3E9E" w:rsidTr="00175DE7">
        <w:tc>
          <w:tcPr>
            <w:tcW w:w="8522" w:type="dxa"/>
            <w:gridSpan w:val="8"/>
            <w:vAlign w:val="center"/>
          </w:tcPr>
          <w:p w:rsidR="002E32F4" w:rsidRPr="00AD3E9E" w:rsidRDefault="002E32F4" w:rsidP="00175DE7">
            <w:pPr>
              <w:spacing w:line="300" w:lineRule="auto"/>
              <w:jc w:val="left"/>
              <w:rPr>
                <w:rFonts w:asciiTheme="minorEastAsia" w:hAnsiTheme="minorEastAsia" w:cs="Arial"/>
                <w:szCs w:val="21"/>
              </w:rPr>
            </w:pPr>
            <w:r>
              <w:rPr>
                <w:rFonts w:asciiTheme="minorEastAsia" w:hAnsiTheme="minorEastAsia" w:cs="Arial" w:hint="eastAsia"/>
                <w:szCs w:val="21"/>
              </w:rPr>
              <w:t>3 人造板辅料</w:t>
            </w:r>
          </w:p>
        </w:tc>
      </w:tr>
      <w:tr w:rsidR="002E32F4" w:rsidRPr="00AD3E9E" w:rsidTr="00D37773">
        <w:tc>
          <w:tcPr>
            <w:tcW w:w="426" w:type="dxa"/>
            <w:vAlign w:val="center"/>
          </w:tcPr>
          <w:p w:rsidR="002E32F4" w:rsidRPr="00AD3E9E" w:rsidRDefault="002E32F4" w:rsidP="00175DE7">
            <w:pPr>
              <w:spacing w:line="300" w:lineRule="auto"/>
              <w:jc w:val="center"/>
              <w:rPr>
                <w:rFonts w:asciiTheme="minorEastAsia" w:hAnsiTheme="minorEastAsia" w:cs="Arial"/>
                <w:szCs w:val="21"/>
              </w:rPr>
            </w:pPr>
          </w:p>
        </w:tc>
        <w:tc>
          <w:tcPr>
            <w:tcW w:w="958" w:type="dxa"/>
            <w:vAlign w:val="center"/>
          </w:tcPr>
          <w:p w:rsidR="002E32F4" w:rsidRPr="00AD3E9E" w:rsidRDefault="002E32F4" w:rsidP="00175DE7">
            <w:pPr>
              <w:spacing w:line="300" w:lineRule="auto"/>
              <w:jc w:val="center"/>
              <w:rPr>
                <w:rFonts w:asciiTheme="minorEastAsia" w:hAnsiTheme="minorEastAsia" w:cs="Arial"/>
                <w:szCs w:val="21"/>
              </w:rPr>
            </w:pPr>
            <w:r>
              <w:rPr>
                <w:rFonts w:asciiTheme="minorEastAsia" w:hAnsiTheme="minorEastAsia" w:cs="Arial" w:hint="eastAsia"/>
                <w:szCs w:val="21"/>
              </w:rPr>
              <w:t>……</w:t>
            </w:r>
          </w:p>
        </w:tc>
        <w:tc>
          <w:tcPr>
            <w:tcW w:w="709" w:type="dxa"/>
            <w:vAlign w:val="center"/>
          </w:tcPr>
          <w:p w:rsidR="002E32F4" w:rsidRPr="00AD3E9E"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1559" w:type="dxa"/>
            <w:vAlign w:val="center"/>
          </w:tcPr>
          <w:p w:rsidR="002E32F4" w:rsidRPr="00AD3E9E"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p>
        </w:tc>
        <w:tc>
          <w:tcPr>
            <w:tcW w:w="2977" w:type="dxa"/>
            <w:vAlign w:val="center"/>
          </w:tcPr>
          <w:p w:rsidR="002E32F4" w:rsidRPr="00AD3E9E"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708" w:type="dxa"/>
            <w:vAlign w:val="center"/>
          </w:tcPr>
          <w:p w:rsidR="002E32F4" w:rsidRPr="00AD3E9E" w:rsidRDefault="002E32F4" w:rsidP="00175DE7">
            <w:pPr>
              <w:spacing w:line="300" w:lineRule="auto"/>
              <w:jc w:val="center"/>
              <w:rPr>
                <w:rFonts w:asciiTheme="minorEastAsia" w:hAnsiTheme="minorEastAsia" w:cs="Arial"/>
                <w:szCs w:val="21"/>
              </w:rPr>
            </w:pPr>
          </w:p>
        </w:tc>
        <w:tc>
          <w:tcPr>
            <w:tcW w:w="476" w:type="dxa"/>
            <w:vAlign w:val="center"/>
          </w:tcPr>
          <w:p w:rsidR="002E32F4" w:rsidRPr="00AD3E9E" w:rsidRDefault="002E32F4" w:rsidP="00175DE7">
            <w:pPr>
              <w:spacing w:line="300" w:lineRule="auto"/>
              <w:jc w:val="center"/>
              <w:rPr>
                <w:rFonts w:asciiTheme="minorEastAsia" w:hAnsiTheme="minorEastAsia" w:cs="Arial"/>
                <w:szCs w:val="21"/>
              </w:rPr>
            </w:pPr>
          </w:p>
        </w:tc>
      </w:tr>
      <w:tr w:rsidR="002E32F4" w:rsidRPr="00AD3E9E" w:rsidTr="00175DE7">
        <w:tc>
          <w:tcPr>
            <w:tcW w:w="8522" w:type="dxa"/>
            <w:gridSpan w:val="8"/>
            <w:vAlign w:val="center"/>
          </w:tcPr>
          <w:p w:rsidR="002E32F4" w:rsidRPr="00AD3E9E" w:rsidRDefault="002E32F4" w:rsidP="00175DE7">
            <w:pPr>
              <w:spacing w:line="300" w:lineRule="auto"/>
              <w:jc w:val="left"/>
              <w:rPr>
                <w:rFonts w:asciiTheme="minorEastAsia" w:hAnsiTheme="minorEastAsia" w:cs="Arial"/>
                <w:szCs w:val="21"/>
              </w:rPr>
            </w:pPr>
            <w:r>
              <w:rPr>
                <w:rFonts w:asciiTheme="minorEastAsia" w:hAnsiTheme="minorEastAsia" w:cs="Arial" w:hint="eastAsia"/>
                <w:szCs w:val="21"/>
              </w:rPr>
              <w:t xml:space="preserve">4 </w:t>
            </w:r>
            <w:r w:rsidRPr="002E32F4">
              <w:rPr>
                <w:rFonts w:asciiTheme="minorEastAsia" w:hAnsiTheme="minorEastAsia" w:cs="Arial" w:hint="eastAsia"/>
                <w:szCs w:val="21"/>
              </w:rPr>
              <w:t>木竹质门窗地板及楼梯</w:t>
            </w:r>
          </w:p>
        </w:tc>
      </w:tr>
      <w:tr w:rsidR="002E32F4" w:rsidRPr="00AD3E9E" w:rsidTr="006D0025">
        <w:tc>
          <w:tcPr>
            <w:tcW w:w="426" w:type="dxa"/>
            <w:vAlign w:val="center"/>
          </w:tcPr>
          <w:p w:rsidR="002E32F4" w:rsidRPr="00AD3E9E" w:rsidRDefault="002E32F4" w:rsidP="00175DE7">
            <w:pPr>
              <w:spacing w:line="300" w:lineRule="auto"/>
              <w:jc w:val="center"/>
              <w:rPr>
                <w:rFonts w:asciiTheme="minorEastAsia" w:hAnsiTheme="minorEastAsia" w:cs="Arial"/>
                <w:szCs w:val="21"/>
              </w:rPr>
            </w:pPr>
          </w:p>
        </w:tc>
        <w:tc>
          <w:tcPr>
            <w:tcW w:w="958" w:type="dxa"/>
            <w:vAlign w:val="center"/>
          </w:tcPr>
          <w:p w:rsidR="002E32F4" w:rsidRPr="002E32F4" w:rsidRDefault="002E32F4" w:rsidP="00175DE7">
            <w:pPr>
              <w:spacing w:line="300" w:lineRule="auto"/>
              <w:jc w:val="center"/>
              <w:rPr>
                <w:rFonts w:asciiTheme="minorEastAsia" w:hAnsiTheme="minorEastAsia" w:cs="Arial"/>
                <w:szCs w:val="21"/>
              </w:rPr>
            </w:pPr>
            <w:r>
              <w:rPr>
                <w:rFonts w:asciiTheme="minorEastAsia" w:hAnsiTheme="minorEastAsia" w:cs="Arial" w:hint="eastAsia"/>
                <w:szCs w:val="21"/>
              </w:rPr>
              <w:t>……</w:t>
            </w:r>
          </w:p>
        </w:tc>
        <w:tc>
          <w:tcPr>
            <w:tcW w:w="709" w:type="dxa"/>
            <w:vAlign w:val="center"/>
          </w:tcPr>
          <w:p w:rsidR="002E32F4" w:rsidRPr="00AD3E9E"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1559" w:type="dxa"/>
            <w:vAlign w:val="center"/>
          </w:tcPr>
          <w:p w:rsidR="002E32F4" w:rsidRPr="00AD3E9E"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p>
        </w:tc>
        <w:tc>
          <w:tcPr>
            <w:tcW w:w="2977" w:type="dxa"/>
            <w:vAlign w:val="center"/>
          </w:tcPr>
          <w:p w:rsidR="002E32F4" w:rsidRPr="00AD3E9E"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708" w:type="dxa"/>
            <w:vAlign w:val="center"/>
          </w:tcPr>
          <w:p w:rsidR="002E32F4" w:rsidRPr="00AD3E9E" w:rsidRDefault="002E32F4" w:rsidP="00175DE7">
            <w:pPr>
              <w:spacing w:line="300" w:lineRule="auto"/>
              <w:jc w:val="center"/>
              <w:rPr>
                <w:rFonts w:asciiTheme="minorEastAsia" w:hAnsiTheme="minorEastAsia" w:cs="Arial"/>
                <w:szCs w:val="21"/>
              </w:rPr>
            </w:pPr>
          </w:p>
        </w:tc>
        <w:tc>
          <w:tcPr>
            <w:tcW w:w="476" w:type="dxa"/>
            <w:vAlign w:val="center"/>
          </w:tcPr>
          <w:p w:rsidR="002E32F4" w:rsidRPr="00AD3E9E" w:rsidRDefault="002E32F4" w:rsidP="00175DE7">
            <w:pPr>
              <w:spacing w:line="300" w:lineRule="auto"/>
              <w:jc w:val="center"/>
              <w:rPr>
                <w:rFonts w:asciiTheme="minorEastAsia" w:hAnsiTheme="minorEastAsia" w:cs="Arial"/>
                <w:szCs w:val="21"/>
              </w:rPr>
            </w:pPr>
          </w:p>
        </w:tc>
      </w:tr>
      <w:tr w:rsidR="002E32F4" w:rsidRPr="00AD3E9E" w:rsidTr="00175DE7">
        <w:tc>
          <w:tcPr>
            <w:tcW w:w="8522" w:type="dxa"/>
            <w:gridSpan w:val="8"/>
            <w:vAlign w:val="center"/>
          </w:tcPr>
          <w:p w:rsidR="002E32F4" w:rsidRPr="00AD3E9E" w:rsidRDefault="002E32F4" w:rsidP="00175DE7">
            <w:pPr>
              <w:spacing w:line="300" w:lineRule="auto"/>
              <w:jc w:val="left"/>
              <w:rPr>
                <w:rFonts w:asciiTheme="minorEastAsia" w:hAnsiTheme="minorEastAsia" w:cs="Arial"/>
                <w:szCs w:val="21"/>
              </w:rPr>
            </w:pPr>
            <w:r>
              <w:rPr>
                <w:rFonts w:asciiTheme="minorEastAsia" w:hAnsiTheme="minorEastAsia" w:cs="Arial" w:hint="eastAsia"/>
                <w:szCs w:val="21"/>
              </w:rPr>
              <w:t>5 ……</w:t>
            </w:r>
          </w:p>
        </w:tc>
      </w:tr>
      <w:tr w:rsidR="002E32F4" w:rsidRPr="00AD3E9E" w:rsidTr="00B2565C">
        <w:tc>
          <w:tcPr>
            <w:tcW w:w="426" w:type="dxa"/>
            <w:vAlign w:val="center"/>
          </w:tcPr>
          <w:p w:rsidR="002E32F4" w:rsidRPr="00AD3E9E" w:rsidRDefault="002E32F4" w:rsidP="00175DE7">
            <w:pPr>
              <w:spacing w:line="300" w:lineRule="auto"/>
              <w:jc w:val="center"/>
              <w:rPr>
                <w:rFonts w:asciiTheme="minorEastAsia" w:hAnsiTheme="minorEastAsia" w:cs="Arial"/>
                <w:szCs w:val="21"/>
              </w:rPr>
            </w:pPr>
          </w:p>
        </w:tc>
        <w:tc>
          <w:tcPr>
            <w:tcW w:w="958" w:type="dxa"/>
            <w:vAlign w:val="center"/>
          </w:tcPr>
          <w:p w:rsidR="002E32F4" w:rsidRPr="00AD3E9E" w:rsidRDefault="002E32F4" w:rsidP="00175DE7">
            <w:pPr>
              <w:spacing w:line="300" w:lineRule="auto"/>
              <w:jc w:val="center"/>
              <w:rPr>
                <w:rFonts w:asciiTheme="minorEastAsia" w:hAnsiTheme="minorEastAsia" w:cs="Arial"/>
                <w:szCs w:val="21"/>
              </w:rPr>
            </w:pPr>
            <w:r>
              <w:rPr>
                <w:rFonts w:asciiTheme="minorEastAsia" w:hAnsiTheme="minorEastAsia" w:cs="Arial" w:hint="eastAsia"/>
                <w:szCs w:val="21"/>
              </w:rPr>
              <w:t>……</w:t>
            </w:r>
          </w:p>
        </w:tc>
        <w:tc>
          <w:tcPr>
            <w:tcW w:w="709" w:type="dxa"/>
            <w:vAlign w:val="center"/>
          </w:tcPr>
          <w:p w:rsidR="002E32F4" w:rsidRPr="00AD3E9E"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1559" w:type="dxa"/>
            <w:vAlign w:val="center"/>
          </w:tcPr>
          <w:p w:rsidR="002E32F4" w:rsidRPr="00AD3E9E"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709" w:type="dxa"/>
            <w:vAlign w:val="center"/>
          </w:tcPr>
          <w:p w:rsidR="002E32F4" w:rsidRPr="00AD3E9E" w:rsidRDefault="002E32F4" w:rsidP="00175DE7">
            <w:pPr>
              <w:spacing w:line="300" w:lineRule="auto"/>
              <w:jc w:val="center"/>
              <w:rPr>
                <w:rFonts w:asciiTheme="minorEastAsia" w:hAnsiTheme="minorEastAsia" w:cs="Arial"/>
                <w:szCs w:val="21"/>
              </w:rPr>
            </w:pPr>
          </w:p>
        </w:tc>
        <w:tc>
          <w:tcPr>
            <w:tcW w:w="2977" w:type="dxa"/>
            <w:vAlign w:val="center"/>
          </w:tcPr>
          <w:p w:rsidR="002E32F4" w:rsidRPr="00AD3E9E" w:rsidRDefault="002E32F4" w:rsidP="00175DE7">
            <w:pPr>
              <w:spacing w:line="300" w:lineRule="auto"/>
              <w:jc w:val="center"/>
              <w:rPr>
                <w:rFonts w:asciiTheme="minorEastAsia" w:hAnsiTheme="minorEastAsia" w:cs="Arial" w:hint="eastAsia"/>
                <w:szCs w:val="21"/>
              </w:rPr>
            </w:pPr>
            <w:r>
              <w:rPr>
                <w:rFonts w:asciiTheme="minorEastAsia" w:hAnsiTheme="minorEastAsia" w:cs="Arial" w:hint="eastAsia"/>
                <w:szCs w:val="21"/>
              </w:rPr>
              <w:t>……</w:t>
            </w:r>
          </w:p>
        </w:tc>
        <w:tc>
          <w:tcPr>
            <w:tcW w:w="708" w:type="dxa"/>
            <w:vAlign w:val="center"/>
          </w:tcPr>
          <w:p w:rsidR="002E32F4" w:rsidRPr="00AD3E9E" w:rsidRDefault="002E32F4" w:rsidP="00175DE7">
            <w:pPr>
              <w:spacing w:line="300" w:lineRule="auto"/>
              <w:jc w:val="center"/>
              <w:rPr>
                <w:rFonts w:asciiTheme="minorEastAsia" w:hAnsiTheme="minorEastAsia" w:cs="Arial"/>
                <w:szCs w:val="21"/>
              </w:rPr>
            </w:pPr>
          </w:p>
        </w:tc>
        <w:tc>
          <w:tcPr>
            <w:tcW w:w="476" w:type="dxa"/>
            <w:vAlign w:val="center"/>
          </w:tcPr>
          <w:p w:rsidR="002E32F4" w:rsidRPr="00AD3E9E" w:rsidRDefault="002E32F4" w:rsidP="00175DE7">
            <w:pPr>
              <w:spacing w:line="300" w:lineRule="auto"/>
              <w:jc w:val="center"/>
              <w:rPr>
                <w:rFonts w:asciiTheme="minorEastAsia" w:hAnsiTheme="minorEastAsia" w:cs="Arial"/>
                <w:szCs w:val="21"/>
              </w:rPr>
            </w:pPr>
          </w:p>
        </w:tc>
      </w:tr>
    </w:tbl>
    <w:p w:rsidR="00C814E5" w:rsidRPr="00C273B3" w:rsidRDefault="00C814E5" w:rsidP="00E35DB2">
      <w:pPr>
        <w:spacing w:line="300" w:lineRule="auto"/>
        <w:rPr>
          <w:rFonts w:asciiTheme="minorEastAsia" w:hAnsiTheme="minorEastAsia" w:cs="Arial"/>
          <w:sz w:val="24"/>
          <w:szCs w:val="24"/>
        </w:rPr>
      </w:pPr>
    </w:p>
    <w:p w:rsidR="00EA6A27" w:rsidRPr="00380A60" w:rsidRDefault="000B0F0F" w:rsidP="00E35DB2">
      <w:pPr>
        <w:spacing w:line="300" w:lineRule="auto"/>
        <w:rPr>
          <w:rFonts w:asciiTheme="majorEastAsia" w:eastAsiaTheme="majorEastAsia" w:hAnsiTheme="majorEastAsia" w:cs="Arial"/>
          <w:b/>
          <w:sz w:val="24"/>
          <w:szCs w:val="24"/>
        </w:rPr>
      </w:pPr>
      <w:r w:rsidRPr="00380A60">
        <w:rPr>
          <w:rFonts w:asciiTheme="majorEastAsia" w:eastAsiaTheme="majorEastAsia" w:hAnsiTheme="majorEastAsia" w:cs="Arial" w:hint="eastAsia"/>
          <w:b/>
          <w:sz w:val="24"/>
          <w:szCs w:val="24"/>
        </w:rPr>
        <w:t>4.2</w:t>
      </w:r>
      <w:r w:rsidR="00EA6A27" w:rsidRPr="00380A60">
        <w:rPr>
          <w:rFonts w:asciiTheme="majorEastAsia" w:eastAsiaTheme="majorEastAsia" w:hAnsiTheme="majorEastAsia" w:cs="Arial"/>
          <w:b/>
          <w:sz w:val="24"/>
          <w:szCs w:val="24"/>
        </w:rPr>
        <w:t xml:space="preserve"> 检测对象</w:t>
      </w:r>
    </w:p>
    <w:p w:rsidR="009108EF" w:rsidRPr="00126C33" w:rsidRDefault="000B0F0F" w:rsidP="00E35DB2">
      <w:pPr>
        <w:spacing w:line="300" w:lineRule="auto"/>
        <w:rPr>
          <w:rFonts w:asciiTheme="minorEastAsia" w:hAnsiTheme="minorEastAsia" w:cs="Arial"/>
          <w:sz w:val="24"/>
          <w:szCs w:val="24"/>
        </w:rPr>
      </w:pPr>
      <w:r w:rsidRPr="00126C33">
        <w:rPr>
          <w:rFonts w:asciiTheme="minorEastAsia" w:hAnsiTheme="minorEastAsia" w:cs="Arial" w:hint="eastAsia"/>
          <w:sz w:val="24"/>
          <w:szCs w:val="24"/>
        </w:rPr>
        <w:t>4.2</w:t>
      </w:r>
      <w:r w:rsidR="00092CEF" w:rsidRPr="00126C33">
        <w:rPr>
          <w:rFonts w:asciiTheme="minorEastAsia" w:hAnsiTheme="minorEastAsia" w:cs="Arial" w:hint="eastAsia"/>
          <w:sz w:val="24"/>
          <w:szCs w:val="24"/>
        </w:rPr>
        <w:t xml:space="preserve">.1 </w:t>
      </w:r>
      <w:r w:rsidR="00237959" w:rsidRPr="00126C33">
        <w:rPr>
          <w:rFonts w:asciiTheme="minorEastAsia" w:hAnsiTheme="minorEastAsia" w:cs="Arial" w:hint="eastAsia"/>
          <w:sz w:val="24"/>
          <w:szCs w:val="24"/>
        </w:rPr>
        <w:t>检测对象</w:t>
      </w:r>
      <w:r w:rsidR="003B3F73" w:rsidRPr="00126C33">
        <w:rPr>
          <w:rFonts w:asciiTheme="minorEastAsia" w:hAnsiTheme="minorEastAsia" w:cs="Arial" w:hint="eastAsia"/>
          <w:sz w:val="24"/>
          <w:szCs w:val="24"/>
        </w:rPr>
        <w:t>是检测活动所针对的对象、产品或产品类别，如</w:t>
      </w:r>
      <w:r w:rsidR="008445D7" w:rsidRPr="00126C33">
        <w:rPr>
          <w:rFonts w:asciiTheme="minorEastAsia" w:hAnsiTheme="minorEastAsia" w:cs="Arial" w:hint="eastAsia"/>
          <w:sz w:val="24"/>
          <w:szCs w:val="24"/>
        </w:rPr>
        <w:t>：中密度纤维板、浸渍纸层压木质地板、人造板及饰面人造板</w:t>
      </w:r>
      <w:r w:rsidR="009108EF" w:rsidRPr="00126C33">
        <w:rPr>
          <w:rFonts w:asciiTheme="minorEastAsia" w:hAnsiTheme="minorEastAsia" w:cs="Arial" w:hint="eastAsia"/>
          <w:sz w:val="24"/>
          <w:szCs w:val="24"/>
        </w:rPr>
        <w:t>等。</w:t>
      </w:r>
    </w:p>
    <w:p w:rsidR="009108EF" w:rsidRPr="00126C33" w:rsidRDefault="000B0F0F" w:rsidP="00E35DB2">
      <w:pPr>
        <w:spacing w:line="300" w:lineRule="auto"/>
        <w:rPr>
          <w:rFonts w:asciiTheme="minorEastAsia" w:hAnsiTheme="minorEastAsia" w:cs="Arial"/>
          <w:sz w:val="24"/>
          <w:szCs w:val="24"/>
        </w:rPr>
      </w:pPr>
      <w:r w:rsidRPr="00126C33">
        <w:rPr>
          <w:rFonts w:asciiTheme="minorEastAsia" w:hAnsiTheme="minorEastAsia" w:cs="Arial" w:hint="eastAsia"/>
          <w:sz w:val="24"/>
          <w:szCs w:val="24"/>
        </w:rPr>
        <w:t>4.2</w:t>
      </w:r>
      <w:r w:rsidR="009108EF" w:rsidRPr="00126C33">
        <w:rPr>
          <w:rFonts w:asciiTheme="minorEastAsia" w:hAnsiTheme="minorEastAsia" w:cs="Arial" w:hint="eastAsia"/>
          <w:sz w:val="24"/>
          <w:szCs w:val="24"/>
        </w:rPr>
        <w:t>.</w:t>
      </w:r>
      <w:r w:rsidR="00092CEF" w:rsidRPr="00126C33">
        <w:rPr>
          <w:rFonts w:asciiTheme="minorEastAsia" w:hAnsiTheme="minorEastAsia" w:cs="Arial" w:hint="eastAsia"/>
          <w:sz w:val="24"/>
          <w:szCs w:val="24"/>
        </w:rPr>
        <w:t>2</w:t>
      </w:r>
      <w:r w:rsidR="009108EF" w:rsidRPr="00126C33">
        <w:rPr>
          <w:rFonts w:asciiTheme="minorEastAsia" w:hAnsiTheme="minorEastAsia" w:cs="Arial" w:hint="eastAsia"/>
          <w:sz w:val="24"/>
          <w:szCs w:val="24"/>
        </w:rPr>
        <w:t xml:space="preserve"> 一般情况下，检测对象不应超出检测标准规定的适用范围，不应超出实验室实际开展的检测活动的范围，</w:t>
      </w:r>
      <w:r w:rsidR="00104D63" w:rsidRPr="00126C33">
        <w:rPr>
          <w:rFonts w:asciiTheme="minorEastAsia" w:hAnsiTheme="minorEastAsia" w:cs="Arial" w:hint="eastAsia"/>
          <w:sz w:val="24"/>
          <w:szCs w:val="24"/>
        </w:rPr>
        <w:t>也不应填写为类别名称，</w:t>
      </w:r>
      <w:r w:rsidR="009108EF" w:rsidRPr="00126C33">
        <w:rPr>
          <w:rFonts w:asciiTheme="minorEastAsia" w:hAnsiTheme="minorEastAsia" w:cs="Arial" w:hint="eastAsia"/>
          <w:sz w:val="24"/>
          <w:szCs w:val="24"/>
        </w:rPr>
        <w:t>如</w:t>
      </w:r>
      <w:r w:rsidR="00B64DEF" w:rsidRPr="00126C33">
        <w:rPr>
          <w:rFonts w:asciiTheme="minorEastAsia" w:hAnsiTheme="minorEastAsia" w:cs="Arial" w:hint="eastAsia"/>
          <w:sz w:val="24"/>
          <w:szCs w:val="24"/>
        </w:rPr>
        <w:t>：</w:t>
      </w:r>
      <w:r w:rsidR="009108EF" w:rsidRPr="00126C33">
        <w:rPr>
          <w:rFonts w:asciiTheme="minorEastAsia" w:hAnsiTheme="minorEastAsia" w:cs="Arial" w:hint="eastAsia"/>
          <w:sz w:val="24"/>
          <w:szCs w:val="24"/>
        </w:rPr>
        <w:t>GB/T 18102-2007《浸渍纸层压木质地板》的检测对象不应扩大为“木质地板”或“地板”，GB/T 11718-2009</w:t>
      </w:r>
      <w:r w:rsidR="009108EF" w:rsidRPr="00126C33">
        <w:rPr>
          <w:rFonts w:asciiTheme="minorEastAsia" w:hAnsiTheme="minorEastAsia" w:cs="Arial" w:hint="eastAsia"/>
          <w:sz w:val="24"/>
          <w:szCs w:val="24"/>
        </w:rPr>
        <w:lastRenderedPageBreak/>
        <w:t>《中密度纤维板》的检测对象不应扩大为“纤维板”或“人造板”</w:t>
      </w:r>
      <w:r w:rsidR="007A7204" w:rsidRPr="00126C33">
        <w:rPr>
          <w:rFonts w:asciiTheme="minorEastAsia" w:hAnsiTheme="minorEastAsia" w:cs="Arial" w:hint="eastAsia"/>
          <w:sz w:val="24"/>
          <w:szCs w:val="24"/>
        </w:rPr>
        <w:t>，GB/T 14532-2017《办公家具　木制柜、架》的检测对象不应扩大为“柜、架”</w:t>
      </w:r>
      <w:r w:rsidR="00F64EAF" w:rsidRPr="00126C33">
        <w:rPr>
          <w:rFonts w:asciiTheme="minorEastAsia" w:hAnsiTheme="minorEastAsia" w:cs="Arial" w:hint="eastAsia"/>
          <w:sz w:val="24"/>
          <w:szCs w:val="24"/>
        </w:rPr>
        <w:t>或“办公家具”</w:t>
      </w:r>
      <w:r w:rsidR="00D26C40" w:rsidRPr="00126C33">
        <w:rPr>
          <w:rFonts w:asciiTheme="minorEastAsia" w:hAnsiTheme="minorEastAsia" w:cs="Arial" w:hint="eastAsia"/>
          <w:sz w:val="24"/>
          <w:szCs w:val="24"/>
        </w:rPr>
        <w:t>等。</w:t>
      </w:r>
      <w:r w:rsidR="00E61E12" w:rsidRPr="00126C33">
        <w:rPr>
          <w:rFonts w:asciiTheme="minorEastAsia" w:hAnsiTheme="minorEastAsia" w:cs="Arial" w:hint="eastAsia"/>
          <w:sz w:val="24"/>
          <w:szCs w:val="24"/>
        </w:rPr>
        <w:t>检测对象规范表述示例参见表</w:t>
      </w:r>
      <w:r w:rsidR="001D5C32">
        <w:rPr>
          <w:rFonts w:asciiTheme="minorEastAsia" w:hAnsiTheme="minorEastAsia" w:cs="Arial" w:hint="eastAsia"/>
          <w:sz w:val="24"/>
          <w:szCs w:val="24"/>
        </w:rPr>
        <w:t>3</w:t>
      </w:r>
      <w:r w:rsidR="00E61E12" w:rsidRPr="00126C33">
        <w:rPr>
          <w:rFonts w:asciiTheme="minorEastAsia" w:hAnsiTheme="minorEastAsia" w:cs="Arial" w:hint="eastAsia"/>
          <w:sz w:val="24"/>
          <w:szCs w:val="24"/>
        </w:rPr>
        <w:t>。检测对象不规范表述案例参见表</w:t>
      </w:r>
      <w:r w:rsidR="001D5C32">
        <w:rPr>
          <w:rFonts w:asciiTheme="minorEastAsia" w:hAnsiTheme="minorEastAsia" w:cs="Arial" w:hint="eastAsia"/>
          <w:sz w:val="24"/>
          <w:szCs w:val="24"/>
        </w:rPr>
        <w:t>4</w:t>
      </w:r>
      <w:r w:rsidR="00E61E12" w:rsidRPr="00126C33">
        <w:rPr>
          <w:rFonts w:asciiTheme="minorEastAsia" w:hAnsiTheme="minorEastAsia" w:cs="Arial" w:hint="eastAsia"/>
          <w:sz w:val="24"/>
          <w:szCs w:val="24"/>
        </w:rPr>
        <w:t>。</w:t>
      </w:r>
    </w:p>
    <w:p w:rsidR="00EA6A27" w:rsidRPr="00126C33" w:rsidRDefault="000B0F0F" w:rsidP="00E35DB2">
      <w:pPr>
        <w:spacing w:line="300" w:lineRule="auto"/>
        <w:rPr>
          <w:rFonts w:asciiTheme="minorEastAsia" w:hAnsiTheme="minorEastAsia" w:cs="Arial"/>
          <w:sz w:val="24"/>
          <w:szCs w:val="24"/>
        </w:rPr>
      </w:pPr>
      <w:r w:rsidRPr="00126C33">
        <w:rPr>
          <w:rFonts w:asciiTheme="minorEastAsia" w:hAnsiTheme="minorEastAsia" w:cs="Arial" w:hint="eastAsia"/>
          <w:sz w:val="24"/>
          <w:szCs w:val="24"/>
        </w:rPr>
        <w:t>4</w:t>
      </w:r>
      <w:r w:rsidR="009108EF" w:rsidRPr="00126C33">
        <w:rPr>
          <w:rFonts w:asciiTheme="minorEastAsia" w:hAnsiTheme="minorEastAsia" w:cs="Arial" w:hint="eastAsia"/>
          <w:sz w:val="24"/>
          <w:szCs w:val="24"/>
        </w:rPr>
        <w:t>.</w:t>
      </w:r>
      <w:r w:rsidR="005834A1" w:rsidRPr="00126C33">
        <w:rPr>
          <w:rFonts w:asciiTheme="minorEastAsia" w:hAnsiTheme="minorEastAsia" w:cs="Arial" w:hint="eastAsia"/>
          <w:sz w:val="24"/>
          <w:szCs w:val="24"/>
        </w:rPr>
        <w:t>2</w:t>
      </w:r>
      <w:r w:rsidR="009108EF" w:rsidRPr="00126C33">
        <w:rPr>
          <w:rFonts w:asciiTheme="minorEastAsia" w:hAnsiTheme="minorEastAsia" w:cs="Arial" w:hint="eastAsia"/>
          <w:sz w:val="24"/>
          <w:szCs w:val="24"/>
        </w:rPr>
        <w:t>.</w:t>
      </w:r>
      <w:r w:rsidR="00092CEF" w:rsidRPr="00126C33">
        <w:rPr>
          <w:rFonts w:asciiTheme="minorEastAsia" w:hAnsiTheme="minorEastAsia" w:cs="Arial" w:hint="eastAsia"/>
          <w:sz w:val="24"/>
          <w:szCs w:val="24"/>
        </w:rPr>
        <w:t>3</w:t>
      </w:r>
      <w:r w:rsidR="009108EF" w:rsidRPr="00126C33">
        <w:rPr>
          <w:rFonts w:asciiTheme="minorEastAsia" w:hAnsiTheme="minorEastAsia" w:cs="Arial" w:hint="eastAsia"/>
          <w:sz w:val="24"/>
          <w:szCs w:val="24"/>
        </w:rPr>
        <w:t xml:space="preserve"> 检测对象不应填写为检测项目/参数，</w:t>
      </w:r>
      <w:r w:rsidR="00E64473" w:rsidRPr="00126C33">
        <w:rPr>
          <w:rFonts w:asciiTheme="minorEastAsia" w:hAnsiTheme="minorEastAsia" w:cs="Arial" w:hint="eastAsia"/>
          <w:sz w:val="24"/>
          <w:szCs w:val="24"/>
        </w:rPr>
        <w:t>也不应包含项目/参数，</w:t>
      </w:r>
      <w:r w:rsidR="009108EF" w:rsidRPr="00126C33">
        <w:rPr>
          <w:rFonts w:asciiTheme="minorEastAsia" w:hAnsiTheme="minorEastAsia" w:cs="Arial" w:hint="eastAsia"/>
          <w:sz w:val="24"/>
          <w:szCs w:val="24"/>
        </w:rPr>
        <w:t>如检测对象不应填写为</w:t>
      </w:r>
      <w:r w:rsidR="00F00982" w:rsidRPr="00126C33">
        <w:rPr>
          <w:rFonts w:asciiTheme="minorEastAsia" w:hAnsiTheme="minorEastAsia" w:cs="Arial" w:hint="eastAsia"/>
          <w:sz w:val="24"/>
          <w:szCs w:val="24"/>
        </w:rPr>
        <w:t xml:space="preserve"> </w:t>
      </w:r>
      <w:r w:rsidR="009108EF" w:rsidRPr="00126C33">
        <w:rPr>
          <w:rFonts w:asciiTheme="minorEastAsia" w:hAnsiTheme="minorEastAsia" w:cs="Arial" w:hint="eastAsia"/>
          <w:sz w:val="24"/>
          <w:szCs w:val="24"/>
        </w:rPr>
        <w:t>“静曲强度”、“甲醛释放量”</w:t>
      </w:r>
      <w:r w:rsidR="00F00982" w:rsidRPr="00126C33">
        <w:rPr>
          <w:rFonts w:asciiTheme="minorEastAsia" w:hAnsiTheme="minorEastAsia" w:cs="Arial" w:hint="eastAsia"/>
          <w:sz w:val="24"/>
          <w:szCs w:val="24"/>
        </w:rPr>
        <w:t>、“人造板尺寸”</w:t>
      </w:r>
      <w:r w:rsidR="009108EF" w:rsidRPr="00126C33">
        <w:rPr>
          <w:rFonts w:asciiTheme="minorEastAsia" w:hAnsiTheme="minorEastAsia" w:cs="Arial" w:hint="eastAsia"/>
          <w:sz w:val="24"/>
          <w:szCs w:val="24"/>
        </w:rPr>
        <w:t>等。</w:t>
      </w:r>
      <w:r w:rsidR="00E61E12" w:rsidRPr="00126C33">
        <w:rPr>
          <w:rFonts w:asciiTheme="minorEastAsia" w:hAnsiTheme="minorEastAsia" w:cs="Arial" w:hint="eastAsia"/>
          <w:sz w:val="24"/>
          <w:szCs w:val="24"/>
        </w:rPr>
        <w:t>检测对象不规范表述案例参见表</w:t>
      </w:r>
      <w:r w:rsidR="001D5C32">
        <w:rPr>
          <w:rFonts w:asciiTheme="minorEastAsia" w:hAnsiTheme="minorEastAsia" w:cs="Arial" w:hint="eastAsia"/>
          <w:sz w:val="24"/>
          <w:szCs w:val="24"/>
        </w:rPr>
        <w:t>5</w:t>
      </w:r>
      <w:r w:rsidR="00E61E12" w:rsidRPr="00126C33">
        <w:rPr>
          <w:rFonts w:asciiTheme="minorEastAsia" w:hAnsiTheme="minorEastAsia" w:cs="Arial" w:hint="eastAsia"/>
          <w:sz w:val="24"/>
          <w:szCs w:val="24"/>
        </w:rPr>
        <w:t>。</w:t>
      </w:r>
    </w:p>
    <w:p w:rsidR="000100D6" w:rsidRPr="00126C33" w:rsidRDefault="000B0F0F" w:rsidP="00E35DB2">
      <w:pPr>
        <w:spacing w:line="300" w:lineRule="auto"/>
        <w:rPr>
          <w:rFonts w:asciiTheme="minorEastAsia" w:hAnsiTheme="minorEastAsia" w:cs="Arial"/>
          <w:sz w:val="24"/>
          <w:szCs w:val="24"/>
        </w:rPr>
      </w:pPr>
      <w:r w:rsidRPr="00126C33">
        <w:rPr>
          <w:rFonts w:asciiTheme="minorEastAsia" w:hAnsiTheme="minorEastAsia" w:cs="Arial" w:hint="eastAsia"/>
          <w:sz w:val="24"/>
          <w:szCs w:val="24"/>
        </w:rPr>
        <w:t>4</w:t>
      </w:r>
      <w:r w:rsidR="000100D6" w:rsidRPr="00126C33">
        <w:rPr>
          <w:rFonts w:asciiTheme="minorEastAsia" w:hAnsiTheme="minorEastAsia" w:cs="Arial" w:hint="eastAsia"/>
          <w:sz w:val="24"/>
          <w:szCs w:val="24"/>
        </w:rPr>
        <w:t>.</w:t>
      </w:r>
      <w:r w:rsidR="005834A1" w:rsidRPr="00126C33">
        <w:rPr>
          <w:rFonts w:asciiTheme="minorEastAsia" w:hAnsiTheme="minorEastAsia" w:cs="Arial" w:hint="eastAsia"/>
          <w:sz w:val="24"/>
          <w:szCs w:val="24"/>
        </w:rPr>
        <w:t>2</w:t>
      </w:r>
      <w:r w:rsidR="000100D6" w:rsidRPr="00126C33">
        <w:rPr>
          <w:rFonts w:asciiTheme="minorEastAsia" w:hAnsiTheme="minorEastAsia" w:cs="Arial" w:hint="eastAsia"/>
          <w:sz w:val="24"/>
          <w:szCs w:val="24"/>
        </w:rPr>
        <w:t>.</w:t>
      </w:r>
      <w:r w:rsidR="00092CEF" w:rsidRPr="00126C33">
        <w:rPr>
          <w:rFonts w:asciiTheme="minorEastAsia" w:hAnsiTheme="minorEastAsia" w:cs="Arial" w:hint="eastAsia"/>
          <w:sz w:val="24"/>
          <w:szCs w:val="24"/>
        </w:rPr>
        <w:t>4</w:t>
      </w:r>
      <w:r w:rsidR="000100D6" w:rsidRPr="00126C33">
        <w:rPr>
          <w:rFonts w:asciiTheme="minorEastAsia" w:hAnsiTheme="minorEastAsia" w:cs="Arial" w:hint="eastAsia"/>
          <w:sz w:val="24"/>
          <w:szCs w:val="24"/>
        </w:rPr>
        <w:t xml:space="preserve"> </w:t>
      </w:r>
      <w:proofErr w:type="gramStart"/>
      <w:r w:rsidR="000100D6" w:rsidRPr="00126C33">
        <w:rPr>
          <w:rFonts w:asciiTheme="minorEastAsia" w:hAnsiTheme="minorEastAsia" w:cs="Arial" w:hint="eastAsia"/>
          <w:sz w:val="24"/>
          <w:szCs w:val="24"/>
        </w:rPr>
        <w:t>当依据</w:t>
      </w:r>
      <w:proofErr w:type="gramEnd"/>
      <w:r w:rsidR="000100D6" w:rsidRPr="00126C33">
        <w:rPr>
          <w:rFonts w:asciiTheme="minorEastAsia" w:hAnsiTheme="minorEastAsia" w:cs="Arial" w:hint="eastAsia"/>
          <w:sz w:val="24"/>
          <w:szCs w:val="24"/>
        </w:rPr>
        <w:t>标准为针对某一产品的标准时，检测对象应填写产品名称；</w:t>
      </w:r>
      <w:proofErr w:type="gramStart"/>
      <w:r w:rsidR="000100D6" w:rsidRPr="00126C33">
        <w:rPr>
          <w:rFonts w:asciiTheme="minorEastAsia" w:hAnsiTheme="minorEastAsia" w:cs="Arial" w:hint="eastAsia"/>
          <w:sz w:val="24"/>
          <w:szCs w:val="24"/>
        </w:rPr>
        <w:t>当依据</w:t>
      </w:r>
      <w:proofErr w:type="gramEnd"/>
      <w:r w:rsidR="000100D6" w:rsidRPr="00126C33">
        <w:rPr>
          <w:rFonts w:asciiTheme="minorEastAsia" w:hAnsiTheme="minorEastAsia" w:cs="Arial" w:hint="eastAsia"/>
          <w:sz w:val="24"/>
          <w:szCs w:val="24"/>
        </w:rPr>
        <w:t>的标准为某一类产品的检测方法标准（如GB/T 17657-2013《人造板及饰面人造板理化性能试验方法》）时，检测对象可填写产品名称或产品类别名称。</w:t>
      </w:r>
    </w:p>
    <w:p w:rsidR="003A361C" w:rsidRPr="00126C33" w:rsidRDefault="000B0F0F" w:rsidP="00E35DB2">
      <w:pPr>
        <w:spacing w:line="300" w:lineRule="auto"/>
        <w:rPr>
          <w:rFonts w:asciiTheme="minorEastAsia" w:hAnsiTheme="minorEastAsia" w:cs="Arial"/>
          <w:sz w:val="24"/>
          <w:szCs w:val="24"/>
        </w:rPr>
      </w:pPr>
      <w:r w:rsidRPr="00126C33">
        <w:rPr>
          <w:rFonts w:asciiTheme="minorEastAsia" w:hAnsiTheme="minorEastAsia" w:cs="Arial" w:hint="eastAsia"/>
          <w:sz w:val="24"/>
          <w:szCs w:val="24"/>
        </w:rPr>
        <w:t>4</w:t>
      </w:r>
      <w:r w:rsidR="003A361C" w:rsidRPr="00126C33">
        <w:rPr>
          <w:rFonts w:asciiTheme="minorEastAsia" w:hAnsiTheme="minorEastAsia" w:cs="Arial" w:hint="eastAsia"/>
          <w:sz w:val="24"/>
          <w:szCs w:val="24"/>
        </w:rPr>
        <w:t>.</w:t>
      </w:r>
      <w:r w:rsidR="005834A1" w:rsidRPr="00126C33">
        <w:rPr>
          <w:rFonts w:asciiTheme="minorEastAsia" w:hAnsiTheme="minorEastAsia" w:cs="Arial" w:hint="eastAsia"/>
          <w:sz w:val="24"/>
          <w:szCs w:val="24"/>
        </w:rPr>
        <w:t>2</w:t>
      </w:r>
      <w:r w:rsidR="003A361C" w:rsidRPr="00126C33">
        <w:rPr>
          <w:rFonts w:asciiTheme="minorEastAsia" w:hAnsiTheme="minorEastAsia" w:cs="Arial" w:hint="eastAsia"/>
          <w:sz w:val="24"/>
          <w:szCs w:val="24"/>
        </w:rPr>
        <w:t>.5 检测对象的表述不应简单照抄标准名称，如：“……试验方法”、“……技术要求”等不是检测活动的对象。</w:t>
      </w:r>
      <w:r w:rsidR="00AB0E95" w:rsidRPr="00126C33">
        <w:rPr>
          <w:rFonts w:asciiTheme="minorEastAsia" w:hAnsiTheme="minorEastAsia" w:cs="Arial" w:hint="eastAsia"/>
          <w:sz w:val="24"/>
          <w:szCs w:val="24"/>
        </w:rPr>
        <w:t>检测对象不规范表述案例参见表</w:t>
      </w:r>
      <w:r w:rsidR="001D5C32">
        <w:rPr>
          <w:rFonts w:asciiTheme="minorEastAsia" w:hAnsiTheme="minorEastAsia" w:cs="Arial" w:hint="eastAsia"/>
          <w:sz w:val="24"/>
          <w:szCs w:val="24"/>
        </w:rPr>
        <w:t>6</w:t>
      </w:r>
      <w:r w:rsidR="00AB0E95" w:rsidRPr="00126C33">
        <w:rPr>
          <w:rFonts w:asciiTheme="minorEastAsia" w:hAnsiTheme="minorEastAsia" w:cs="Arial" w:hint="eastAsia"/>
          <w:sz w:val="24"/>
          <w:szCs w:val="24"/>
        </w:rPr>
        <w:t>。</w:t>
      </w:r>
    </w:p>
    <w:p w:rsidR="003A361C" w:rsidRPr="00126C33" w:rsidRDefault="000B0F0F" w:rsidP="00E35DB2">
      <w:pPr>
        <w:spacing w:line="300" w:lineRule="auto"/>
        <w:rPr>
          <w:rFonts w:asciiTheme="minorEastAsia" w:hAnsiTheme="minorEastAsia" w:cs="Arial"/>
          <w:sz w:val="24"/>
          <w:szCs w:val="24"/>
        </w:rPr>
      </w:pPr>
      <w:r w:rsidRPr="00126C33">
        <w:rPr>
          <w:rFonts w:asciiTheme="minorEastAsia" w:hAnsiTheme="minorEastAsia" w:cs="Arial" w:hint="eastAsia"/>
          <w:sz w:val="24"/>
          <w:szCs w:val="24"/>
        </w:rPr>
        <w:t>4</w:t>
      </w:r>
      <w:r w:rsidR="003A361C" w:rsidRPr="00126C33">
        <w:rPr>
          <w:rFonts w:asciiTheme="minorEastAsia" w:hAnsiTheme="minorEastAsia" w:cs="Arial" w:hint="eastAsia"/>
          <w:sz w:val="24"/>
          <w:szCs w:val="24"/>
        </w:rPr>
        <w:t>.</w:t>
      </w:r>
      <w:r w:rsidR="005834A1" w:rsidRPr="00126C33">
        <w:rPr>
          <w:rFonts w:asciiTheme="minorEastAsia" w:hAnsiTheme="minorEastAsia" w:cs="Arial" w:hint="eastAsia"/>
          <w:sz w:val="24"/>
          <w:szCs w:val="24"/>
        </w:rPr>
        <w:t>2</w:t>
      </w:r>
      <w:r w:rsidR="003A361C" w:rsidRPr="00126C33">
        <w:rPr>
          <w:rFonts w:asciiTheme="minorEastAsia" w:hAnsiTheme="minorEastAsia" w:cs="Arial" w:hint="eastAsia"/>
          <w:sz w:val="24"/>
          <w:szCs w:val="24"/>
        </w:rPr>
        <w:t>.6 检测对象不应</w:t>
      </w:r>
      <w:r w:rsidR="00C82B05" w:rsidRPr="00126C33">
        <w:rPr>
          <w:rFonts w:asciiTheme="minorEastAsia" w:hAnsiTheme="minorEastAsia" w:cs="Arial" w:hint="eastAsia"/>
          <w:sz w:val="24"/>
          <w:szCs w:val="24"/>
        </w:rPr>
        <w:t>直接</w:t>
      </w:r>
      <w:r w:rsidR="003A361C" w:rsidRPr="00126C33">
        <w:rPr>
          <w:rFonts w:asciiTheme="minorEastAsia" w:hAnsiTheme="minorEastAsia" w:cs="Arial" w:hint="eastAsia"/>
          <w:sz w:val="24"/>
          <w:szCs w:val="24"/>
        </w:rPr>
        <w:t>表述为检验检测后判定的结论，如：“绿色产品”是检验检测后对照标准判定的结论，在检验检测前不应预先按“绿色产品”表述检测对象。</w:t>
      </w:r>
      <w:r w:rsidR="00AB0E95" w:rsidRPr="00126C33">
        <w:rPr>
          <w:rFonts w:asciiTheme="minorEastAsia" w:hAnsiTheme="minorEastAsia" w:cs="Arial" w:hint="eastAsia"/>
          <w:sz w:val="24"/>
          <w:szCs w:val="24"/>
        </w:rPr>
        <w:t>检测对象不规范表述案例参见表</w:t>
      </w:r>
      <w:r w:rsidR="001D5C32">
        <w:rPr>
          <w:rFonts w:asciiTheme="minorEastAsia" w:hAnsiTheme="minorEastAsia" w:cs="Arial" w:hint="eastAsia"/>
          <w:sz w:val="24"/>
          <w:szCs w:val="24"/>
        </w:rPr>
        <w:t>7</w:t>
      </w:r>
      <w:r w:rsidR="00AB0E95" w:rsidRPr="00126C33">
        <w:rPr>
          <w:rFonts w:asciiTheme="minorEastAsia" w:hAnsiTheme="minorEastAsia" w:cs="Arial" w:hint="eastAsia"/>
          <w:sz w:val="24"/>
          <w:szCs w:val="24"/>
        </w:rPr>
        <w:t>。</w:t>
      </w:r>
    </w:p>
    <w:p w:rsidR="00407987" w:rsidRPr="00126C33" w:rsidRDefault="00407987" w:rsidP="00E35DB2">
      <w:pPr>
        <w:spacing w:line="300" w:lineRule="auto"/>
        <w:rPr>
          <w:rFonts w:asciiTheme="minorEastAsia" w:hAnsiTheme="minorEastAsia" w:cs="Arial"/>
          <w:sz w:val="24"/>
          <w:szCs w:val="24"/>
        </w:rPr>
      </w:pPr>
      <w:r w:rsidRPr="00126C33">
        <w:rPr>
          <w:rFonts w:asciiTheme="minorEastAsia" w:hAnsiTheme="minorEastAsia" w:cs="Arial" w:hint="eastAsia"/>
          <w:sz w:val="24"/>
          <w:szCs w:val="24"/>
        </w:rPr>
        <w:t>4.2.7 不同的方法标准的检测对象相同时，应合并成一个检测对象进行表述。不同的产品标准的检测对象相同时，</w:t>
      </w:r>
      <w:proofErr w:type="gramStart"/>
      <w:r w:rsidRPr="00126C33">
        <w:rPr>
          <w:rFonts w:asciiTheme="minorEastAsia" w:hAnsiTheme="minorEastAsia" w:cs="Arial" w:hint="eastAsia"/>
          <w:sz w:val="24"/>
          <w:szCs w:val="24"/>
        </w:rPr>
        <w:t>不</w:t>
      </w:r>
      <w:proofErr w:type="gramEnd"/>
      <w:r w:rsidRPr="00126C33">
        <w:rPr>
          <w:rFonts w:asciiTheme="minorEastAsia" w:hAnsiTheme="minorEastAsia" w:cs="Arial" w:hint="eastAsia"/>
          <w:sz w:val="24"/>
          <w:szCs w:val="24"/>
        </w:rPr>
        <w:t>应合并成一个检测对象进行表述。</w:t>
      </w:r>
    </w:p>
    <w:p w:rsidR="00407987" w:rsidRPr="00126C33" w:rsidRDefault="00407987" w:rsidP="00E35DB2">
      <w:pPr>
        <w:spacing w:line="300" w:lineRule="auto"/>
        <w:rPr>
          <w:rFonts w:asciiTheme="minorEastAsia" w:hAnsiTheme="minorEastAsia" w:cs="Arial"/>
          <w:sz w:val="24"/>
          <w:szCs w:val="24"/>
        </w:rPr>
      </w:pPr>
      <w:r w:rsidRPr="00126C33">
        <w:rPr>
          <w:rFonts w:asciiTheme="minorEastAsia" w:hAnsiTheme="minorEastAsia" w:cs="Arial" w:hint="eastAsia"/>
          <w:sz w:val="24"/>
          <w:szCs w:val="24"/>
        </w:rPr>
        <w:t>4.2.8 仅从事家具、人造板及木竹相关制品领域的检测活动</w:t>
      </w:r>
      <w:r w:rsidR="001904D0" w:rsidRPr="00126C33">
        <w:rPr>
          <w:rFonts w:asciiTheme="minorEastAsia" w:hAnsiTheme="minorEastAsia" w:cs="Arial" w:hint="eastAsia"/>
          <w:sz w:val="24"/>
          <w:szCs w:val="24"/>
        </w:rPr>
        <w:t>的实验室</w:t>
      </w:r>
      <w:r w:rsidRPr="00126C33">
        <w:rPr>
          <w:rFonts w:asciiTheme="minorEastAsia" w:hAnsiTheme="minorEastAsia" w:cs="Arial" w:hint="eastAsia"/>
          <w:sz w:val="24"/>
          <w:szCs w:val="24"/>
        </w:rPr>
        <w:t>，</w:t>
      </w:r>
      <w:r w:rsidR="001904D0" w:rsidRPr="00126C33">
        <w:rPr>
          <w:rFonts w:asciiTheme="minorEastAsia" w:hAnsiTheme="minorEastAsia" w:cs="Arial" w:hint="eastAsia"/>
          <w:sz w:val="24"/>
          <w:szCs w:val="24"/>
        </w:rPr>
        <w:t>因产品标准的引用</w:t>
      </w:r>
      <w:r w:rsidR="0039186D" w:rsidRPr="00126C33">
        <w:rPr>
          <w:rFonts w:asciiTheme="minorEastAsia" w:hAnsiTheme="minorEastAsia" w:cs="Arial" w:hint="eastAsia"/>
          <w:sz w:val="24"/>
          <w:szCs w:val="24"/>
        </w:rPr>
        <w:t>或产品</w:t>
      </w:r>
      <w:r w:rsidR="00AE1B15" w:rsidRPr="00126C33">
        <w:rPr>
          <w:rFonts w:asciiTheme="minorEastAsia" w:hAnsiTheme="minorEastAsia" w:cs="Arial" w:hint="eastAsia"/>
          <w:sz w:val="24"/>
          <w:szCs w:val="24"/>
        </w:rPr>
        <w:t>相</w:t>
      </w:r>
      <w:r w:rsidR="0039186D" w:rsidRPr="00126C33">
        <w:rPr>
          <w:rFonts w:asciiTheme="minorEastAsia" w:hAnsiTheme="minorEastAsia" w:cs="Arial" w:hint="eastAsia"/>
          <w:sz w:val="24"/>
          <w:szCs w:val="24"/>
        </w:rPr>
        <w:t>关联</w:t>
      </w:r>
      <w:r w:rsidR="001904D0" w:rsidRPr="00126C33">
        <w:rPr>
          <w:rFonts w:asciiTheme="minorEastAsia" w:hAnsiTheme="minorEastAsia" w:cs="Arial" w:hint="eastAsia"/>
          <w:sz w:val="24"/>
          <w:szCs w:val="24"/>
        </w:rPr>
        <w:t>而</w:t>
      </w:r>
      <w:proofErr w:type="gramStart"/>
      <w:r w:rsidR="001904D0" w:rsidRPr="00126C33">
        <w:rPr>
          <w:rFonts w:asciiTheme="minorEastAsia" w:hAnsiTheme="minorEastAsia" w:cs="Arial" w:hint="eastAsia"/>
          <w:sz w:val="24"/>
          <w:szCs w:val="24"/>
        </w:rPr>
        <w:t>申请</w:t>
      </w:r>
      <w:r w:rsidR="0039186D" w:rsidRPr="00126C33">
        <w:rPr>
          <w:rFonts w:asciiTheme="minorEastAsia" w:hAnsiTheme="minorEastAsia" w:cs="Arial" w:hint="eastAsia"/>
          <w:sz w:val="24"/>
          <w:szCs w:val="24"/>
        </w:rPr>
        <w:t>极</w:t>
      </w:r>
      <w:proofErr w:type="gramEnd"/>
      <w:r w:rsidR="0039186D" w:rsidRPr="00126C33">
        <w:rPr>
          <w:rFonts w:asciiTheme="minorEastAsia" w:hAnsiTheme="minorEastAsia" w:cs="Arial" w:hint="eastAsia"/>
          <w:sz w:val="24"/>
          <w:szCs w:val="24"/>
        </w:rPr>
        <w:t>少量的</w:t>
      </w:r>
      <w:r w:rsidR="001904D0" w:rsidRPr="00126C33">
        <w:rPr>
          <w:rFonts w:asciiTheme="minorEastAsia" w:hAnsiTheme="minorEastAsia" w:cs="Arial" w:hint="eastAsia"/>
          <w:sz w:val="24"/>
          <w:szCs w:val="24"/>
        </w:rPr>
        <w:t>其他行业领域的标准时，检测对象应按类似于“家具用XX”的格式表述</w:t>
      </w:r>
      <w:r w:rsidR="0039186D" w:rsidRPr="00126C33">
        <w:rPr>
          <w:rFonts w:asciiTheme="minorEastAsia" w:hAnsiTheme="minorEastAsia" w:cs="Arial" w:hint="eastAsia"/>
          <w:sz w:val="24"/>
          <w:szCs w:val="24"/>
        </w:rPr>
        <w:t>，如</w:t>
      </w:r>
      <w:r w:rsidR="00B64DEF" w:rsidRPr="00126C33">
        <w:rPr>
          <w:rFonts w:asciiTheme="minorEastAsia" w:hAnsiTheme="minorEastAsia" w:cs="Arial" w:hint="eastAsia"/>
          <w:sz w:val="24"/>
          <w:szCs w:val="24"/>
        </w:rPr>
        <w:t>：</w:t>
      </w:r>
      <w:r w:rsidR="0039186D" w:rsidRPr="00126C33">
        <w:rPr>
          <w:rFonts w:asciiTheme="minorEastAsia" w:hAnsiTheme="minorEastAsia" w:cs="Arial" w:hint="eastAsia"/>
          <w:sz w:val="24"/>
          <w:szCs w:val="24"/>
        </w:rPr>
        <w:t>“家具用弹簧”、“家具用纺织品”、“家具用皮革”等</w:t>
      </w:r>
      <w:r w:rsidR="001904D0" w:rsidRPr="00126C33">
        <w:rPr>
          <w:rFonts w:asciiTheme="minorEastAsia" w:hAnsiTheme="minorEastAsia" w:cs="Arial" w:hint="eastAsia"/>
          <w:sz w:val="24"/>
          <w:szCs w:val="24"/>
        </w:rPr>
        <w:t>。</w:t>
      </w:r>
    </w:p>
    <w:p w:rsidR="00407987" w:rsidRPr="00126C33" w:rsidRDefault="00407987" w:rsidP="00E35DB2">
      <w:pPr>
        <w:spacing w:line="300" w:lineRule="auto"/>
        <w:rPr>
          <w:rFonts w:ascii="Arial" w:eastAsia="仿宋" w:hAnsi="Arial" w:cs="Arial"/>
          <w:sz w:val="24"/>
          <w:szCs w:val="24"/>
        </w:rPr>
      </w:pPr>
      <w:r w:rsidRPr="00126C33">
        <w:rPr>
          <w:rFonts w:ascii="Arial" w:eastAsia="仿宋" w:hAnsi="Arial" w:cs="Arial" w:hint="eastAsia"/>
          <w:sz w:val="24"/>
          <w:szCs w:val="24"/>
        </w:rPr>
        <w:t>注：检测活动跨多个行业领域的综合型检测实验室不适用此条款。</w:t>
      </w:r>
    </w:p>
    <w:p w:rsidR="00AE1B15" w:rsidRPr="00407987" w:rsidRDefault="00AE1B15" w:rsidP="00E35DB2">
      <w:pPr>
        <w:spacing w:line="300" w:lineRule="auto"/>
        <w:rPr>
          <w:rFonts w:asciiTheme="minorEastAsia" w:hAnsiTheme="minorEastAsia" w:cs="Arial"/>
          <w:sz w:val="24"/>
          <w:szCs w:val="24"/>
        </w:rPr>
      </w:pPr>
    </w:p>
    <w:p w:rsidR="00CC4161" w:rsidRPr="00126C33" w:rsidRDefault="00EC0817" w:rsidP="00E35DB2">
      <w:pPr>
        <w:spacing w:line="300" w:lineRule="auto"/>
        <w:jc w:val="center"/>
        <w:rPr>
          <w:rFonts w:asciiTheme="majorEastAsia" w:eastAsiaTheme="majorEastAsia" w:hAnsiTheme="majorEastAsia" w:cs="Arial"/>
          <w:sz w:val="24"/>
          <w:szCs w:val="24"/>
        </w:rPr>
      </w:pPr>
      <w:r w:rsidRPr="00126C33">
        <w:rPr>
          <w:rFonts w:asciiTheme="majorEastAsia" w:eastAsiaTheme="majorEastAsia" w:hAnsiTheme="majorEastAsia" w:cs="Arial" w:hint="eastAsia"/>
          <w:sz w:val="24"/>
          <w:szCs w:val="24"/>
        </w:rPr>
        <w:t>表</w:t>
      </w:r>
      <w:r w:rsidR="001D5C32">
        <w:rPr>
          <w:rFonts w:asciiTheme="majorEastAsia" w:eastAsiaTheme="majorEastAsia" w:hAnsiTheme="majorEastAsia" w:cs="Arial" w:hint="eastAsia"/>
          <w:sz w:val="24"/>
          <w:szCs w:val="24"/>
        </w:rPr>
        <w:t>3</w:t>
      </w:r>
      <w:r w:rsidRPr="00126C33">
        <w:rPr>
          <w:rFonts w:asciiTheme="majorEastAsia" w:eastAsiaTheme="majorEastAsia" w:hAnsiTheme="majorEastAsia" w:cs="Arial" w:hint="eastAsia"/>
          <w:sz w:val="24"/>
          <w:szCs w:val="24"/>
        </w:rPr>
        <w:t xml:space="preserve"> 检测对象规范表述示例</w:t>
      </w:r>
    </w:p>
    <w:tbl>
      <w:tblPr>
        <w:tblStyle w:val="a3"/>
        <w:tblW w:w="0" w:type="auto"/>
        <w:tblLayout w:type="fixed"/>
        <w:tblLook w:val="04A0" w:firstRow="1" w:lastRow="0" w:firstColumn="1" w:lastColumn="0" w:noHBand="0" w:noVBand="1"/>
      </w:tblPr>
      <w:tblGrid>
        <w:gridCol w:w="426"/>
        <w:gridCol w:w="958"/>
        <w:gridCol w:w="709"/>
        <w:gridCol w:w="1559"/>
        <w:gridCol w:w="709"/>
        <w:gridCol w:w="2977"/>
        <w:gridCol w:w="708"/>
        <w:gridCol w:w="476"/>
      </w:tblGrid>
      <w:tr w:rsidR="002E32F4" w:rsidRPr="00AD3E9E" w:rsidTr="002E32F4">
        <w:trPr>
          <w:tblHeader/>
        </w:trPr>
        <w:tc>
          <w:tcPr>
            <w:tcW w:w="426" w:type="dxa"/>
            <w:vMerge w:val="restart"/>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序</w:t>
            </w:r>
          </w:p>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号</w:t>
            </w:r>
          </w:p>
        </w:tc>
        <w:tc>
          <w:tcPr>
            <w:tcW w:w="958" w:type="dxa"/>
            <w:vMerge w:val="restart"/>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检测</w:t>
            </w:r>
          </w:p>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对象</w:t>
            </w:r>
          </w:p>
        </w:tc>
        <w:tc>
          <w:tcPr>
            <w:tcW w:w="2268" w:type="dxa"/>
            <w:gridSpan w:val="2"/>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项目/参数</w:t>
            </w:r>
          </w:p>
        </w:tc>
        <w:tc>
          <w:tcPr>
            <w:tcW w:w="709" w:type="dxa"/>
            <w:vMerge w:val="restart"/>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领域</w:t>
            </w:r>
          </w:p>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代码</w:t>
            </w:r>
          </w:p>
        </w:tc>
        <w:tc>
          <w:tcPr>
            <w:tcW w:w="2977" w:type="dxa"/>
            <w:vMerge w:val="restart"/>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检测标准（方法）名称及编号（含年号）/条款号</w:t>
            </w:r>
          </w:p>
        </w:tc>
        <w:tc>
          <w:tcPr>
            <w:tcW w:w="708" w:type="dxa"/>
            <w:vMerge w:val="restart"/>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说明</w:t>
            </w:r>
          </w:p>
        </w:tc>
        <w:tc>
          <w:tcPr>
            <w:tcW w:w="476" w:type="dxa"/>
            <w:vMerge w:val="restart"/>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备</w:t>
            </w:r>
          </w:p>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注</w:t>
            </w:r>
          </w:p>
        </w:tc>
      </w:tr>
      <w:tr w:rsidR="002E32F4" w:rsidRPr="00AD3E9E" w:rsidTr="002E32F4">
        <w:trPr>
          <w:tblHeader/>
        </w:trPr>
        <w:tc>
          <w:tcPr>
            <w:tcW w:w="426" w:type="dxa"/>
            <w:vMerge/>
            <w:vAlign w:val="center"/>
          </w:tcPr>
          <w:p w:rsidR="002E32F4" w:rsidRPr="00AD3E9E" w:rsidRDefault="002E32F4" w:rsidP="00E35DB2">
            <w:pPr>
              <w:spacing w:line="300" w:lineRule="auto"/>
              <w:jc w:val="center"/>
              <w:rPr>
                <w:rFonts w:asciiTheme="minorEastAsia" w:hAnsiTheme="minorEastAsia" w:cs="Arial"/>
                <w:szCs w:val="21"/>
              </w:rPr>
            </w:pPr>
          </w:p>
        </w:tc>
        <w:tc>
          <w:tcPr>
            <w:tcW w:w="958" w:type="dxa"/>
            <w:vMerge/>
            <w:vAlign w:val="center"/>
          </w:tcPr>
          <w:p w:rsidR="002E32F4" w:rsidRPr="00AD3E9E" w:rsidRDefault="002E32F4" w:rsidP="00E35DB2">
            <w:pPr>
              <w:spacing w:line="300" w:lineRule="auto"/>
              <w:jc w:val="center"/>
              <w:rPr>
                <w:rFonts w:asciiTheme="minorEastAsia" w:hAnsiTheme="minorEastAsia" w:cs="Arial"/>
                <w:szCs w:val="21"/>
              </w:rPr>
            </w:pPr>
          </w:p>
        </w:tc>
        <w:tc>
          <w:tcPr>
            <w:tcW w:w="709"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序号</w:t>
            </w:r>
          </w:p>
        </w:tc>
        <w:tc>
          <w:tcPr>
            <w:tcW w:w="1559"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名称</w:t>
            </w:r>
          </w:p>
        </w:tc>
        <w:tc>
          <w:tcPr>
            <w:tcW w:w="709" w:type="dxa"/>
            <w:vMerge/>
            <w:vAlign w:val="center"/>
          </w:tcPr>
          <w:p w:rsidR="002E32F4" w:rsidRPr="00AD3E9E" w:rsidRDefault="002E32F4" w:rsidP="00E35DB2">
            <w:pPr>
              <w:spacing w:line="300" w:lineRule="auto"/>
              <w:jc w:val="center"/>
              <w:rPr>
                <w:rFonts w:asciiTheme="minorEastAsia" w:hAnsiTheme="minorEastAsia" w:cs="Arial"/>
                <w:szCs w:val="21"/>
              </w:rPr>
            </w:pPr>
          </w:p>
        </w:tc>
        <w:tc>
          <w:tcPr>
            <w:tcW w:w="2977" w:type="dxa"/>
            <w:vMerge/>
            <w:vAlign w:val="center"/>
          </w:tcPr>
          <w:p w:rsidR="002E32F4" w:rsidRPr="00AD3E9E" w:rsidRDefault="002E32F4" w:rsidP="00E35DB2">
            <w:pPr>
              <w:spacing w:line="300" w:lineRule="auto"/>
              <w:jc w:val="center"/>
              <w:rPr>
                <w:rFonts w:asciiTheme="minorEastAsia" w:hAnsiTheme="minorEastAsia" w:cs="Arial"/>
                <w:szCs w:val="21"/>
              </w:rPr>
            </w:pPr>
          </w:p>
        </w:tc>
        <w:tc>
          <w:tcPr>
            <w:tcW w:w="708" w:type="dxa"/>
            <w:vMerge/>
            <w:vAlign w:val="center"/>
          </w:tcPr>
          <w:p w:rsidR="002E32F4" w:rsidRPr="00AD3E9E" w:rsidRDefault="002E32F4" w:rsidP="00E35DB2">
            <w:pPr>
              <w:spacing w:line="300" w:lineRule="auto"/>
              <w:jc w:val="center"/>
              <w:rPr>
                <w:rFonts w:asciiTheme="minorEastAsia" w:hAnsiTheme="minorEastAsia" w:cs="Arial"/>
                <w:szCs w:val="21"/>
              </w:rPr>
            </w:pPr>
          </w:p>
        </w:tc>
        <w:tc>
          <w:tcPr>
            <w:tcW w:w="476" w:type="dxa"/>
            <w:vMerge/>
            <w:vAlign w:val="center"/>
          </w:tcPr>
          <w:p w:rsidR="002E32F4" w:rsidRPr="00AD3E9E" w:rsidRDefault="002E32F4" w:rsidP="00E35DB2">
            <w:pPr>
              <w:spacing w:line="300" w:lineRule="auto"/>
              <w:jc w:val="center"/>
              <w:rPr>
                <w:rFonts w:asciiTheme="minorEastAsia" w:hAnsiTheme="minorEastAsia" w:cs="Arial"/>
                <w:szCs w:val="21"/>
              </w:rPr>
            </w:pPr>
          </w:p>
        </w:tc>
      </w:tr>
      <w:tr w:rsidR="002E32F4" w:rsidRPr="00AD3E9E" w:rsidTr="002E32F4">
        <w:tc>
          <w:tcPr>
            <w:tcW w:w="426" w:type="dxa"/>
            <w:vMerge w:val="restart"/>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p>
        </w:tc>
        <w:tc>
          <w:tcPr>
            <w:tcW w:w="958" w:type="dxa"/>
            <w:vMerge w:val="restart"/>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w:t>
            </w:r>
          </w:p>
        </w:tc>
        <w:tc>
          <w:tcPr>
            <w:tcW w:w="709"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p>
        </w:tc>
        <w:tc>
          <w:tcPr>
            <w:tcW w:w="1559"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试件尺寸</w:t>
            </w:r>
          </w:p>
        </w:tc>
        <w:tc>
          <w:tcPr>
            <w:tcW w:w="709"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4.1</w:t>
            </w:r>
          </w:p>
        </w:tc>
        <w:tc>
          <w:tcPr>
            <w:tcW w:w="708" w:type="dxa"/>
            <w:vAlign w:val="center"/>
          </w:tcPr>
          <w:p w:rsidR="002E32F4" w:rsidRPr="00AD3E9E" w:rsidRDefault="002E32F4" w:rsidP="00E35DB2">
            <w:pPr>
              <w:spacing w:line="300" w:lineRule="auto"/>
              <w:jc w:val="center"/>
              <w:rPr>
                <w:rFonts w:asciiTheme="minorEastAsia" w:hAnsiTheme="minorEastAsia" w:cs="Arial"/>
                <w:szCs w:val="21"/>
              </w:rPr>
            </w:pPr>
          </w:p>
        </w:tc>
        <w:tc>
          <w:tcPr>
            <w:tcW w:w="476" w:type="dxa"/>
            <w:vAlign w:val="center"/>
          </w:tcPr>
          <w:p w:rsidR="002E32F4" w:rsidRPr="00AD3E9E" w:rsidRDefault="002E32F4" w:rsidP="00E35DB2">
            <w:pPr>
              <w:spacing w:line="300" w:lineRule="auto"/>
              <w:jc w:val="center"/>
              <w:rPr>
                <w:rFonts w:asciiTheme="minorEastAsia" w:hAnsiTheme="minorEastAsia" w:cs="Arial"/>
                <w:szCs w:val="21"/>
              </w:rPr>
            </w:pPr>
          </w:p>
        </w:tc>
      </w:tr>
      <w:tr w:rsidR="002E32F4" w:rsidRPr="00AD3E9E" w:rsidTr="002E32F4">
        <w:tc>
          <w:tcPr>
            <w:tcW w:w="426" w:type="dxa"/>
            <w:vMerge/>
            <w:vAlign w:val="center"/>
          </w:tcPr>
          <w:p w:rsidR="002E32F4" w:rsidRPr="00AD3E9E" w:rsidRDefault="002E32F4" w:rsidP="00E35DB2">
            <w:pPr>
              <w:spacing w:line="300" w:lineRule="auto"/>
              <w:jc w:val="center"/>
              <w:rPr>
                <w:rFonts w:asciiTheme="minorEastAsia" w:hAnsiTheme="minorEastAsia" w:cs="Arial"/>
                <w:szCs w:val="21"/>
              </w:rPr>
            </w:pPr>
          </w:p>
        </w:tc>
        <w:tc>
          <w:tcPr>
            <w:tcW w:w="958" w:type="dxa"/>
            <w:vMerge/>
            <w:vAlign w:val="center"/>
          </w:tcPr>
          <w:p w:rsidR="002E32F4" w:rsidRPr="00AD3E9E" w:rsidRDefault="002E32F4" w:rsidP="00E35DB2">
            <w:pPr>
              <w:spacing w:line="300" w:lineRule="auto"/>
              <w:jc w:val="center"/>
              <w:rPr>
                <w:rFonts w:asciiTheme="minorEastAsia" w:hAnsiTheme="minorEastAsia" w:cs="Arial"/>
                <w:szCs w:val="21"/>
              </w:rPr>
            </w:pPr>
          </w:p>
        </w:tc>
        <w:tc>
          <w:tcPr>
            <w:tcW w:w="709"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2E32F4" w:rsidRPr="00AD3E9E" w:rsidRDefault="002E32F4" w:rsidP="00E35DB2">
            <w:pPr>
              <w:spacing w:line="300" w:lineRule="auto"/>
              <w:jc w:val="center"/>
              <w:rPr>
                <w:rFonts w:asciiTheme="minorEastAsia" w:hAnsiTheme="minorEastAsia" w:cs="Arial"/>
                <w:szCs w:val="21"/>
              </w:rPr>
            </w:pPr>
          </w:p>
        </w:tc>
        <w:tc>
          <w:tcPr>
            <w:tcW w:w="2977"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2E32F4" w:rsidRPr="00AD3E9E" w:rsidRDefault="002E32F4" w:rsidP="00E35DB2">
            <w:pPr>
              <w:spacing w:line="300" w:lineRule="auto"/>
              <w:jc w:val="center"/>
              <w:rPr>
                <w:rFonts w:asciiTheme="minorEastAsia" w:hAnsiTheme="minorEastAsia" w:cs="Arial"/>
                <w:szCs w:val="21"/>
              </w:rPr>
            </w:pPr>
          </w:p>
        </w:tc>
        <w:tc>
          <w:tcPr>
            <w:tcW w:w="476" w:type="dxa"/>
            <w:vAlign w:val="center"/>
          </w:tcPr>
          <w:p w:rsidR="002E32F4" w:rsidRPr="00AD3E9E" w:rsidRDefault="002E32F4" w:rsidP="00E35DB2">
            <w:pPr>
              <w:spacing w:line="300" w:lineRule="auto"/>
              <w:jc w:val="center"/>
              <w:rPr>
                <w:rFonts w:asciiTheme="minorEastAsia" w:hAnsiTheme="minorEastAsia" w:cs="Arial"/>
                <w:szCs w:val="21"/>
              </w:rPr>
            </w:pPr>
          </w:p>
        </w:tc>
      </w:tr>
      <w:tr w:rsidR="002E32F4" w:rsidRPr="00AD3E9E" w:rsidTr="002E32F4">
        <w:tc>
          <w:tcPr>
            <w:tcW w:w="426" w:type="dxa"/>
            <w:vMerge/>
            <w:vAlign w:val="center"/>
          </w:tcPr>
          <w:p w:rsidR="002E32F4" w:rsidRPr="00AD3E9E" w:rsidRDefault="002E32F4" w:rsidP="00E35DB2">
            <w:pPr>
              <w:spacing w:line="300" w:lineRule="auto"/>
              <w:jc w:val="center"/>
              <w:rPr>
                <w:rFonts w:asciiTheme="minorEastAsia" w:hAnsiTheme="minorEastAsia" w:cs="Arial"/>
                <w:szCs w:val="21"/>
              </w:rPr>
            </w:pPr>
          </w:p>
        </w:tc>
        <w:tc>
          <w:tcPr>
            <w:tcW w:w="958" w:type="dxa"/>
            <w:vMerge/>
            <w:vAlign w:val="center"/>
          </w:tcPr>
          <w:p w:rsidR="002E32F4" w:rsidRPr="00AD3E9E" w:rsidRDefault="002E32F4" w:rsidP="00E35DB2">
            <w:pPr>
              <w:spacing w:line="300" w:lineRule="auto"/>
              <w:jc w:val="center"/>
              <w:rPr>
                <w:rFonts w:asciiTheme="minorEastAsia" w:hAnsiTheme="minorEastAsia" w:cs="Arial"/>
                <w:szCs w:val="21"/>
              </w:rPr>
            </w:pPr>
          </w:p>
        </w:tc>
        <w:tc>
          <w:tcPr>
            <w:tcW w:w="709"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7</w:t>
            </w:r>
          </w:p>
        </w:tc>
        <w:tc>
          <w:tcPr>
            <w:tcW w:w="1559"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静曲强度和弹性模量（三点弯曲）</w:t>
            </w:r>
          </w:p>
        </w:tc>
        <w:tc>
          <w:tcPr>
            <w:tcW w:w="709"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4.7</w:t>
            </w:r>
          </w:p>
        </w:tc>
        <w:tc>
          <w:tcPr>
            <w:tcW w:w="708" w:type="dxa"/>
            <w:vAlign w:val="center"/>
          </w:tcPr>
          <w:p w:rsidR="002E32F4" w:rsidRPr="00AD3E9E" w:rsidRDefault="002E32F4" w:rsidP="00E35DB2">
            <w:pPr>
              <w:spacing w:line="300" w:lineRule="auto"/>
              <w:jc w:val="center"/>
              <w:rPr>
                <w:rFonts w:asciiTheme="minorEastAsia" w:hAnsiTheme="minorEastAsia" w:cs="Arial"/>
                <w:szCs w:val="21"/>
              </w:rPr>
            </w:pPr>
          </w:p>
        </w:tc>
        <w:tc>
          <w:tcPr>
            <w:tcW w:w="476" w:type="dxa"/>
            <w:vAlign w:val="center"/>
          </w:tcPr>
          <w:p w:rsidR="002E32F4" w:rsidRPr="00AD3E9E" w:rsidRDefault="002E32F4" w:rsidP="00E35DB2">
            <w:pPr>
              <w:spacing w:line="300" w:lineRule="auto"/>
              <w:jc w:val="center"/>
              <w:rPr>
                <w:rFonts w:asciiTheme="minorEastAsia" w:hAnsiTheme="minorEastAsia" w:cs="Arial"/>
                <w:szCs w:val="21"/>
              </w:rPr>
            </w:pPr>
          </w:p>
        </w:tc>
      </w:tr>
      <w:tr w:rsidR="002E32F4" w:rsidRPr="00AD3E9E" w:rsidTr="002E32F4">
        <w:tc>
          <w:tcPr>
            <w:tcW w:w="426" w:type="dxa"/>
            <w:vMerge/>
            <w:vAlign w:val="center"/>
          </w:tcPr>
          <w:p w:rsidR="002E32F4" w:rsidRPr="00AD3E9E" w:rsidRDefault="002E32F4" w:rsidP="00E35DB2">
            <w:pPr>
              <w:spacing w:line="300" w:lineRule="auto"/>
              <w:jc w:val="center"/>
              <w:rPr>
                <w:rFonts w:asciiTheme="minorEastAsia" w:hAnsiTheme="minorEastAsia" w:cs="Arial"/>
                <w:szCs w:val="21"/>
              </w:rPr>
            </w:pPr>
          </w:p>
        </w:tc>
        <w:tc>
          <w:tcPr>
            <w:tcW w:w="958" w:type="dxa"/>
            <w:vMerge/>
            <w:vAlign w:val="center"/>
          </w:tcPr>
          <w:p w:rsidR="002E32F4" w:rsidRPr="00AD3E9E" w:rsidRDefault="002E32F4" w:rsidP="00E35DB2">
            <w:pPr>
              <w:spacing w:line="300" w:lineRule="auto"/>
              <w:jc w:val="center"/>
              <w:rPr>
                <w:rFonts w:asciiTheme="minorEastAsia" w:hAnsiTheme="minorEastAsia" w:cs="Arial"/>
                <w:szCs w:val="21"/>
              </w:rPr>
            </w:pPr>
          </w:p>
        </w:tc>
        <w:tc>
          <w:tcPr>
            <w:tcW w:w="709"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2E32F4" w:rsidRPr="00AD3E9E" w:rsidRDefault="002E32F4" w:rsidP="00E35DB2">
            <w:pPr>
              <w:spacing w:line="300" w:lineRule="auto"/>
              <w:jc w:val="center"/>
              <w:rPr>
                <w:rFonts w:asciiTheme="minorEastAsia" w:hAnsiTheme="minorEastAsia" w:cs="Arial"/>
                <w:szCs w:val="21"/>
              </w:rPr>
            </w:pPr>
          </w:p>
        </w:tc>
        <w:tc>
          <w:tcPr>
            <w:tcW w:w="2977"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2E32F4" w:rsidRPr="00AD3E9E" w:rsidRDefault="002E32F4" w:rsidP="00E35DB2">
            <w:pPr>
              <w:spacing w:line="300" w:lineRule="auto"/>
              <w:jc w:val="center"/>
              <w:rPr>
                <w:rFonts w:asciiTheme="minorEastAsia" w:hAnsiTheme="minorEastAsia" w:cs="Arial"/>
                <w:szCs w:val="21"/>
              </w:rPr>
            </w:pPr>
          </w:p>
        </w:tc>
        <w:tc>
          <w:tcPr>
            <w:tcW w:w="476" w:type="dxa"/>
            <w:vAlign w:val="center"/>
          </w:tcPr>
          <w:p w:rsidR="002E32F4" w:rsidRPr="00AD3E9E" w:rsidRDefault="002E32F4" w:rsidP="00E35DB2">
            <w:pPr>
              <w:spacing w:line="300" w:lineRule="auto"/>
              <w:jc w:val="center"/>
              <w:rPr>
                <w:rFonts w:asciiTheme="minorEastAsia" w:hAnsiTheme="minorEastAsia" w:cs="Arial"/>
                <w:szCs w:val="21"/>
              </w:rPr>
            </w:pPr>
          </w:p>
        </w:tc>
      </w:tr>
      <w:tr w:rsidR="002E32F4" w:rsidRPr="00AD3E9E" w:rsidTr="002E32F4">
        <w:tc>
          <w:tcPr>
            <w:tcW w:w="426" w:type="dxa"/>
            <w:vMerge/>
            <w:vAlign w:val="center"/>
          </w:tcPr>
          <w:p w:rsidR="002E32F4" w:rsidRPr="00AD3E9E" w:rsidRDefault="002E32F4" w:rsidP="00E35DB2">
            <w:pPr>
              <w:spacing w:line="300" w:lineRule="auto"/>
              <w:jc w:val="center"/>
              <w:rPr>
                <w:rFonts w:asciiTheme="minorEastAsia" w:hAnsiTheme="minorEastAsia" w:cs="Arial"/>
                <w:szCs w:val="21"/>
              </w:rPr>
            </w:pPr>
          </w:p>
        </w:tc>
        <w:tc>
          <w:tcPr>
            <w:tcW w:w="958" w:type="dxa"/>
            <w:vMerge/>
            <w:vAlign w:val="center"/>
          </w:tcPr>
          <w:p w:rsidR="002E32F4" w:rsidRPr="00AD3E9E" w:rsidRDefault="002E32F4" w:rsidP="00E35DB2">
            <w:pPr>
              <w:spacing w:line="300" w:lineRule="auto"/>
              <w:jc w:val="center"/>
              <w:rPr>
                <w:rFonts w:asciiTheme="minorEastAsia" w:hAnsiTheme="minorEastAsia" w:cs="Arial"/>
                <w:szCs w:val="21"/>
              </w:rPr>
            </w:pPr>
          </w:p>
        </w:tc>
        <w:tc>
          <w:tcPr>
            <w:tcW w:w="709"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59</w:t>
            </w:r>
          </w:p>
        </w:tc>
        <w:tc>
          <w:tcPr>
            <w:tcW w:w="1559"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甲醛释放量（干燥器法）</w:t>
            </w:r>
          </w:p>
        </w:tc>
        <w:tc>
          <w:tcPr>
            <w:tcW w:w="709"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lastRenderedPageBreak/>
              <w:t>GB/T 17657-2013 / 4.59</w:t>
            </w:r>
          </w:p>
        </w:tc>
        <w:tc>
          <w:tcPr>
            <w:tcW w:w="708" w:type="dxa"/>
            <w:vAlign w:val="center"/>
          </w:tcPr>
          <w:p w:rsidR="002E32F4" w:rsidRPr="00AD3E9E" w:rsidRDefault="002E32F4" w:rsidP="00E35DB2">
            <w:pPr>
              <w:spacing w:line="300" w:lineRule="auto"/>
              <w:jc w:val="center"/>
              <w:rPr>
                <w:rFonts w:asciiTheme="minorEastAsia" w:hAnsiTheme="minorEastAsia" w:cs="Arial"/>
                <w:szCs w:val="21"/>
              </w:rPr>
            </w:pPr>
          </w:p>
        </w:tc>
        <w:tc>
          <w:tcPr>
            <w:tcW w:w="476" w:type="dxa"/>
            <w:vAlign w:val="center"/>
          </w:tcPr>
          <w:p w:rsidR="002E32F4" w:rsidRPr="00AD3E9E" w:rsidRDefault="002E32F4" w:rsidP="00E35DB2">
            <w:pPr>
              <w:spacing w:line="300" w:lineRule="auto"/>
              <w:jc w:val="center"/>
              <w:rPr>
                <w:rFonts w:asciiTheme="minorEastAsia" w:hAnsiTheme="minorEastAsia" w:cs="Arial"/>
                <w:szCs w:val="21"/>
              </w:rPr>
            </w:pPr>
          </w:p>
        </w:tc>
      </w:tr>
      <w:tr w:rsidR="002E32F4" w:rsidRPr="00AD3E9E" w:rsidTr="002E32F4">
        <w:tc>
          <w:tcPr>
            <w:tcW w:w="426" w:type="dxa"/>
            <w:vMerge/>
            <w:vAlign w:val="center"/>
          </w:tcPr>
          <w:p w:rsidR="002E32F4" w:rsidRPr="00AD3E9E" w:rsidRDefault="002E32F4" w:rsidP="00E35DB2">
            <w:pPr>
              <w:spacing w:line="300" w:lineRule="auto"/>
              <w:jc w:val="center"/>
              <w:rPr>
                <w:rFonts w:asciiTheme="minorEastAsia" w:hAnsiTheme="minorEastAsia" w:cs="Arial"/>
                <w:szCs w:val="21"/>
              </w:rPr>
            </w:pPr>
          </w:p>
        </w:tc>
        <w:tc>
          <w:tcPr>
            <w:tcW w:w="958" w:type="dxa"/>
            <w:vMerge/>
            <w:vAlign w:val="center"/>
          </w:tcPr>
          <w:p w:rsidR="002E32F4" w:rsidRPr="00AD3E9E" w:rsidRDefault="002E32F4" w:rsidP="00E35DB2">
            <w:pPr>
              <w:spacing w:line="300" w:lineRule="auto"/>
              <w:jc w:val="center"/>
              <w:rPr>
                <w:rFonts w:asciiTheme="minorEastAsia" w:hAnsiTheme="minorEastAsia" w:cs="Arial"/>
                <w:szCs w:val="21"/>
              </w:rPr>
            </w:pPr>
          </w:p>
        </w:tc>
        <w:tc>
          <w:tcPr>
            <w:tcW w:w="709"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2E32F4" w:rsidRPr="00AD3E9E" w:rsidRDefault="002E32F4" w:rsidP="00E35DB2">
            <w:pPr>
              <w:spacing w:line="300" w:lineRule="auto"/>
              <w:jc w:val="center"/>
              <w:rPr>
                <w:rFonts w:asciiTheme="minorEastAsia" w:hAnsiTheme="minorEastAsia" w:cs="Arial"/>
                <w:szCs w:val="21"/>
              </w:rPr>
            </w:pPr>
          </w:p>
        </w:tc>
        <w:tc>
          <w:tcPr>
            <w:tcW w:w="2977"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2E32F4" w:rsidRPr="00AD3E9E" w:rsidRDefault="002E32F4" w:rsidP="00E35DB2">
            <w:pPr>
              <w:spacing w:line="300" w:lineRule="auto"/>
              <w:jc w:val="center"/>
              <w:rPr>
                <w:rFonts w:asciiTheme="minorEastAsia" w:hAnsiTheme="minorEastAsia" w:cs="Arial"/>
                <w:szCs w:val="21"/>
              </w:rPr>
            </w:pPr>
          </w:p>
        </w:tc>
        <w:tc>
          <w:tcPr>
            <w:tcW w:w="476" w:type="dxa"/>
            <w:vAlign w:val="center"/>
          </w:tcPr>
          <w:p w:rsidR="002E32F4" w:rsidRPr="00AD3E9E" w:rsidRDefault="002E32F4" w:rsidP="00E35DB2">
            <w:pPr>
              <w:spacing w:line="300" w:lineRule="auto"/>
              <w:jc w:val="center"/>
              <w:rPr>
                <w:rFonts w:asciiTheme="minorEastAsia" w:hAnsiTheme="minorEastAsia" w:cs="Arial"/>
                <w:szCs w:val="21"/>
              </w:rPr>
            </w:pPr>
          </w:p>
        </w:tc>
      </w:tr>
      <w:tr w:rsidR="002E32F4" w:rsidRPr="00AD3E9E" w:rsidTr="002E32F4">
        <w:tc>
          <w:tcPr>
            <w:tcW w:w="426" w:type="dxa"/>
            <w:vMerge w:val="restart"/>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2</w:t>
            </w:r>
          </w:p>
        </w:tc>
        <w:tc>
          <w:tcPr>
            <w:tcW w:w="958" w:type="dxa"/>
            <w:vMerge w:val="restart"/>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中密度纤维板</w:t>
            </w:r>
          </w:p>
        </w:tc>
        <w:tc>
          <w:tcPr>
            <w:tcW w:w="709" w:type="dxa"/>
            <w:vAlign w:val="center"/>
          </w:tcPr>
          <w:p w:rsidR="002E32F4" w:rsidRPr="00AD3E9E" w:rsidRDefault="002E32F4" w:rsidP="00E35DB2">
            <w:pPr>
              <w:spacing w:line="300" w:lineRule="auto"/>
              <w:jc w:val="center"/>
              <w:rPr>
                <w:rFonts w:asciiTheme="minorEastAsia" w:hAnsiTheme="minorEastAsia" w:cs="Arial"/>
                <w:szCs w:val="21"/>
              </w:rPr>
            </w:pPr>
          </w:p>
        </w:tc>
        <w:tc>
          <w:tcPr>
            <w:tcW w:w="1559"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全部项目</w:t>
            </w:r>
          </w:p>
        </w:tc>
        <w:tc>
          <w:tcPr>
            <w:tcW w:w="709"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中密度纤维板</w:t>
            </w:r>
          </w:p>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11718-2009</w:t>
            </w:r>
          </w:p>
        </w:tc>
        <w:tc>
          <w:tcPr>
            <w:tcW w:w="708" w:type="dxa"/>
            <w:vAlign w:val="center"/>
          </w:tcPr>
          <w:p w:rsidR="002E32F4" w:rsidRPr="00AD3E9E" w:rsidRDefault="002E32F4" w:rsidP="00E35DB2">
            <w:pPr>
              <w:spacing w:line="300" w:lineRule="auto"/>
              <w:jc w:val="center"/>
              <w:rPr>
                <w:rFonts w:asciiTheme="minorEastAsia" w:hAnsiTheme="minorEastAsia" w:cs="Arial"/>
                <w:szCs w:val="21"/>
              </w:rPr>
            </w:pPr>
          </w:p>
        </w:tc>
        <w:tc>
          <w:tcPr>
            <w:tcW w:w="476" w:type="dxa"/>
            <w:vAlign w:val="center"/>
          </w:tcPr>
          <w:p w:rsidR="002E32F4" w:rsidRPr="00AD3E9E" w:rsidRDefault="002E32F4" w:rsidP="00E35DB2">
            <w:pPr>
              <w:spacing w:line="300" w:lineRule="auto"/>
              <w:jc w:val="center"/>
              <w:rPr>
                <w:rFonts w:asciiTheme="minorEastAsia" w:hAnsiTheme="minorEastAsia" w:cs="Arial"/>
                <w:szCs w:val="21"/>
              </w:rPr>
            </w:pPr>
          </w:p>
        </w:tc>
      </w:tr>
      <w:tr w:rsidR="002E32F4" w:rsidRPr="00AD3E9E" w:rsidTr="002E32F4">
        <w:tc>
          <w:tcPr>
            <w:tcW w:w="426" w:type="dxa"/>
            <w:vMerge/>
            <w:vAlign w:val="center"/>
          </w:tcPr>
          <w:p w:rsidR="002E32F4" w:rsidRPr="00AD3E9E" w:rsidRDefault="002E32F4" w:rsidP="00E35DB2">
            <w:pPr>
              <w:spacing w:line="300" w:lineRule="auto"/>
              <w:jc w:val="center"/>
              <w:rPr>
                <w:rFonts w:asciiTheme="minorEastAsia" w:hAnsiTheme="minorEastAsia" w:cs="Arial"/>
                <w:szCs w:val="21"/>
              </w:rPr>
            </w:pPr>
          </w:p>
        </w:tc>
        <w:tc>
          <w:tcPr>
            <w:tcW w:w="958" w:type="dxa"/>
            <w:vMerge/>
            <w:vAlign w:val="center"/>
          </w:tcPr>
          <w:p w:rsidR="002E32F4" w:rsidRPr="00AD3E9E" w:rsidRDefault="002E32F4" w:rsidP="00E35DB2">
            <w:pPr>
              <w:spacing w:line="300" w:lineRule="auto"/>
              <w:jc w:val="center"/>
              <w:rPr>
                <w:rFonts w:asciiTheme="minorEastAsia" w:hAnsiTheme="minorEastAsia" w:cs="Arial"/>
                <w:szCs w:val="21"/>
              </w:rPr>
            </w:pPr>
          </w:p>
        </w:tc>
        <w:tc>
          <w:tcPr>
            <w:tcW w:w="709"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2E32F4" w:rsidRPr="00AD3E9E" w:rsidRDefault="002E32F4" w:rsidP="00E35DB2">
            <w:pPr>
              <w:spacing w:line="300" w:lineRule="auto"/>
              <w:jc w:val="center"/>
              <w:rPr>
                <w:rFonts w:asciiTheme="minorEastAsia" w:hAnsiTheme="minorEastAsia" w:cs="Arial"/>
                <w:szCs w:val="21"/>
              </w:rPr>
            </w:pPr>
          </w:p>
        </w:tc>
        <w:tc>
          <w:tcPr>
            <w:tcW w:w="2977"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2E32F4" w:rsidRPr="00AD3E9E" w:rsidRDefault="002E32F4" w:rsidP="00E35DB2">
            <w:pPr>
              <w:spacing w:line="300" w:lineRule="auto"/>
              <w:jc w:val="center"/>
              <w:rPr>
                <w:rFonts w:asciiTheme="minorEastAsia" w:hAnsiTheme="minorEastAsia" w:cs="Arial"/>
                <w:szCs w:val="21"/>
              </w:rPr>
            </w:pPr>
          </w:p>
        </w:tc>
        <w:tc>
          <w:tcPr>
            <w:tcW w:w="476" w:type="dxa"/>
            <w:vAlign w:val="center"/>
          </w:tcPr>
          <w:p w:rsidR="002E32F4" w:rsidRPr="00AD3E9E" w:rsidRDefault="002E32F4" w:rsidP="00E35DB2">
            <w:pPr>
              <w:spacing w:line="300" w:lineRule="auto"/>
              <w:jc w:val="center"/>
              <w:rPr>
                <w:rFonts w:asciiTheme="minorEastAsia" w:hAnsiTheme="minorEastAsia" w:cs="Arial"/>
                <w:szCs w:val="21"/>
              </w:rPr>
            </w:pPr>
          </w:p>
        </w:tc>
      </w:tr>
      <w:tr w:rsidR="002E32F4" w:rsidRPr="00AD3E9E" w:rsidTr="002E32F4">
        <w:tc>
          <w:tcPr>
            <w:tcW w:w="426" w:type="dxa"/>
            <w:vMerge/>
            <w:vAlign w:val="center"/>
          </w:tcPr>
          <w:p w:rsidR="002E32F4" w:rsidRPr="00AD3E9E" w:rsidRDefault="002E32F4" w:rsidP="00E35DB2">
            <w:pPr>
              <w:spacing w:line="300" w:lineRule="auto"/>
              <w:jc w:val="center"/>
              <w:rPr>
                <w:rFonts w:asciiTheme="minorEastAsia" w:hAnsiTheme="minorEastAsia" w:cs="Arial"/>
                <w:szCs w:val="21"/>
              </w:rPr>
            </w:pPr>
          </w:p>
        </w:tc>
        <w:tc>
          <w:tcPr>
            <w:tcW w:w="958" w:type="dxa"/>
            <w:vMerge/>
            <w:vAlign w:val="center"/>
          </w:tcPr>
          <w:p w:rsidR="002E32F4" w:rsidRPr="00AD3E9E" w:rsidRDefault="002E32F4" w:rsidP="00E35DB2">
            <w:pPr>
              <w:spacing w:line="300" w:lineRule="auto"/>
              <w:jc w:val="center"/>
              <w:rPr>
                <w:rFonts w:asciiTheme="minorEastAsia" w:hAnsiTheme="minorEastAsia" w:cs="Arial"/>
                <w:szCs w:val="21"/>
              </w:rPr>
            </w:pPr>
          </w:p>
        </w:tc>
        <w:tc>
          <w:tcPr>
            <w:tcW w:w="709"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8</w:t>
            </w:r>
          </w:p>
        </w:tc>
        <w:tc>
          <w:tcPr>
            <w:tcW w:w="1559"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静曲强度和弹性模量（三点弯曲）</w:t>
            </w:r>
          </w:p>
        </w:tc>
        <w:tc>
          <w:tcPr>
            <w:tcW w:w="709"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中密度纤维板</w:t>
            </w:r>
          </w:p>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11718-2009 / 6.8</w:t>
            </w:r>
          </w:p>
        </w:tc>
        <w:tc>
          <w:tcPr>
            <w:tcW w:w="708" w:type="dxa"/>
            <w:vAlign w:val="center"/>
          </w:tcPr>
          <w:p w:rsidR="002E32F4" w:rsidRPr="00AD3E9E" w:rsidRDefault="002E32F4" w:rsidP="00E35DB2">
            <w:pPr>
              <w:spacing w:line="300" w:lineRule="auto"/>
              <w:jc w:val="center"/>
              <w:rPr>
                <w:rFonts w:asciiTheme="minorEastAsia" w:hAnsiTheme="minorEastAsia" w:cs="Arial"/>
                <w:szCs w:val="21"/>
              </w:rPr>
            </w:pPr>
          </w:p>
        </w:tc>
        <w:tc>
          <w:tcPr>
            <w:tcW w:w="476" w:type="dxa"/>
            <w:vAlign w:val="center"/>
          </w:tcPr>
          <w:p w:rsidR="002E32F4" w:rsidRPr="00AD3E9E" w:rsidRDefault="002E32F4" w:rsidP="00E35DB2">
            <w:pPr>
              <w:spacing w:line="300" w:lineRule="auto"/>
              <w:jc w:val="center"/>
              <w:rPr>
                <w:rFonts w:asciiTheme="minorEastAsia" w:hAnsiTheme="minorEastAsia" w:cs="Arial"/>
                <w:szCs w:val="21"/>
              </w:rPr>
            </w:pPr>
          </w:p>
        </w:tc>
      </w:tr>
      <w:tr w:rsidR="002E32F4" w:rsidRPr="00AD3E9E" w:rsidTr="002E32F4">
        <w:tc>
          <w:tcPr>
            <w:tcW w:w="426" w:type="dxa"/>
            <w:vMerge/>
            <w:vAlign w:val="center"/>
          </w:tcPr>
          <w:p w:rsidR="002E32F4" w:rsidRPr="00AD3E9E" w:rsidRDefault="002E32F4" w:rsidP="00E35DB2">
            <w:pPr>
              <w:spacing w:line="300" w:lineRule="auto"/>
              <w:jc w:val="center"/>
              <w:rPr>
                <w:rFonts w:asciiTheme="minorEastAsia" w:hAnsiTheme="minorEastAsia" w:cs="Arial"/>
                <w:szCs w:val="21"/>
              </w:rPr>
            </w:pPr>
          </w:p>
        </w:tc>
        <w:tc>
          <w:tcPr>
            <w:tcW w:w="958" w:type="dxa"/>
            <w:vMerge/>
            <w:vAlign w:val="center"/>
          </w:tcPr>
          <w:p w:rsidR="002E32F4" w:rsidRPr="00AD3E9E" w:rsidRDefault="002E32F4" w:rsidP="00E35DB2">
            <w:pPr>
              <w:spacing w:line="300" w:lineRule="auto"/>
              <w:jc w:val="center"/>
              <w:rPr>
                <w:rFonts w:asciiTheme="minorEastAsia" w:hAnsiTheme="minorEastAsia" w:cs="Arial"/>
                <w:szCs w:val="21"/>
              </w:rPr>
            </w:pPr>
          </w:p>
        </w:tc>
        <w:tc>
          <w:tcPr>
            <w:tcW w:w="709"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9</w:t>
            </w:r>
          </w:p>
        </w:tc>
        <w:tc>
          <w:tcPr>
            <w:tcW w:w="1559"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表面结合强度</w:t>
            </w:r>
          </w:p>
        </w:tc>
        <w:tc>
          <w:tcPr>
            <w:tcW w:w="709"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中密度纤维板</w:t>
            </w:r>
          </w:p>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11718-2009 / 6.9</w:t>
            </w:r>
          </w:p>
        </w:tc>
        <w:tc>
          <w:tcPr>
            <w:tcW w:w="708" w:type="dxa"/>
            <w:vAlign w:val="center"/>
          </w:tcPr>
          <w:p w:rsidR="002E32F4" w:rsidRPr="00AD3E9E" w:rsidRDefault="002E32F4" w:rsidP="00E35DB2">
            <w:pPr>
              <w:spacing w:line="300" w:lineRule="auto"/>
              <w:jc w:val="center"/>
              <w:rPr>
                <w:rFonts w:asciiTheme="minorEastAsia" w:hAnsiTheme="minorEastAsia" w:cs="Arial"/>
                <w:szCs w:val="21"/>
              </w:rPr>
            </w:pPr>
          </w:p>
        </w:tc>
        <w:tc>
          <w:tcPr>
            <w:tcW w:w="476" w:type="dxa"/>
            <w:vAlign w:val="center"/>
          </w:tcPr>
          <w:p w:rsidR="002E32F4" w:rsidRPr="00AD3E9E" w:rsidRDefault="002E32F4" w:rsidP="00E35DB2">
            <w:pPr>
              <w:spacing w:line="300" w:lineRule="auto"/>
              <w:jc w:val="center"/>
              <w:rPr>
                <w:rFonts w:asciiTheme="minorEastAsia" w:hAnsiTheme="minorEastAsia" w:cs="Arial"/>
                <w:szCs w:val="21"/>
              </w:rPr>
            </w:pPr>
          </w:p>
        </w:tc>
      </w:tr>
      <w:tr w:rsidR="002E32F4" w:rsidRPr="00AD3E9E" w:rsidTr="002E32F4">
        <w:tc>
          <w:tcPr>
            <w:tcW w:w="426" w:type="dxa"/>
            <w:vMerge/>
            <w:vAlign w:val="center"/>
          </w:tcPr>
          <w:p w:rsidR="002E32F4" w:rsidRPr="00AD3E9E" w:rsidRDefault="002E32F4" w:rsidP="00E35DB2">
            <w:pPr>
              <w:spacing w:line="300" w:lineRule="auto"/>
              <w:jc w:val="center"/>
              <w:rPr>
                <w:rFonts w:asciiTheme="minorEastAsia" w:hAnsiTheme="minorEastAsia" w:cs="Arial"/>
                <w:szCs w:val="21"/>
              </w:rPr>
            </w:pPr>
          </w:p>
        </w:tc>
        <w:tc>
          <w:tcPr>
            <w:tcW w:w="958" w:type="dxa"/>
            <w:vMerge/>
            <w:vAlign w:val="center"/>
          </w:tcPr>
          <w:p w:rsidR="002E32F4" w:rsidRPr="00AD3E9E" w:rsidRDefault="002E32F4" w:rsidP="00E35DB2">
            <w:pPr>
              <w:spacing w:line="300" w:lineRule="auto"/>
              <w:jc w:val="center"/>
              <w:rPr>
                <w:rFonts w:asciiTheme="minorEastAsia" w:hAnsiTheme="minorEastAsia" w:cs="Arial"/>
                <w:szCs w:val="21"/>
              </w:rPr>
            </w:pPr>
          </w:p>
        </w:tc>
        <w:tc>
          <w:tcPr>
            <w:tcW w:w="709"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10</w:t>
            </w:r>
          </w:p>
        </w:tc>
        <w:tc>
          <w:tcPr>
            <w:tcW w:w="1559"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循环试验条件下的防潮性能</w:t>
            </w:r>
          </w:p>
        </w:tc>
        <w:tc>
          <w:tcPr>
            <w:tcW w:w="709"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中密度纤维板</w:t>
            </w:r>
          </w:p>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11718-2009 / 6.10</w:t>
            </w:r>
          </w:p>
        </w:tc>
        <w:tc>
          <w:tcPr>
            <w:tcW w:w="708" w:type="dxa"/>
            <w:vAlign w:val="center"/>
          </w:tcPr>
          <w:p w:rsidR="002E32F4" w:rsidRPr="00AD3E9E" w:rsidRDefault="002E32F4" w:rsidP="00E35DB2">
            <w:pPr>
              <w:spacing w:line="300" w:lineRule="auto"/>
              <w:jc w:val="center"/>
              <w:rPr>
                <w:rFonts w:asciiTheme="minorEastAsia" w:hAnsiTheme="minorEastAsia" w:cs="Arial"/>
                <w:szCs w:val="21"/>
              </w:rPr>
            </w:pPr>
          </w:p>
        </w:tc>
        <w:tc>
          <w:tcPr>
            <w:tcW w:w="476" w:type="dxa"/>
            <w:vAlign w:val="center"/>
          </w:tcPr>
          <w:p w:rsidR="002E32F4" w:rsidRPr="00AD3E9E" w:rsidRDefault="002E32F4" w:rsidP="00E35DB2">
            <w:pPr>
              <w:spacing w:line="300" w:lineRule="auto"/>
              <w:jc w:val="center"/>
              <w:rPr>
                <w:rFonts w:asciiTheme="minorEastAsia" w:hAnsiTheme="minorEastAsia" w:cs="Arial"/>
                <w:szCs w:val="21"/>
              </w:rPr>
            </w:pPr>
          </w:p>
        </w:tc>
      </w:tr>
      <w:tr w:rsidR="002E32F4" w:rsidRPr="00AD3E9E" w:rsidTr="002E32F4">
        <w:tc>
          <w:tcPr>
            <w:tcW w:w="426" w:type="dxa"/>
            <w:vMerge/>
            <w:vAlign w:val="center"/>
          </w:tcPr>
          <w:p w:rsidR="002E32F4" w:rsidRPr="00AD3E9E" w:rsidRDefault="002E32F4" w:rsidP="00E35DB2">
            <w:pPr>
              <w:spacing w:line="300" w:lineRule="auto"/>
              <w:jc w:val="center"/>
              <w:rPr>
                <w:rFonts w:asciiTheme="minorEastAsia" w:hAnsiTheme="minorEastAsia" w:cs="Arial"/>
                <w:szCs w:val="21"/>
              </w:rPr>
            </w:pPr>
          </w:p>
        </w:tc>
        <w:tc>
          <w:tcPr>
            <w:tcW w:w="958" w:type="dxa"/>
            <w:vMerge/>
            <w:vAlign w:val="center"/>
          </w:tcPr>
          <w:p w:rsidR="002E32F4" w:rsidRPr="00AD3E9E" w:rsidRDefault="002E32F4" w:rsidP="00E35DB2">
            <w:pPr>
              <w:spacing w:line="300" w:lineRule="auto"/>
              <w:jc w:val="center"/>
              <w:rPr>
                <w:rFonts w:asciiTheme="minorEastAsia" w:hAnsiTheme="minorEastAsia" w:cs="Arial"/>
                <w:szCs w:val="21"/>
              </w:rPr>
            </w:pPr>
          </w:p>
        </w:tc>
        <w:tc>
          <w:tcPr>
            <w:tcW w:w="709"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2E32F4" w:rsidRPr="00AD3E9E" w:rsidRDefault="002E32F4" w:rsidP="00E35DB2">
            <w:pPr>
              <w:spacing w:line="300" w:lineRule="auto"/>
              <w:jc w:val="center"/>
              <w:rPr>
                <w:rFonts w:asciiTheme="minorEastAsia" w:hAnsiTheme="minorEastAsia" w:cs="Arial"/>
                <w:szCs w:val="21"/>
              </w:rPr>
            </w:pPr>
          </w:p>
        </w:tc>
        <w:tc>
          <w:tcPr>
            <w:tcW w:w="2977"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2E32F4" w:rsidRPr="00AD3E9E" w:rsidRDefault="002E32F4" w:rsidP="00E35DB2">
            <w:pPr>
              <w:spacing w:line="300" w:lineRule="auto"/>
              <w:jc w:val="center"/>
              <w:rPr>
                <w:rFonts w:asciiTheme="minorEastAsia" w:hAnsiTheme="minorEastAsia" w:cs="Arial"/>
                <w:szCs w:val="21"/>
              </w:rPr>
            </w:pPr>
          </w:p>
        </w:tc>
        <w:tc>
          <w:tcPr>
            <w:tcW w:w="476" w:type="dxa"/>
            <w:vAlign w:val="center"/>
          </w:tcPr>
          <w:p w:rsidR="002E32F4" w:rsidRPr="00AD3E9E" w:rsidRDefault="002E32F4" w:rsidP="00E35DB2">
            <w:pPr>
              <w:spacing w:line="300" w:lineRule="auto"/>
              <w:jc w:val="center"/>
              <w:rPr>
                <w:rFonts w:asciiTheme="minorEastAsia" w:hAnsiTheme="minorEastAsia" w:cs="Arial"/>
                <w:szCs w:val="21"/>
              </w:rPr>
            </w:pPr>
          </w:p>
        </w:tc>
      </w:tr>
      <w:tr w:rsidR="002E32F4" w:rsidRPr="00AD3E9E" w:rsidTr="002E32F4">
        <w:tc>
          <w:tcPr>
            <w:tcW w:w="426" w:type="dxa"/>
            <w:vMerge/>
            <w:vAlign w:val="center"/>
          </w:tcPr>
          <w:p w:rsidR="002E32F4" w:rsidRPr="00AD3E9E" w:rsidRDefault="002E32F4" w:rsidP="00E35DB2">
            <w:pPr>
              <w:spacing w:line="300" w:lineRule="auto"/>
              <w:jc w:val="center"/>
              <w:rPr>
                <w:rFonts w:asciiTheme="minorEastAsia" w:hAnsiTheme="minorEastAsia" w:cs="Arial"/>
                <w:szCs w:val="21"/>
              </w:rPr>
            </w:pPr>
          </w:p>
        </w:tc>
        <w:tc>
          <w:tcPr>
            <w:tcW w:w="958" w:type="dxa"/>
            <w:vMerge/>
            <w:vAlign w:val="center"/>
          </w:tcPr>
          <w:p w:rsidR="002E32F4" w:rsidRPr="00AD3E9E" w:rsidRDefault="002E32F4" w:rsidP="00E35DB2">
            <w:pPr>
              <w:spacing w:line="300" w:lineRule="auto"/>
              <w:jc w:val="center"/>
              <w:rPr>
                <w:rFonts w:asciiTheme="minorEastAsia" w:hAnsiTheme="minorEastAsia" w:cs="Arial"/>
                <w:szCs w:val="21"/>
              </w:rPr>
            </w:pPr>
          </w:p>
        </w:tc>
        <w:tc>
          <w:tcPr>
            <w:tcW w:w="709"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16</w:t>
            </w:r>
          </w:p>
        </w:tc>
        <w:tc>
          <w:tcPr>
            <w:tcW w:w="1559"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尺寸稳定性</w:t>
            </w:r>
          </w:p>
        </w:tc>
        <w:tc>
          <w:tcPr>
            <w:tcW w:w="709"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中密度纤维板</w:t>
            </w:r>
          </w:p>
          <w:p w:rsidR="002E32F4" w:rsidRPr="00AD3E9E" w:rsidRDefault="002E32F4"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11718-2009 / 6.16</w:t>
            </w:r>
          </w:p>
        </w:tc>
        <w:tc>
          <w:tcPr>
            <w:tcW w:w="708" w:type="dxa"/>
            <w:vAlign w:val="center"/>
          </w:tcPr>
          <w:p w:rsidR="002E32F4" w:rsidRPr="00AD3E9E" w:rsidRDefault="002E32F4" w:rsidP="00E35DB2">
            <w:pPr>
              <w:spacing w:line="300" w:lineRule="auto"/>
              <w:jc w:val="center"/>
              <w:rPr>
                <w:rFonts w:asciiTheme="minorEastAsia" w:hAnsiTheme="minorEastAsia" w:cs="Arial"/>
                <w:szCs w:val="21"/>
              </w:rPr>
            </w:pPr>
          </w:p>
        </w:tc>
        <w:tc>
          <w:tcPr>
            <w:tcW w:w="476" w:type="dxa"/>
            <w:vAlign w:val="center"/>
          </w:tcPr>
          <w:p w:rsidR="002E32F4" w:rsidRPr="00AD3E9E" w:rsidRDefault="002E32F4" w:rsidP="00E35DB2">
            <w:pPr>
              <w:spacing w:line="300" w:lineRule="auto"/>
              <w:jc w:val="center"/>
              <w:rPr>
                <w:rFonts w:asciiTheme="minorEastAsia" w:hAnsiTheme="minorEastAsia" w:cs="Arial"/>
                <w:szCs w:val="21"/>
              </w:rPr>
            </w:pPr>
          </w:p>
        </w:tc>
      </w:tr>
    </w:tbl>
    <w:p w:rsidR="00407987" w:rsidRPr="00AD3E9E" w:rsidRDefault="00407987" w:rsidP="00E35DB2">
      <w:pPr>
        <w:spacing w:line="300" w:lineRule="auto"/>
        <w:jc w:val="center"/>
        <w:rPr>
          <w:rFonts w:asciiTheme="majorEastAsia" w:eastAsiaTheme="majorEastAsia" w:hAnsiTheme="majorEastAsia" w:cs="Arial"/>
          <w:sz w:val="24"/>
          <w:szCs w:val="24"/>
        </w:rPr>
      </w:pPr>
    </w:p>
    <w:p w:rsidR="008523CD" w:rsidRPr="00AD3E9E" w:rsidRDefault="00EC0817" w:rsidP="00E35DB2">
      <w:pPr>
        <w:spacing w:line="300" w:lineRule="auto"/>
        <w:jc w:val="center"/>
        <w:rPr>
          <w:rFonts w:asciiTheme="majorEastAsia" w:eastAsiaTheme="majorEastAsia" w:hAnsiTheme="majorEastAsia" w:cs="Arial"/>
          <w:sz w:val="24"/>
          <w:szCs w:val="24"/>
        </w:rPr>
      </w:pPr>
      <w:r w:rsidRPr="00AD3E9E">
        <w:rPr>
          <w:rFonts w:asciiTheme="majorEastAsia" w:eastAsiaTheme="majorEastAsia" w:hAnsiTheme="majorEastAsia" w:cs="Arial" w:hint="eastAsia"/>
          <w:sz w:val="24"/>
          <w:szCs w:val="24"/>
        </w:rPr>
        <w:t>表</w:t>
      </w:r>
      <w:r w:rsidR="001D5C32">
        <w:rPr>
          <w:rFonts w:asciiTheme="majorEastAsia" w:eastAsiaTheme="majorEastAsia" w:hAnsiTheme="majorEastAsia" w:cs="Arial" w:hint="eastAsia"/>
          <w:sz w:val="24"/>
          <w:szCs w:val="24"/>
        </w:rPr>
        <w:t>4</w:t>
      </w:r>
      <w:r w:rsidRPr="00AD3E9E">
        <w:rPr>
          <w:rFonts w:asciiTheme="majorEastAsia" w:eastAsiaTheme="majorEastAsia" w:hAnsiTheme="majorEastAsia" w:cs="Arial" w:hint="eastAsia"/>
          <w:sz w:val="24"/>
          <w:szCs w:val="24"/>
        </w:rPr>
        <w:t xml:space="preserve"> 检测对象</w:t>
      </w:r>
      <w:r w:rsidR="00C32CD8" w:rsidRPr="00AD3E9E">
        <w:rPr>
          <w:rFonts w:asciiTheme="majorEastAsia" w:eastAsiaTheme="majorEastAsia" w:hAnsiTheme="majorEastAsia" w:cs="Arial" w:hint="eastAsia"/>
          <w:sz w:val="24"/>
          <w:szCs w:val="24"/>
        </w:rPr>
        <w:t>不规范表述</w:t>
      </w:r>
      <w:r w:rsidR="005E7963" w:rsidRPr="00AD3E9E">
        <w:rPr>
          <w:rFonts w:asciiTheme="majorEastAsia" w:eastAsiaTheme="majorEastAsia" w:hAnsiTheme="majorEastAsia" w:cs="Arial" w:hint="eastAsia"/>
          <w:sz w:val="24"/>
          <w:szCs w:val="24"/>
        </w:rPr>
        <w:t>案例</w:t>
      </w:r>
      <w:r w:rsidR="00C32CD8" w:rsidRPr="00AD3E9E">
        <w:rPr>
          <w:rFonts w:asciiTheme="majorEastAsia" w:eastAsiaTheme="majorEastAsia" w:hAnsiTheme="majorEastAsia" w:cs="Arial" w:hint="eastAsia"/>
          <w:sz w:val="24"/>
          <w:szCs w:val="24"/>
        </w:rPr>
        <w:t>1</w:t>
      </w:r>
      <w:r w:rsidRPr="00AD3E9E">
        <w:rPr>
          <w:rFonts w:asciiTheme="majorEastAsia" w:eastAsiaTheme="majorEastAsia" w:hAnsiTheme="majorEastAsia" w:cs="Arial" w:hint="eastAsia"/>
          <w:sz w:val="24"/>
          <w:szCs w:val="24"/>
        </w:rPr>
        <w:t>（扩大了检测对象的范围）</w:t>
      </w:r>
    </w:p>
    <w:tbl>
      <w:tblPr>
        <w:tblStyle w:val="a3"/>
        <w:tblW w:w="0" w:type="auto"/>
        <w:tblLayout w:type="fixed"/>
        <w:tblLook w:val="04A0" w:firstRow="1" w:lastRow="0" w:firstColumn="1" w:lastColumn="0" w:noHBand="0" w:noVBand="1"/>
      </w:tblPr>
      <w:tblGrid>
        <w:gridCol w:w="426"/>
        <w:gridCol w:w="958"/>
        <w:gridCol w:w="709"/>
        <w:gridCol w:w="1559"/>
        <w:gridCol w:w="709"/>
        <w:gridCol w:w="2977"/>
        <w:gridCol w:w="708"/>
        <w:gridCol w:w="476"/>
      </w:tblGrid>
      <w:tr w:rsidR="002E32F4" w:rsidRPr="00C273B3" w:rsidTr="002E32F4">
        <w:trPr>
          <w:tblHeader/>
        </w:trPr>
        <w:tc>
          <w:tcPr>
            <w:tcW w:w="426" w:type="dxa"/>
            <w:vMerge w:val="restart"/>
            <w:vAlign w:val="center"/>
          </w:tcPr>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序</w:t>
            </w:r>
          </w:p>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号</w:t>
            </w:r>
          </w:p>
        </w:tc>
        <w:tc>
          <w:tcPr>
            <w:tcW w:w="958" w:type="dxa"/>
            <w:vMerge w:val="restart"/>
            <w:vAlign w:val="center"/>
          </w:tcPr>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检测</w:t>
            </w:r>
          </w:p>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对象</w:t>
            </w:r>
          </w:p>
        </w:tc>
        <w:tc>
          <w:tcPr>
            <w:tcW w:w="2268" w:type="dxa"/>
            <w:gridSpan w:val="2"/>
            <w:vAlign w:val="center"/>
          </w:tcPr>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项目/参数</w:t>
            </w:r>
          </w:p>
        </w:tc>
        <w:tc>
          <w:tcPr>
            <w:tcW w:w="709" w:type="dxa"/>
            <w:vMerge w:val="restart"/>
            <w:vAlign w:val="center"/>
          </w:tcPr>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领域</w:t>
            </w:r>
          </w:p>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代码</w:t>
            </w:r>
          </w:p>
        </w:tc>
        <w:tc>
          <w:tcPr>
            <w:tcW w:w="2977" w:type="dxa"/>
            <w:vMerge w:val="restart"/>
            <w:vAlign w:val="center"/>
          </w:tcPr>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检测标准（方法）名称及编号（含年号）/条款号</w:t>
            </w:r>
          </w:p>
        </w:tc>
        <w:tc>
          <w:tcPr>
            <w:tcW w:w="708" w:type="dxa"/>
            <w:vMerge w:val="restart"/>
            <w:vAlign w:val="center"/>
          </w:tcPr>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说明</w:t>
            </w:r>
          </w:p>
        </w:tc>
        <w:tc>
          <w:tcPr>
            <w:tcW w:w="476" w:type="dxa"/>
            <w:vMerge w:val="restart"/>
            <w:vAlign w:val="center"/>
          </w:tcPr>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备</w:t>
            </w:r>
          </w:p>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注</w:t>
            </w:r>
          </w:p>
        </w:tc>
      </w:tr>
      <w:tr w:rsidR="002E32F4" w:rsidRPr="00C273B3" w:rsidTr="002E32F4">
        <w:trPr>
          <w:tblHeader/>
        </w:trPr>
        <w:tc>
          <w:tcPr>
            <w:tcW w:w="426" w:type="dxa"/>
            <w:vMerge/>
            <w:vAlign w:val="center"/>
          </w:tcPr>
          <w:p w:rsidR="002E32F4" w:rsidRPr="00C273B3" w:rsidRDefault="002E32F4" w:rsidP="00E35DB2">
            <w:pPr>
              <w:spacing w:line="300" w:lineRule="auto"/>
              <w:jc w:val="center"/>
              <w:rPr>
                <w:rFonts w:asciiTheme="minorEastAsia" w:hAnsiTheme="minorEastAsia" w:cs="Arial"/>
                <w:szCs w:val="21"/>
              </w:rPr>
            </w:pPr>
          </w:p>
        </w:tc>
        <w:tc>
          <w:tcPr>
            <w:tcW w:w="958" w:type="dxa"/>
            <w:vMerge/>
            <w:vAlign w:val="center"/>
          </w:tcPr>
          <w:p w:rsidR="002E32F4" w:rsidRPr="00C273B3" w:rsidRDefault="002E32F4" w:rsidP="00E35DB2">
            <w:pPr>
              <w:spacing w:line="300" w:lineRule="auto"/>
              <w:jc w:val="center"/>
              <w:rPr>
                <w:rFonts w:asciiTheme="minorEastAsia" w:hAnsiTheme="minorEastAsia" w:cs="Arial"/>
                <w:szCs w:val="21"/>
              </w:rPr>
            </w:pPr>
          </w:p>
        </w:tc>
        <w:tc>
          <w:tcPr>
            <w:tcW w:w="709" w:type="dxa"/>
            <w:vAlign w:val="center"/>
          </w:tcPr>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序号</w:t>
            </w:r>
          </w:p>
        </w:tc>
        <w:tc>
          <w:tcPr>
            <w:tcW w:w="1559" w:type="dxa"/>
            <w:vAlign w:val="center"/>
          </w:tcPr>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名称</w:t>
            </w:r>
          </w:p>
        </w:tc>
        <w:tc>
          <w:tcPr>
            <w:tcW w:w="709" w:type="dxa"/>
            <w:vMerge/>
            <w:vAlign w:val="center"/>
          </w:tcPr>
          <w:p w:rsidR="002E32F4" w:rsidRPr="00C273B3" w:rsidRDefault="002E32F4" w:rsidP="00E35DB2">
            <w:pPr>
              <w:spacing w:line="300" w:lineRule="auto"/>
              <w:jc w:val="center"/>
              <w:rPr>
                <w:rFonts w:asciiTheme="minorEastAsia" w:hAnsiTheme="minorEastAsia" w:cs="Arial"/>
                <w:szCs w:val="21"/>
              </w:rPr>
            </w:pPr>
          </w:p>
        </w:tc>
        <w:tc>
          <w:tcPr>
            <w:tcW w:w="2977" w:type="dxa"/>
            <w:vMerge/>
            <w:vAlign w:val="center"/>
          </w:tcPr>
          <w:p w:rsidR="002E32F4" w:rsidRPr="00C273B3" w:rsidRDefault="002E32F4" w:rsidP="00E35DB2">
            <w:pPr>
              <w:spacing w:line="300" w:lineRule="auto"/>
              <w:jc w:val="center"/>
              <w:rPr>
                <w:rFonts w:asciiTheme="minorEastAsia" w:hAnsiTheme="minorEastAsia" w:cs="Arial"/>
                <w:szCs w:val="21"/>
              </w:rPr>
            </w:pPr>
          </w:p>
        </w:tc>
        <w:tc>
          <w:tcPr>
            <w:tcW w:w="708" w:type="dxa"/>
            <w:vMerge/>
            <w:vAlign w:val="center"/>
          </w:tcPr>
          <w:p w:rsidR="002E32F4" w:rsidRPr="00C273B3" w:rsidRDefault="002E32F4" w:rsidP="00E35DB2">
            <w:pPr>
              <w:spacing w:line="300" w:lineRule="auto"/>
              <w:jc w:val="center"/>
              <w:rPr>
                <w:rFonts w:asciiTheme="minorEastAsia" w:hAnsiTheme="minorEastAsia" w:cs="Arial"/>
                <w:szCs w:val="21"/>
              </w:rPr>
            </w:pPr>
          </w:p>
        </w:tc>
        <w:tc>
          <w:tcPr>
            <w:tcW w:w="476" w:type="dxa"/>
            <w:vMerge/>
            <w:vAlign w:val="center"/>
          </w:tcPr>
          <w:p w:rsidR="002E32F4" w:rsidRPr="00C273B3" w:rsidRDefault="002E32F4" w:rsidP="00E35DB2">
            <w:pPr>
              <w:spacing w:line="300" w:lineRule="auto"/>
              <w:jc w:val="center"/>
              <w:rPr>
                <w:rFonts w:asciiTheme="minorEastAsia" w:hAnsiTheme="minorEastAsia" w:cs="Arial"/>
                <w:szCs w:val="21"/>
              </w:rPr>
            </w:pPr>
          </w:p>
        </w:tc>
      </w:tr>
      <w:tr w:rsidR="002E32F4" w:rsidRPr="00C273B3" w:rsidTr="002E32F4">
        <w:tc>
          <w:tcPr>
            <w:tcW w:w="426" w:type="dxa"/>
            <w:vAlign w:val="center"/>
          </w:tcPr>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1</w:t>
            </w:r>
          </w:p>
        </w:tc>
        <w:tc>
          <w:tcPr>
            <w:tcW w:w="958" w:type="dxa"/>
            <w:vAlign w:val="center"/>
          </w:tcPr>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人造板及饰面人造板</w:t>
            </w:r>
          </w:p>
        </w:tc>
        <w:tc>
          <w:tcPr>
            <w:tcW w:w="709" w:type="dxa"/>
            <w:vAlign w:val="center"/>
          </w:tcPr>
          <w:p w:rsidR="002E32F4" w:rsidRPr="00C273B3" w:rsidRDefault="002E32F4" w:rsidP="00E35DB2">
            <w:pPr>
              <w:spacing w:line="300" w:lineRule="auto"/>
              <w:jc w:val="center"/>
              <w:rPr>
                <w:rFonts w:asciiTheme="minorEastAsia" w:hAnsiTheme="minorEastAsia" w:cs="Arial"/>
                <w:szCs w:val="21"/>
              </w:rPr>
            </w:pPr>
          </w:p>
        </w:tc>
        <w:tc>
          <w:tcPr>
            <w:tcW w:w="1559" w:type="dxa"/>
            <w:vAlign w:val="center"/>
          </w:tcPr>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全部项目/全部参数</w:t>
            </w:r>
          </w:p>
        </w:tc>
        <w:tc>
          <w:tcPr>
            <w:tcW w:w="709" w:type="dxa"/>
            <w:vAlign w:val="center"/>
          </w:tcPr>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0517</w:t>
            </w:r>
          </w:p>
        </w:tc>
        <w:tc>
          <w:tcPr>
            <w:tcW w:w="2977" w:type="dxa"/>
            <w:vAlign w:val="center"/>
          </w:tcPr>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中密度纤维板</w:t>
            </w:r>
          </w:p>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GB/T 11718-2009</w:t>
            </w:r>
          </w:p>
        </w:tc>
        <w:tc>
          <w:tcPr>
            <w:tcW w:w="708" w:type="dxa"/>
            <w:vAlign w:val="center"/>
          </w:tcPr>
          <w:p w:rsidR="002E32F4" w:rsidRPr="00C273B3" w:rsidRDefault="002E32F4" w:rsidP="00E35DB2">
            <w:pPr>
              <w:spacing w:line="300" w:lineRule="auto"/>
              <w:jc w:val="center"/>
              <w:rPr>
                <w:rFonts w:asciiTheme="minorEastAsia" w:hAnsiTheme="minorEastAsia" w:cs="Arial"/>
                <w:szCs w:val="21"/>
              </w:rPr>
            </w:pPr>
          </w:p>
        </w:tc>
        <w:tc>
          <w:tcPr>
            <w:tcW w:w="476" w:type="dxa"/>
            <w:vAlign w:val="center"/>
          </w:tcPr>
          <w:p w:rsidR="002E32F4" w:rsidRPr="00C273B3" w:rsidRDefault="002E32F4" w:rsidP="00E35DB2">
            <w:pPr>
              <w:spacing w:line="300" w:lineRule="auto"/>
              <w:jc w:val="center"/>
              <w:rPr>
                <w:rFonts w:asciiTheme="minorEastAsia" w:hAnsiTheme="minorEastAsia" w:cs="Arial"/>
                <w:szCs w:val="21"/>
              </w:rPr>
            </w:pPr>
          </w:p>
        </w:tc>
      </w:tr>
    </w:tbl>
    <w:p w:rsidR="00407987" w:rsidRPr="00AD3E9E" w:rsidRDefault="00407987" w:rsidP="00E35DB2">
      <w:pPr>
        <w:spacing w:line="300" w:lineRule="auto"/>
        <w:jc w:val="center"/>
        <w:rPr>
          <w:rFonts w:asciiTheme="majorEastAsia" w:eastAsiaTheme="majorEastAsia" w:hAnsiTheme="majorEastAsia" w:cs="Arial"/>
          <w:sz w:val="24"/>
          <w:szCs w:val="24"/>
        </w:rPr>
      </w:pPr>
    </w:p>
    <w:p w:rsidR="00F10F48" w:rsidRPr="00AD3E9E" w:rsidRDefault="00EC0817" w:rsidP="00E35DB2">
      <w:pPr>
        <w:spacing w:line="300" w:lineRule="auto"/>
        <w:jc w:val="center"/>
        <w:rPr>
          <w:rFonts w:asciiTheme="majorEastAsia" w:eastAsiaTheme="majorEastAsia" w:hAnsiTheme="majorEastAsia" w:cs="Arial"/>
          <w:sz w:val="24"/>
          <w:szCs w:val="24"/>
        </w:rPr>
      </w:pPr>
      <w:r w:rsidRPr="00AD3E9E">
        <w:rPr>
          <w:rFonts w:asciiTheme="majorEastAsia" w:eastAsiaTheme="majorEastAsia" w:hAnsiTheme="majorEastAsia" w:cs="Arial" w:hint="eastAsia"/>
          <w:sz w:val="24"/>
          <w:szCs w:val="24"/>
        </w:rPr>
        <w:t>表</w:t>
      </w:r>
      <w:r w:rsidR="001D5C32">
        <w:rPr>
          <w:rFonts w:asciiTheme="majorEastAsia" w:eastAsiaTheme="majorEastAsia" w:hAnsiTheme="majorEastAsia" w:cs="Arial" w:hint="eastAsia"/>
          <w:sz w:val="24"/>
          <w:szCs w:val="24"/>
        </w:rPr>
        <w:t>5</w:t>
      </w:r>
      <w:r w:rsidRPr="00AD3E9E">
        <w:rPr>
          <w:rFonts w:asciiTheme="majorEastAsia" w:eastAsiaTheme="majorEastAsia" w:hAnsiTheme="majorEastAsia" w:cs="Arial" w:hint="eastAsia"/>
          <w:sz w:val="24"/>
          <w:szCs w:val="24"/>
        </w:rPr>
        <w:t xml:space="preserve"> 检测对象</w:t>
      </w:r>
      <w:r w:rsidR="00C32CD8" w:rsidRPr="00AD3E9E">
        <w:rPr>
          <w:rFonts w:asciiTheme="majorEastAsia" w:eastAsiaTheme="majorEastAsia" w:hAnsiTheme="majorEastAsia" w:cs="Arial" w:hint="eastAsia"/>
          <w:sz w:val="24"/>
          <w:szCs w:val="24"/>
        </w:rPr>
        <w:t>不规范表述</w:t>
      </w:r>
      <w:r w:rsidR="005E7963" w:rsidRPr="00AD3E9E">
        <w:rPr>
          <w:rFonts w:asciiTheme="majorEastAsia" w:eastAsiaTheme="majorEastAsia" w:hAnsiTheme="majorEastAsia" w:cs="Arial" w:hint="eastAsia"/>
          <w:sz w:val="24"/>
          <w:szCs w:val="24"/>
        </w:rPr>
        <w:t>案例</w:t>
      </w:r>
      <w:r w:rsidR="00C32CD8" w:rsidRPr="00AD3E9E">
        <w:rPr>
          <w:rFonts w:asciiTheme="majorEastAsia" w:eastAsiaTheme="majorEastAsia" w:hAnsiTheme="majorEastAsia" w:cs="Arial" w:hint="eastAsia"/>
          <w:sz w:val="24"/>
          <w:szCs w:val="24"/>
        </w:rPr>
        <w:t>2（检测对象</w:t>
      </w:r>
      <w:r w:rsidR="002E2B0E" w:rsidRPr="00AD3E9E">
        <w:rPr>
          <w:rFonts w:asciiTheme="majorEastAsia" w:eastAsiaTheme="majorEastAsia" w:hAnsiTheme="majorEastAsia" w:cs="Arial" w:hint="eastAsia"/>
          <w:sz w:val="24"/>
          <w:szCs w:val="24"/>
        </w:rPr>
        <w:t>包含了检测</w:t>
      </w:r>
      <w:r w:rsidR="00C32CD8" w:rsidRPr="00AD3E9E">
        <w:rPr>
          <w:rFonts w:asciiTheme="majorEastAsia" w:eastAsiaTheme="majorEastAsia" w:hAnsiTheme="majorEastAsia" w:cs="Arial" w:hint="eastAsia"/>
          <w:sz w:val="24"/>
          <w:szCs w:val="24"/>
        </w:rPr>
        <w:t>项目/</w:t>
      </w:r>
      <w:r w:rsidRPr="00AD3E9E">
        <w:rPr>
          <w:rFonts w:asciiTheme="majorEastAsia" w:eastAsiaTheme="majorEastAsia" w:hAnsiTheme="majorEastAsia" w:cs="Arial" w:hint="eastAsia"/>
          <w:sz w:val="24"/>
          <w:szCs w:val="24"/>
        </w:rPr>
        <w:t>参数）</w:t>
      </w:r>
    </w:p>
    <w:tbl>
      <w:tblPr>
        <w:tblStyle w:val="a3"/>
        <w:tblW w:w="0" w:type="auto"/>
        <w:tblLayout w:type="fixed"/>
        <w:tblLook w:val="04A0" w:firstRow="1" w:lastRow="0" w:firstColumn="1" w:lastColumn="0" w:noHBand="0" w:noVBand="1"/>
      </w:tblPr>
      <w:tblGrid>
        <w:gridCol w:w="426"/>
        <w:gridCol w:w="958"/>
        <w:gridCol w:w="709"/>
        <w:gridCol w:w="1559"/>
        <w:gridCol w:w="709"/>
        <w:gridCol w:w="2977"/>
        <w:gridCol w:w="708"/>
        <w:gridCol w:w="476"/>
      </w:tblGrid>
      <w:tr w:rsidR="002E32F4" w:rsidRPr="00C273B3" w:rsidTr="002E32F4">
        <w:trPr>
          <w:tblHeader/>
        </w:trPr>
        <w:tc>
          <w:tcPr>
            <w:tcW w:w="426" w:type="dxa"/>
            <w:vMerge w:val="restart"/>
            <w:vAlign w:val="center"/>
          </w:tcPr>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序</w:t>
            </w:r>
          </w:p>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号</w:t>
            </w:r>
          </w:p>
        </w:tc>
        <w:tc>
          <w:tcPr>
            <w:tcW w:w="958" w:type="dxa"/>
            <w:vMerge w:val="restart"/>
            <w:vAlign w:val="center"/>
          </w:tcPr>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检测</w:t>
            </w:r>
          </w:p>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对象</w:t>
            </w:r>
          </w:p>
        </w:tc>
        <w:tc>
          <w:tcPr>
            <w:tcW w:w="2268" w:type="dxa"/>
            <w:gridSpan w:val="2"/>
            <w:vAlign w:val="center"/>
          </w:tcPr>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项目/参数</w:t>
            </w:r>
          </w:p>
        </w:tc>
        <w:tc>
          <w:tcPr>
            <w:tcW w:w="709" w:type="dxa"/>
            <w:vMerge w:val="restart"/>
            <w:vAlign w:val="center"/>
          </w:tcPr>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领域</w:t>
            </w:r>
          </w:p>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代码</w:t>
            </w:r>
          </w:p>
        </w:tc>
        <w:tc>
          <w:tcPr>
            <w:tcW w:w="2977" w:type="dxa"/>
            <w:vMerge w:val="restart"/>
            <w:vAlign w:val="center"/>
          </w:tcPr>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检测标准（方法）名称及编号（含年号）/条款号</w:t>
            </w:r>
          </w:p>
        </w:tc>
        <w:tc>
          <w:tcPr>
            <w:tcW w:w="708" w:type="dxa"/>
            <w:vMerge w:val="restart"/>
            <w:vAlign w:val="center"/>
          </w:tcPr>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说明</w:t>
            </w:r>
          </w:p>
        </w:tc>
        <w:tc>
          <w:tcPr>
            <w:tcW w:w="476" w:type="dxa"/>
            <w:vMerge w:val="restart"/>
            <w:vAlign w:val="center"/>
          </w:tcPr>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备</w:t>
            </w:r>
          </w:p>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注</w:t>
            </w:r>
          </w:p>
        </w:tc>
      </w:tr>
      <w:tr w:rsidR="002E32F4" w:rsidRPr="00C273B3" w:rsidTr="002E32F4">
        <w:trPr>
          <w:tblHeader/>
        </w:trPr>
        <w:tc>
          <w:tcPr>
            <w:tcW w:w="426" w:type="dxa"/>
            <w:vMerge/>
            <w:vAlign w:val="center"/>
          </w:tcPr>
          <w:p w:rsidR="002E32F4" w:rsidRPr="00C273B3" w:rsidRDefault="002E32F4" w:rsidP="00E35DB2">
            <w:pPr>
              <w:spacing w:line="300" w:lineRule="auto"/>
              <w:jc w:val="center"/>
              <w:rPr>
                <w:rFonts w:asciiTheme="minorEastAsia" w:hAnsiTheme="minorEastAsia" w:cs="Arial"/>
                <w:szCs w:val="21"/>
              </w:rPr>
            </w:pPr>
          </w:p>
        </w:tc>
        <w:tc>
          <w:tcPr>
            <w:tcW w:w="958" w:type="dxa"/>
            <w:vMerge/>
            <w:vAlign w:val="center"/>
          </w:tcPr>
          <w:p w:rsidR="002E32F4" w:rsidRPr="00C273B3" w:rsidRDefault="002E32F4" w:rsidP="00E35DB2">
            <w:pPr>
              <w:spacing w:line="300" w:lineRule="auto"/>
              <w:jc w:val="center"/>
              <w:rPr>
                <w:rFonts w:asciiTheme="minorEastAsia" w:hAnsiTheme="minorEastAsia" w:cs="Arial"/>
                <w:szCs w:val="21"/>
              </w:rPr>
            </w:pPr>
          </w:p>
        </w:tc>
        <w:tc>
          <w:tcPr>
            <w:tcW w:w="709" w:type="dxa"/>
            <w:vAlign w:val="center"/>
          </w:tcPr>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序号</w:t>
            </w:r>
          </w:p>
        </w:tc>
        <w:tc>
          <w:tcPr>
            <w:tcW w:w="1559" w:type="dxa"/>
            <w:vAlign w:val="center"/>
          </w:tcPr>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名称</w:t>
            </w:r>
          </w:p>
        </w:tc>
        <w:tc>
          <w:tcPr>
            <w:tcW w:w="709" w:type="dxa"/>
            <w:vMerge/>
            <w:vAlign w:val="center"/>
          </w:tcPr>
          <w:p w:rsidR="002E32F4" w:rsidRPr="00C273B3" w:rsidRDefault="002E32F4" w:rsidP="00E35DB2">
            <w:pPr>
              <w:spacing w:line="300" w:lineRule="auto"/>
              <w:jc w:val="center"/>
              <w:rPr>
                <w:rFonts w:asciiTheme="minorEastAsia" w:hAnsiTheme="minorEastAsia" w:cs="Arial"/>
                <w:szCs w:val="21"/>
              </w:rPr>
            </w:pPr>
          </w:p>
        </w:tc>
        <w:tc>
          <w:tcPr>
            <w:tcW w:w="2977" w:type="dxa"/>
            <w:vMerge/>
            <w:vAlign w:val="center"/>
          </w:tcPr>
          <w:p w:rsidR="002E32F4" w:rsidRPr="00C273B3" w:rsidRDefault="002E32F4" w:rsidP="00E35DB2">
            <w:pPr>
              <w:spacing w:line="300" w:lineRule="auto"/>
              <w:jc w:val="center"/>
              <w:rPr>
                <w:rFonts w:asciiTheme="minorEastAsia" w:hAnsiTheme="minorEastAsia" w:cs="Arial"/>
                <w:szCs w:val="21"/>
              </w:rPr>
            </w:pPr>
          </w:p>
        </w:tc>
        <w:tc>
          <w:tcPr>
            <w:tcW w:w="708" w:type="dxa"/>
            <w:vMerge/>
            <w:vAlign w:val="center"/>
          </w:tcPr>
          <w:p w:rsidR="002E32F4" w:rsidRPr="00C273B3" w:rsidRDefault="002E32F4" w:rsidP="00E35DB2">
            <w:pPr>
              <w:spacing w:line="300" w:lineRule="auto"/>
              <w:jc w:val="center"/>
              <w:rPr>
                <w:rFonts w:asciiTheme="minorEastAsia" w:hAnsiTheme="minorEastAsia" w:cs="Arial"/>
                <w:szCs w:val="21"/>
              </w:rPr>
            </w:pPr>
          </w:p>
        </w:tc>
        <w:tc>
          <w:tcPr>
            <w:tcW w:w="476" w:type="dxa"/>
            <w:vMerge/>
            <w:vAlign w:val="center"/>
          </w:tcPr>
          <w:p w:rsidR="002E32F4" w:rsidRPr="00C273B3" w:rsidRDefault="002E32F4" w:rsidP="00E35DB2">
            <w:pPr>
              <w:spacing w:line="300" w:lineRule="auto"/>
              <w:jc w:val="center"/>
              <w:rPr>
                <w:rFonts w:asciiTheme="minorEastAsia" w:hAnsiTheme="minorEastAsia" w:cs="Arial"/>
                <w:szCs w:val="21"/>
              </w:rPr>
            </w:pPr>
          </w:p>
        </w:tc>
      </w:tr>
      <w:tr w:rsidR="002E32F4" w:rsidRPr="00C273B3" w:rsidTr="002E32F4">
        <w:tc>
          <w:tcPr>
            <w:tcW w:w="426" w:type="dxa"/>
            <w:vAlign w:val="center"/>
          </w:tcPr>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1</w:t>
            </w:r>
          </w:p>
        </w:tc>
        <w:tc>
          <w:tcPr>
            <w:tcW w:w="958" w:type="dxa"/>
            <w:vAlign w:val="center"/>
          </w:tcPr>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人造板及饰面人造板尺寸</w:t>
            </w:r>
          </w:p>
        </w:tc>
        <w:tc>
          <w:tcPr>
            <w:tcW w:w="709" w:type="dxa"/>
            <w:vAlign w:val="center"/>
          </w:tcPr>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1</w:t>
            </w:r>
          </w:p>
        </w:tc>
        <w:tc>
          <w:tcPr>
            <w:tcW w:w="1559" w:type="dxa"/>
            <w:vAlign w:val="center"/>
          </w:tcPr>
          <w:p w:rsidR="002E32F4" w:rsidRPr="00C273B3" w:rsidRDefault="002E32F4" w:rsidP="00E35DB2">
            <w:pPr>
              <w:spacing w:line="300" w:lineRule="auto"/>
              <w:jc w:val="center"/>
              <w:rPr>
                <w:rFonts w:asciiTheme="minorEastAsia" w:hAnsiTheme="minorEastAsia" w:cs="Arial"/>
                <w:szCs w:val="21"/>
              </w:rPr>
            </w:pPr>
            <w:r>
              <w:rPr>
                <w:rFonts w:asciiTheme="minorEastAsia" w:hAnsiTheme="minorEastAsia" w:cs="Arial" w:hint="eastAsia"/>
                <w:szCs w:val="21"/>
              </w:rPr>
              <w:t>试件</w:t>
            </w:r>
            <w:r w:rsidRPr="00C273B3">
              <w:rPr>
                <w:rFonts w:asciiTheme="minorEastAsia" w:hAnsiTheme="minorEastAsia" w:cs="Arial" w:hint="eastAsia"/>
                <w:szCs w:val="21"/>
              </w:rPr>
              <w:t>尺寸</w:t>
            </w:r>
          </w:p>
        </w:tc>
        <w:tc>
          <w:tcPr>
            <w:tcW w:w="709" w:type="dxa"/>
            <w:vAlign w:val="center"/>
          </w:tcPr>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0517</w:t>
            </w:r>
          </w:p>
        </w:tc>
        <w:tc>
          <w:tcPr>
            <w:tcW w:w="2977" w:type="dxa"/>
            <w:vAlign w:val="center"/>
          </w:tcPr>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人造板及饰面人造板理化性能试验方法</w:t>
            </w:r>
          </w:p>
          <w:p w:rsidR="002E32F4" w:rsidRPr="00C273B3" w:rsidRDefault="002E32F4"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GB/T 17657-2013 / 4.1</w:t>
            </w:r>
          </w:p>
        </w:tc>
        <w:tc>
          <w:tcPr>
            <w:tcW w:w="708" w:type="dxa"/>
            <w:vAlign w:val="center"/>
          </w:tcPr>
          <w:p w:rsidR="002E32F4" w:rsidRPr="00C273B3" w:rsidRDefault="002E32F4" w:rsidP="00E35DB2">
            <w:pPr>
              <w:spacing w:line="300" w:lineRule="auto"/>
              <w:jc w:val="center"/>
              <w:rPr>
                <w:rFonts w:asciiTheme="minorEastAsia" w:hAnsiTheme="minorEastAsia" w:cs="Arial"/>
                <w:szCs w:val="21"/>
              </w:rPr>
            </w:pPr>
          </w:p>
        </w:tc>
        <w:tc>
          <w:tcPr>
            <w:tcW w:w="476" w:type="dxa"/>
            <w:vAlign w:val="center"/>
          </w:tcPr>
          <w:p w:rsidR="002E32F4" w:rsidRPr="00C273B3" w:rsidRDefault="002E32F4" w:rsidP="00E35DB2">
            <w:pPr>
              <w:spacing w:line="300" w:lineRule="auto"/>
              <w:jc w:val="center"/>
              <w:rPr>
                <w:rFonts w:asciiTheme="minorEastAsia" w:hAnsiTheme="minorEastAsia" w:cs="Arial"/>
                <w:szCs w:val="21"/>
              </w:rPr>
            </w:pPr>
          </w:p>
        </w:tc>
      </w:tr>
    </w:tbl>
    <w:p w:rsidR="00407987" w:rsidRDefault="00407987" w:rsidP="00E35DB2">
      <w:pPr>
        <w:spacing w:line="300" w:lineRule="auto"/>
        <w:jc w:val="center"/>
        <w:rPr>
          <w:rFonts w:asciiTheme="majorEastAsia" w:eastAsiaTheme="majorEastAsia" w:hAnsiTheme="majorEastAsia" w:cs="Arial"/>
          <w:sz w:val="24"/>
          <w:szCs w:val="24"/>
        </w:rPr>
      </w:pPr>
    </w:p>
    <w:p w:rsidR="00AD3E9E" w:rsidRDefault="00AD3E9E" w:rsidP="00E35DB2">
      <w:pPr>
        <w:spacing w:line="300" w:lineRule="auto"/>
        <w:jc w:val="center"/>
        <w:rPr>
          <w:rFonts w:asciiTheme="majorEastAsia" w:eastAsiaTheme="majorEastAsia" w:hAnsiTheme="majorEastAsia" w:cs="Arial" w:hint="eastAsia"/>
          <w:sz w:val="24"/>
          <w:szCs w:val="24"/>
        </w:rPr>
      </w:pPr>
    </w:p>
    <w:p w:rsidR="00C142E9" w:rsidRPr="00AD3E9E" w:rsidRDefault="00C142E9" w:rsidP="00E35DB2">
      <w:pPr>
        <w:spacing w:line="300" w:lineRule="auto"/>
        <w:jc w:val="center"/>
        <w:rPr>
          <w:rFonts w:asciiTheme="majorEastAsia" w:eastAsiaTheme="majorEastAsia" w:hAnsiTheme="majorEastAsia" w:cs="Arial"/>
          <w:sz w:val="24"/>
          <w:szCs w:val="24"/>
        </w:rPr>
      </w:pPr>
    </w:p>
    <w:p w:rsidR="00C32CD8" w:rsidRPr="00AD3E9E" w:rsidRDefault="00EC0817" w:rsidP="00E35DB2">
      <w:pPr>
        <w:spacing w:line="300" w:lineRule="auto"/>
        <w:jc w:val="center"/>
        <w:rPr>
          <w:rFonts w:asciiTheme="majorEastAsia" w:eastAsiaTheme="majorEastAsia" w:hAnsiTheme="majorEastAsia" w:cs="Arial"/>
          <w:sz w:val="24"/>
          <w:szCs w:val="24"/>
        </w:rPr>
      </w:pPr>
      <w:r w:rsidRPr="00AD3E9E">
        <w:rPr>
          <w:rFonts w:asciiTheme="majorEastAsia" w:eastAsiaTheme="majorEastAsia" w:hAnsiTheme="majorEastAsia" w:cs="Arial" w:hint="eastAsia"/>
          <w:sz w:val="24"/>
          <w:szCs w:val="24"/>
        </w:rPr>
        <w:lastRenderedPageBreak/>
        <w:t>表</w:t>
      </w:r>
      <w:r w:rsidR="001D5C32">
        <w:rPr>
          <w:rFonts w:asciiTheme="majorEastAsia" w:eastAsiaTheme="majorEastAsia" w:hAnsiTheme="majorEastAsia" w:cs="Arial" w:hint="eastAsia"/>
          <w:sz w:val="24"/>
          <w:szCs w:val="24"/>
        </w:rPr>
        <w:t>6</w:t>
      </w:r>
      <w:r w:rsidRPr="00AD3E9E">
        <w:rPr>
          <w:rFonts w:asciiTheme="majorEastAsia" w:eastAsiaTheme="majorEastAsia" w:hAnsiTheme="majorEastAsia" w:cs="Arial" w:hint="eastAsia"/>
          <w:sz w:val="24"/>
          <w:szCs w:val="24"/>
        </w:rPr>
        <w:t xml:space="preserve"> 检测对象</w:t>
      </w:r>
      <w:r w:rsidR="00C32CD8" w:rsidRPr="00AD3E9E">
        <w:rPr>
          <w:rFonts w:asciiTheme="majorEastAsia" w:eastAsiaTheme="majorEastAsia" w:hAnsiTheme="majorEastAsia" w:cs="Arial" w:hint="eastAsia"/>
          <w:sz w:val="24"/>
          <w:szCs w:val="24"/>
        </w:rPr>
        <w:t>不规范表述</w:t>
      </w:r>
      <w:r w:rsidR="005E7963" w:rsidRPr="00AD3E9E">
        <w:rPr>
          <w:rFonts w:asciiTheme="majorEastAsia" w:eastAsiaTheme="majorEastAsia" w:hAnsiTheme="majorEastAsia" w:cs="Arial" w:hint="eastAsia"/>
          <w:sz w:val="24"/>
          <w:szCs w:val="24"/>
        </w:rPr>
        <w:t>案例</w:t>
      </w:r>
      <w:r w:rsidR="00C32CD8" w:rsidRPr="00AD3E9E">
        <w:rPr>
          <w:rFonts w:asciiTheme="majorEastAsia" w:eastAsiaTheme="majorEastAsia" w:hAnsiTheme="majorEastAsia" w:cs="Arial" w:hint="eastAsia"/>
          <w:sz w:val="24"/>
          <w:szCs w:val="24"/>
        </w:rPr>
        <w:t>3（</w:t>
      </w:r>
      <w:r w:rsidR="009527A4" w:rsidRPr="00AD3E9E">
        <w:rPr>
          <w:rFonts w:asciiTheme="majorEastAsia" w:eastAsiaTheme="majorEastAsia" w:hAnsiTheme="majorEastAsia" w:cs="Arial" w:hint="eastAsia"/>
          <w:sz w:val="24"/>
          <w:szCs w:val="24"/>
        </w:rPr>
        <w:t>“试验方法”不是检测对象</w:t>
      </w:r>
      <w:r w:rsidR="00C32CD8" w:rsidRPr="00AD3E9E">
        <w:rPr>
          <w:rFonts w:asciiTheme="majorEastAsia" w:eastAsiaTheme="majorEastAsia" w:hAnsiTheme="majorEastAsia" w:cs="Arial" w:hint="eastAsia"/>
          <w:sz w:val="24"/>
          <w:szCs w:val="24"/>
        </w:rPr>
        <w:t>）</w:t>
      </w:r>
    </w:p>
    <w:tbl>
      <w:tblPr>
        <w:tblStyle w:val="a3"/>
        <w:tblW w:w="0" w:type="auto"/>
        <w:tblLayout w:type="fixed"/>
        <w:tblLook w:val="04A0" w:firstRow="1" w:lastRow="0" w:firstColumn="1" w:lastColumn="0" w:noHBand="0" w:noVBand="1"/>
      </w:tblPr>
      <w:tblGrid>
        <w:gridCol w:w="426"/>
        <w:gridCol w:w="958"/>
        <w:gridCol w:w="709"/>
        <w:gridCol w:w="1559"/>
        <w:gridCol w:w="709"/>
        <w:gridCol w:w="2977"/>
        <w:gridCol w:w="708"/>
        <w:gridCol w:w="476"/>
      </w:tblGrid>
      <w:tr w:rsidR="00C142E9" w:rsidRPr="00C273B3" w:rsidTr="00C142E9">
        <w:trPr>
          <w:tblHeader/>
        </w:trPr>
        <w:tc>
          <w:tcPr>
            <w:tcW w:w="426" w:type="dxa"/>
            <w:vMerge w:val="restart"/>
            <w:vAlign w:val="center"/>
          </w:tcPr>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序</w:t>
            </w:r>
          </w:p>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号</w:t>
            </w:r>
          </w:p>
        </w:tc>
        <w:tc>
          <w:tcPr>
            <w:tcW w:w="958" w:type="dxa"/>
            <w:vMerge w:val="restart"/>
            <w:vAlign w:val="center"/>
          </w:tcPr>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检测</w:t>
            </w:r>
          </w:p>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对象</w:t>
            </w:r>
          </w:p>
        </w:tc>
        <w:tc>
          <w:tcPr>
            <w:tcW w:w="2268" w:type="dxa"/>
            <w:gridSpan w:val="2"/>
            <w:vAlign w:val="center"/>
          </w:tcPr>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项目/参数</w:t>
            </w:r>
          </w:p>
        </w:tc>
        <w:tc>
          <w:tcPr>
            <w:tcW w:w="709" w:type="dxa"/>
            <w:vMerge w:val="restart"/>
            <w:vAlign w:val="center"/>
          </w:tcPr>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领域</w:t>
            </w:r>
          </w:p>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代码</w:t>
            </w:r>
          </w:p>
        </w:tc>
        <w:tc>
          <w:tcPr>
            <w:tcW w:w="2977" w:type="dxa"/>
            <w:vMerge w:val="restart"/>
            <w:vAlign w:val="center"/>
          </w:tcPr>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检测标准（方法）名称及编号（含年号）/条款号</w:t>
            </w:r>
          </w:p>
        </w:tc>
        <w:tc>
          <w:tcPr>
            <w:tcW w:w="708" w:type="dxa"/>
            <w:vMerge w:val="restart"/>
            <w:vAlign w:val="center"/>
          </w:tcPr>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说明</w:t>
            </w:r>
          </w:p>
        </w:tc>
        <w:tc>
          <w:tcPr>
            <w:tcW w:w="476" w:type="dxa"/>
            <w:vMerge w:val="restart"/>
            <w:vAlign w:val="center"/>
          </w:tcPr>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备</w:t>
            </w:r>
          </w:p>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注</w:t>
            </w:r>
          </w:p>
        </w:tc>
      </w:tr>
      <w:tr w:rsidR="00C142E9" w:rsidRPr="00C273B3" w:rsidTr="00C142E9">
        <w:trPr>
          <w:tblHeader/>
        </w:trPr>
        <w:tc>
          <w:tcPr>
            <w:tcW w:w="426" w:type="dxa"/>
            <w:vMerge/>
            <w:vAlign w:val="center"/>
          </w:tcPr>
          <w:p w:rsidR="00C142E9" w:rsidRPr="00C273B3"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C273B3" w:rsidRDefault="00C142E9" w:rsidP="00E35DB2">
            <w:pPr>
              <w:spacing w:line="300" w:lineRule="auto"/>
              <w:jc w:val="center"/>
              <w:rPr>
                <w:rFonts w:asciiTheme="minorEastAsia" w:hAnsiTheme="minorEastAsia" w:cs="Arial"/>
                <w:szCs w:val="21"/>
              </w:rPr>
            </w:pPr>
          </w:p>
        </w:tc>
        <w:tc>
          <w:tcPr>
            <w:tcW w:w="709" w:type="dxa"/>
            <w:vAlign w:val="center"/>
          </w:tcPr>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序号</w:t>
            </w:r>
          </w:p>
        </w:tc>
        <w:tc>
          <w:tcPr>
            <w:tcW w:w="1559" w:type="dxa"/>
            <w:vAlign w:val="center"/>
          </w:tcPr>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名称</w:t>
            </w:r>
          </w:p>
        </w:tc>
        <w:tc>
          <w:tcPr>
            <w:tcW w:w="709" w:type="dxa"/>
            <w:vMerge/>
            <w:vAlign w:val="center"/>
          </w:tcPr>
          <w:p w:rsidR="00C142E9" w:rsidRPr="00C273B3" w:rsidRDefault="00C142E9" w:rsidP="00E35DB2">
            <w:pPr>
              <w:spacing w:line="300" w:lineRule="auto"/>
              <w:jc w:val="center"/>
              <w:rPr>
                <w:rFonts w:asciiTheme="minorEastAsia" w:hAnsiTheme="minorEastAsia" w:cs="Arial"/>
                <w:szCs w:val="21"/>
              </w:rPr>
            </w:pPr>
          </w:p>
        </w:tc>
        <w:tc>
          <w:tcPr>
            <w:tcW w:w="2977" w:type="dxa"/>
            <w:vMerge/>
            <w:vAlign w:val="center"/>
          </w:tcPr>
          <w:p w:rsidR="00C142E9" w:rsidRPr="00C273B3" w:rsidRDefault="00C142E9" w:rsidP="00E35DB2">
            <w:pPr>
              <w:spacing w:line="300" w:lineRule="auto"/>
              <w:jc w:val="center"/>
              <w:rPr>
                <w:rFonts w:asciiTheme="minorEastAsia" w:hAnsiTheme="minorEastAsia" w:cs="Arial"/>
                <w:szCs w:val="21"/>
              </w:rPr>
            </w:pPr>
          </w:p>
        </w:tc>
        <w:tc>
          <w:tcPr>
            <w:tcW w:w="708" w:type="dxa"/>
            <w:vMerge/>
            <w:vAlign w:val="center"/>
          </w:tcPr>
          <w:p w:rsidR="00C142E9" w:rsidRPr="00C273B3" w:rsidRDefault="00C142E9" w:rsidP="00E35DB2">
            <w:pPr>
              <w:spacing w:line="300" w:lineRule="auto"/>
              <w:jc w:val="center"/>
              <w:rPr>
                <w:rFonts w:asciiTheme="minorEastAsia" w:hAnsiTheme="minorEastAsia" w:cs="Arial"/>
                <w:szCs w:val="21"/>
              </w:rPr>
            </w:pPr>
          </w:p>
        </w:tc>
        <w:tc>
          <w:tcPr>
            <w:tcW w:w="476" w:type="dxa"/>
            <w:vMerge/>
            <w:vAlign w:val="center"/>
          </w:tcPr>
          <w:p w:rsidR="00C142E9" w:rsidRPr="00C273B3" w:rsidRDefault="00C142E9" w:rsidP="00E35DB2">
            <w:pPr>
              <w:spacing w:line="300" w:lineRule="auto"/>
              <w:jc w:val="center"/>
              <w:rPr>
                <w:rFonts w:asciiTheme="minorEastAsia" w:hAnsiTheme="minorEastAsia" w:cs="Arial"/>
                <w:szCs w:val="21"/>
              </w:rPr>
            </w:pPr>
          </w:p>
        </w:tc>
      </w:tr>
      <w:tr w:rsidR="00C142E9" w:rsidRPr="00C273B3" w:rsidTr="00C142E9">
        <w:tc>
          <w:tcPr>
            <w:tcW w:w="426" w:type="dxa"/>
            <w:vAlign w:val="center"/>
          </w:tcPr>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1</w:t>
            </w:r>
          </w:p>
        </w:tc>
        <w:tc>
          <w:tcPr>
            <w:tcW w:w="958" w:type="dxa"/>
            <w:vAlign w:val="center"/>
          </w:tcPr>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人造板及饰面人造板理化性能试验方法</w:t>
            </w:r>
          </w:p>
        </w:tc>
        <w:tc>
          <w:tcPr>
            <w:tcW w:w="709" w:type="dxa"/>
            <w:vAlign w:val="center"/>
          </w:tcPr>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1</w:t>
            </w:r>
          </w:p>
        </w:tc>
        <w:tc>
          <w:tcPr>
            <w:tcW w:w="1559" w:type="dxa"/>
            <w:vAlign w:val="center"/>
          </w:tcPr>
          <w:p w:rsidR="00C142E9" w:rsidRPr="00C273B3" w:rsidRDefault="00C142E9" w:rsidP="00E35DB2">
            <w:pPr>
              <w:spacing w:line="300" w:lineRule="auto"/>
              <w:jc w:val="center"/>
              <w:rPr>
                <w:rFonts w:asciiTheme="minorEastAsia" w:hAnsiTheme="minorEastAsia" w:cs="Arial"/>
                <w:szCs w:val="21"/>
              </w:rPr>
            </w:pPr>
            <w:r>
              <w:rPr>
                <w:rFonts w:asciiTheme="minorEastAsia" w:hAnsiTheme="minorEastAsia" w:cs="Arial" w:hint="eastAsia"/>
                <w:szCs w:val="21"/>
              </w:rPr>
              <w:t>试件</w:t>
            </w:r>
            <w:r w:rsidRPr="00C273B3">
              <w:rPr>
                <w:rFonts w:asciiTheme="minorEastAsia" w:hAnsiTheme="minorEastAsia" w:cs="Arial" w:hint="eastAsia"/>
                <w:szCs w:val="21"/>
              </w:rPr>
              <w:t>尺寸</w:t>
            </w:r>
          </w:p>
        </w:tc>
        <w:tc>
          <w:tcPr>
            <w:tcW w:w="709" w:type="dxa"/>
            <w:vAlign w:val="center"/>
          </w:tcPr>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0517</w:t>
            </w:r>
          </w:p>
        </w:tc>
        <w:tc>
          <w:tcPr>
            <w:tcW w:w="2977" w:type="dxa"/>
            <w:vAlign w:val="center"/>
          </w:tcPr>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人造板及饰面人造板理化性能试验方法</w:t>
            </w:r>
          </w:p>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GB/T 17657-2013 / 4.1</w:t>
            </w:r>
          </w:p>
        </w:tc>
        <w:tc>
          <w:tcPr>
            <w:tcW w:w="708" w:type="dxa"/>
            <w:vAlign w:val="center"/>
          </w:tcPr>
          <w:p w:rsidR="00C142E9" w:rsidRPr="00C273B3" w:rsidRDefault="00C142E9" w:rsidP="00E35DB2">
            <w:pPr>
              <w:spacing w:line="300" w:lineRule="auto"/>
              <w:jc w:val="center"/>
              <w:rPr>
                <w:rFonts w:asciiTheme="minorEastAsia" w:hAnsiTheme="minorEastAsia" w:cs="Arial"/>
                <w:szCs w:val="21"/>
              </w:rPr>
            </w:pPr>
          </w:p>
        </w:tc>
        <w:tc>
          <w:tcPr>
            <w:tcW w:w="476" w:type="dxa"/>
            <w:vAlign w:val="center"/>
          </w:tcPr>
          <w:p w:rsidR="00C142E9" w:rsidRPr="00C273B3" w:rsidRDefault="00C142E9" w:rsidP="00E35DB2">
            <w:pPr>
              <w:spacing w:line="300" w:lineRule="auto"/>
              <w:jc w:val="center"/>
              <w:rPr>
                <w:rFonts w:asciiTheme="minorEastAsia" w:hAnsiTheme="minorEastAsia" w:cs="Arial"/>
                <w:szCs w:val="21"/>
              </w:rPr>
            </w:pPr>
          </w:p>
        </w:tc>
      </w:tr>
    </w:tbl>
    <w:p w:rsidR="00407987" w:rsidRPr="00AD3E9E" w:rsidRDefault="00407987" w:rsidP="00E35DB2">
      <w:pPr>
        <w:spacing w:line="300" w:lineRule="auto"/>
        <w:jc w:val="center"/>
        <w:rPr>
          <w:rFonts w:asciiTheme="majorEastAsia" w:eastAsiaTheme="majorEastAsia" w:hAnsiTheme="majorEastAsia" w:cs="Arial"/>
          <w:sz w:val="24"/>
          <w:szCs w:val="24"/>
        </w:rPr>
      </w:pPr>
    </w:p>
    <w:p w:rsidR="006D09BD" w:rsidRPr="00AD3E9E" w:rsidRDefault="00EC0817" w:rsidP="00E35DB2">
      <w:pPr>
        <w:spacing w:line="300" w:lineRule="auto"/>
        <w:jc w:val="center"/>
        <w:rPr>
          <w:rFonts w:asciiTheme="majorEastAsia" w:eastAsiaTheme="majorEastAsia" w:hAnsiTheme="majorEastAsia" w:cs="Arial"/>
          <w:sz w:val="24"/>
          <w:szCs w:val="24"/>
        </w:rPr>
      </w:pPr>
      <w:r w:rsidRPr="00AD3E9E">
        <w:rPr>
          <w:rFonts w:asciiTheme="majorEastAsia" w:eastAsiaTheme="majorEastAsia" w:hAnsiTheme="majorEastAsia" w:cs="Arial" w:hint="eastAsia"/>
          <w:sz w:val="24"/>
          <w:szCs w:val="24"/>
        </w:rPr>
        <w:t>表</w:t>
      </w:r>
      <w:r w:rsidR="001D5C32">
        <w:rPr>
          <w:rFonts w:asciiTheme="majorEastAsia" w:eastAsiaTheme="majorEastAsia" w:hAnsiTheme="majorEastAsia" w:cs="Arial" w:hint="eastAsia"/>
          <w:sz w:val="24"/>
          <w:szCs w:val="24"/>
        </w:rPr>
        <w:t>7</w:t>
      </w:r>
      <w:r w:rsidRPr="00AD3E9E">
        <w:rPr>
          <w:rFonts w:asciiTheme="majorEastAsia" w:eastAsiaTheme="majorEastAsia" w:hAnsiTheme="majorEastAsia" w:cs="Arial" w:hint="eastAsia"/>
          <w:sz w:val="24"/>
          <w:szCs w:val="24"/>
        </w:rPr>
        <w:t xml:space="preserve"> 检测对象</w:t>
      </w:r>
      <w:r w:rsidR="006D09BD" w:rsidRPr="00AD3E9E">
        <w:rPr>
          <w:rFonts w:asciiTheme="majorEastAsia" w:eastAsiaTheme="majorEastAsia" w:hAnsiTheme="majorEastAsia" w:cs="Arial" w:hint="eastAsia"/>
          <w:sz w:val="24"/>
          <w:szCs w:val="24"/>
        </w:rPr>
        <w:t>不规范表述</w:t>
      </w:r>
      <w:r w:rsidR="005E7963" w:rsidRPr="00AD3E9E">
        <w:rPr>
          <w:rFonts w:asciiTheme="majorEastAsia" w:eastAsiaTheme="majorEastAsia" w:hAnsiTheme="majorEastAsia" w:cs="Arial" w:hint="eastAsia"/>
          <w:sz w:val="24"/>
          <w:szCs w:val="24"/>
        </w:rPr>
        <w:t>案例</w:t>
      </w:r>
      <w:r w:rsidR="006D09BD" w:rsidRPr="00AD3E9E">
        <w:rPr>
          <w:rFonts w:asciiTheme="majorEastAsia" w:eastAsiaTheme="majorEastAsia" w:hAnsiTheme="majorEastAsia" w:cs="Arial" w:hint="eastAsia"/>
          <w:sz w:val="24"/>
          <w:szCs w:val="24"/>
        </w:rPr>
        <w:t>4（“绿色</w:t>
      </w:r>
      <w:r w:rsidR="00DC5FF1" w:rsidRPr="00AD3E9E">
        <w:rPr>
          <w:rFonts w:asciiTheme="majorEastAsia" w:eastAsiaTheme="majorEastAsia" w:hAnsiTheme="majorEastAsia" w:cs="Arial" w:hint="eastAsia"/>
          <w:sz w:val="24"/>
          <w:szCs w:val="24"/>
        </w:rPr>
        <w:t>人造板</w:t>
      </w:r>
      <w:r w:rsidRPr="00AD3E9E">
        <w:rPr>
          <w:rFonts w:asciiTheme="majorEastAsia" w:eastAsiaTheme="majorEastAsia" w:hAnsiTheme="majorEastAsia" w:cs="Arial" w:hint="eastAsia"/>
          <w:sz w:val="24"/>
          <w:szCs w:val="24"/>
        </w:rPr>
        <w:t>”是检验检测后判定的结论）</w:t>
      </w:r>
    </w:p>
    <w:tbl>
      <w:tblPr>
        <w:tblStyle w:val="a3"/>
        <w:tblW w:w="0" w:type="auto"/>
        <w:tblLayout w:type="fixed"/>
        <w:tblLook w:val="04A0" w:firstRow="1" w:lastRow="0" w:firstColumn="1" w:lastColumn="0" w:noHBand="0" w:noVBand="1"/>
      </w:tblPr>
      <w:tblGrid>
        <w:gridCol w:w="426"/>
        <w:gridCol w:w="958"/>
        <w:gridCol w:w="709"/>
        <w:gridCol w:w="1559"/>
        <w:gridCol w:w="709"/>
        <w:gridCol w:w="2977"/>
        <w:gridCol w:w="708"/>
        <w:gridCol w:w="476"/>
      </w:tblGrid>
      <w:tr w:rsidR="00C142E9" w:rsidRPr="00C273B3" w:rsidTr="00C142E9">
        <w:trPr>
          <w:tblHeader/>
        </w:trPr>
        <w:tc>
          <w:tcPr>
            <w:tcW w:w="426" w:type="dxa"/>
            <w:vMerge w:val="restart"/>
            <w:vAlign w:val="center"/>
          </w:tcPr>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序</w:t>
            </w:r>
          </w:p>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号</w:t>
            </w:r>
          </w:p>
        </w:tc>
        <w:tc>
          <w:tcPr>
            <w:tcW w:w="958" w:type="dxa"/>
            <w:vMerge w:val="restart"/>
            <w:vAlign w:val="center"/>
          </w:tcPr>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检测</w:t>
            </w:r>
          </w:p>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对象</w:t>
            </w:r>
          </w:p>
        </w:tc>
        <w:tc>
          <w:tcPr>
            <w:tcW w:w="2268" w:type="dxa"/>
            <w:gridSpan w:val="2"/>
            <w:vAlign w:val="center"/>
          </w:tcPr>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项目/参数</w:t>
            </w:r>
          </w:p>
        </w:tc>
        <w:tc>
          <w:tcPr>
            <w:tcW w:w="709" w:type="dxa"/>
            <w:vMerge w:val="restart"/>
            <w:vAlign w:val="center"/>
          </w:tcPr>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领域</w:t>
            </w:r>
          </w:p>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代码</w:t>
            </w:r>
          </w:p>
        </w:tc>
        <w:tc>
          <w:tcPr>
            <w:tcW w:w="2977" w:type="dxa"/>
            <w:vMerge w:val="restart"/>
            <w:vAlign w:val="center"/>
          </w:tcPr>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检测标准（方法）名称及编号（含年号）/条款号</w:t>
            </w:r>
          </w:p>
        </w:tc>
        <w:tc>
          <w:tcPr>
            <w:tcW w:w="708" w:type="dxa"/>
            <w:vMerge w:val="restart"/>
            <w:vAlign w:val="center"/>
          </w:tcPr>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说明</w:t>
            </w:r>
          </w:p>
        </w:tc>
        <w:tc>
          <w:tcPr>
            <w:tcW w:w="476" w:type="dxa"/>
            <w:vMerge w:val="restart"/>
            <w:vAlign w:val="center"/>
          </w:tcPr>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备</w:t>
            </w:r>
          </w:p>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注</w:t>
            </w:r>
          </w:p>
        </w:tc>
      </w:tr>
      <w:tr w:rsidR="00C142E9" w:rsidRPr="00C273B3" w:rsidTr="00C142E9">
        <w:trPr>
          <w:tblHeader/>
        </w:trPr>
        <w:tc>
          <w:tcPr>
            <w:tcW w:w="426" w:type="dxa"/>
            <w:vMerge/>
            <w:vAlign w:val="center"/>
          </w:tcPr>
          <w:p w:rsidR="00C142E9" w:rsidRPr="00C273B3"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C273B3" w:rsidRDefault="00C142E9" w:rsidP="00E35DB2">
            <w:pPr>
              <w:spacing w:line="300" w:lineRule="auto"/>
              <w:jc w:val="center"/>
              <w:rPr>
                <w:rFonts w:asciiTheme="minorEastAsia" w:hAnsiTheme="minorEastAsia" w:cs="Arial"/>
                <w:szCs w:val="21"/>
              </w:rPr>
            </w:pPr>
          </w:p>
        </w:tc>
        <w:tc>
          <w:tcPr>
            <w:tcW w:w="709" w:type="dxa"/>
            <w:vAlign w:val="center"/>
          </w:tcPr>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序号</w:t>
            </w:r>
          </w:p>
        </w:tc>
        <w:tc>
          <w:tcPr>
            <w:tcW w:w="1559" w:type="dxa"/>
            <w:vAlign w:val="center"/>
          </w:tcPr>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名称</w:t>
            </w:r>
          </w:p>
        </w:tc>
        <w:tc>
          <w:tcPr>
            <w:tcW w:w="709" w:type="dxa"/>
            <w:vMerge/>
            <w:vAlign w:val="center"/>
          </w:tcPr>
          <w:p w:rsidR="00C142E9" w:rsidRPr="00C273B3" w:rsidRDefault="00C142E9" w:rsidP="00E35DB2">
            <w:pPr>
              <w:spacing w:line="300" w:lineRule="auto"/>
              <w:jc w:val="center"/>
              <w:rPr>
                <w:rFonts w:asciiTheme="minorEastAsia" w:hAnsiTheme="minorEastAsia" w:cs="Arial"/>
                <w:szCs w:val="21"/>
              </w:rPr>
            </w:pPr>
          </w:p>
        </w:tc>
        <w:tc>
          <w:tcPr>
            <w:tcW w:w="2977" w:type="dxa"/>
            <w:vMerge/>
            <w:vAlign w:val="center"/>
          </w:tcPr>
          <w:p w:rsidR="00C142E9" w:rsidRPr="00C273B3" w:rsidRDefault="00C142E9" w:rsidP="00E35DB2">
            <w:pPr>
              <w:spacing w:line="300" w:lineRule="auto"/>
              <w:jc w:val="center"/>
              <w:rPr>
                <w:rFonts w:asciiTheme="minorEastAsia" w:hAnsiTheme="minorEastAsia" w:cs="Arial"/>
                <w:szCs w:val="21"/>
              </w:rPr>
            </w:pPr>
          </w:p>
        </w:tc>
        <w:tc>
          <w:tcPr>
            <w:tcW w:w="708" w:type="dxa"/>
            <w:vMerge/>
            <w:vAlign w:val="center"/>
          </w:tcPr>
          <w:p w:rsidR="00C142E9" w:rsidRPr="00C273B3" w:rsidRDefault="00C142E9" w:rsidP="00E35DB2">
            <w:pPr>
              <w:spacing w:line="300" w:lineRule="auto"/>
              <w:jc w:val="center"/>
              <w:rPr>
                <w:rFonts w:asciiTheme="minorEastAsia" w:hAnsiTheme="minorEastAsia" w:cs="Arial"/>
                <w:szCs w:val="21"/>
              </w:rPr>
            </w:pPr>
          </w:p>
        </w:tc>
        <w:tc>
          <w:tcPr>
            <w:tcW w:w="476" w:type="dxa"/>
            <w:vMerge/>
            <w:vAlign w:val="center"/>
          </w:tcPr>
          <w:p w:rsidR="00C142E9" w:rsidRPr="00C273B3" w:rsidRDefault="00C142E9" w:rsidP="00E35DB2">
            <w:pPr>
              <w:spacing w:line="300" w:lineRule="auto"/>
              <w:jc w:val="center"/>
              <w:rPr>
                <w:rFonts w:asciiTheme="minorEastAsia" w:hAnsiTheme="minorEastAsia" w:cs="Arial"/>
                <w:szCs w:val="21"/>
              </w:rPr>
            </w:pPr>
          </w:p>
        </w:tc>
      </w:tr>
      <w:tr w:rsidR="00C142E9" w:rsidRPr="00C273B3" w:rsidTr="00C142E9">
        <w:tc>
          <w:tcPr>
            <w:tcW w:w="426" w:type="dxa"/>
            <w:vAlign w:val="center"/>
          </w:tcPr>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1</w:t>
            </w:r>
          </w:p>
        </w:tc>
        <w:tc>
          <w:tcPr>
            <w:tcW w:w="958" w:type="dxa"/>
            <w:vAlign w:val="center"/>
          </w:tcPr>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绿色人造板及其制品</w:t>
            </w:r>
          </w:p>
        </w:tc>
        <w:tc>
          <w:tcPr>
            <w:tcW w:w="709" w:type="dxa"/>
            <w:vAlign w:val="center"/>
          </w:tcPr>
          <w:p w:rsidR="00C142E9" w:rsidRPr="00C273B3" w:rsidRDefault="00C142E9" w:rsidP="00E35DB2">
            <w:pPr>
              <w:spacing w:line="300" w:lineRule="auto"/>
              <w:jc w:val="center"/>
              <w:rPr>
                <w:rFonts w:asciiTheme="minorEastAsia" w:hAnsiTheme="minorEastAsia" w:cs="Arial"/>
                <w:szCs w:val="21"/>
              </w:rPr>
            </w:pPr>
          </w:p>
        </w:tc>
        <w:tc>
          <w:tcPr>
            <w:tcW w:w="1559" w:type="dxa"/>
            <w:vAlign w:val="center"/>
          </w:tcPr>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szCs w:val="21"/>
              </w:rPr>
              <w:t>全部项目</w:t>
            </w:r>
          </w:p>
        </w:tc>
        <w:tc>
          <w:tcPr>
            <w:tcW w:w="709" w:type="dxa"/>
            <w:vAlign w:val="center"/>
          </w:tcPr>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0517</w:t>
            </w:r>
          </w:p>
        </w:tc>
        <w:tc>
          <w:tcPr>
            <w:tcW w:w="2977" w:type="dxa"/>
            <w:vAlign w:val="center"/>
          </w:tcPr>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绿色人造板及其制品技术要求</w:t>
            </w:r>
          </w:p>
          <w:p w:rsidR="00C142E9" w:rsidRPr="00C273B3" w:rsidRDefault="00C142E9" w:rsidP="00E35DB2">
            <w:pPr>
              <w:spacing w:line="300" w:lineRule="auto"/>
              <w:jc w:val="center"/>
              <w:rPr>
                <w:rFonts w:asciiTheme="minorEastAsia" w:hAnsiTheme="minorEastAsia" w:cs="Arial"/>
                <w:szCs w:val="21"/>
              </w:rPr>
            </w:pPr>
            <w:r w:rsidRPr="00C273B3">
              <w:rPr>
                <w:rFonts w:asciiTheme="minorEastAsia" w:hAnsiTheme="minorEastAsia" w:cs="Arial" w:hint="eastAsia"/>
                <w:szCs w:val="21"/>
              </w:rPr>
              <w:t>LY/T 2870-2017</w:t>
            </w:r>
          </w:p>
        </w:tc>
        <w:tc>
          <w:tcPr>
            <w:tcW w:w="708" w:type="dxa"/>
            <w:vAlign w:val="center"/>
          </w:tcPr>
          <w:p w:rsidR="00C142E9" w:rsidRPr="00C273B3" w:rsidRDefault="00C142E9" w:rsidP="00E35DB2">
            <w:pPr>
              <w:spacing w:line="300" w:lineRule="auto"/>
              <w:jc w:val="center"/>
              <w:rPr>
                <w:rFonts w:asciiTheme="minorEastAsia" w:hAnsiTheme="minorEastAsia" w:cs="Arial"/>
                <w:szCs w:val="21"/>
              </w:rPr>
            </w:pPr>
          </w:p>
        </w:tc>
        <w:tc>
          <w:tcPr>
            <w:tcW w:w="476" w:type="dxa"/>
            <w:vAlign w:val="center"/>
          </w:tcPr>
          <w:p w:rsidR="00C142E9" w:rsidRPr="00C273B3" w:rsidRDefault="00C142E9" w:rsidP="00E35DB2">
            <w:pPr>
              <w:spacing w:line="300" w:lineRule="auto"/>
              <w:jc w:val="center"/>
              <w:rPr>
                <w:rFonts w:asciiTheme="minorEastAsia" w:hAnsiTheme="minorEastAsia" w:cs="Arial"/>
                <w:szCs w:val="21"/>
              </w:rPr>
            </w:pPr>
          </w:p>
        </w:tc>
      </w:tr>
    </w:tbl>
    <w:p w:rsidR="002F13DB" w:rsidRPr="00C273B3" w:rsidRDefault="002F13DB" w:rsidP="00E35DB2">
      <w:pPr>
        <w:spacing w:line="300" w:lineRule="auto"/>
        <w:rPr>
          <w:rFonts w:asciiTheme="minorEastAsia" w:hAnsiTheme="minorEastAsia" w:cs="Arial"/>
          <w:sz w:val="24"/>
          <w:szCs w:val="24"/>
        </w:rPr>
      </w:pPr>
    </w:p>
    <w:p w:rsidR="003D5725" w:rsidRPr="00380A60" w:rsidRDefault="000B0F0F" w:rsidP="00E35DB2">
      <w:pPr>
        <w:spacing w:line="300" w:lineRule="auto"/>
        <w:rPr>
          <w:rFonts w:asciiTheme="majorEastAsia" w:eastAsiaTheme="majorEastAsia" w:hAnsiTheme="majorEastAsia" w:cs="Arial"/>
          <w:b/>
          <w:sz w:val="24"/>
          <w:szCs w:val="24"/>
        </w:rPr>
      </w:pPr>
      <w:r w:rsidRPr="00380A60">
        <w:rPr>
          <w:rFonts w:asciiTheme="majorEastAsia" w:eastAsiaTheme="majorEastAsia" w:hAnsiTheme="majorEastAsia" w:cs="Arial" w:hint="eastAsia"/>
          <w:b/>
          <w:sz w:val="24"/>
          <w:szCs w:val="24"/>
        </w:rPr>
        <w:t>4</w:t>
      </w:r>
      <w:r w:rsidR="003D5725" w:rsidRPr="00380A60">
        <w:rPr>
          <w:rFonts w:asciiTheme="majorEastAsia" w:eastAsiaTheme="majorEastAsia" w:hAnsiTheme="majorEastAsia" w:cs="Arial"/>
          <w:b/>
          <w:sz w:val="24"/>
          <w:szCs w:val="24"/>
        </w:rPr>
        <w:t>.</w:t>
      </w:r>
      <w:r w:rsidR="005834A1" w:rsidRPr="00380A60">
        <w:rPr>
          <w:rFonts w:asciiTheme="majorEastAsia" w:eastAsiaTheme="majorEastAsia" w:hAnsiTheme="majorEastAsia" w:cs="Arial" w:hint="eastAsia"/>
          <w:b/>
          <w:sz w:val="24"/>
          <w:szCs w:val="24"/>
        </w:rPr>
        <w:t>3</w:t>
      </w:r>
      <w:r w:rsidR="00FD4BCF" w:rsidRPr="00380A60">
        <w:rPr>
          <w:rFonts w:asciiTheme="majorEastAsia" w:eastAsiaTheme="majorEastAsia" w:hAnsiTheme="majorEastAsia" w:cs="Arial"/>
          <w:b/>
          <w:sz w:val="24"/>
          <w:szCs w:val="24"/>
        </w:rPr>
        <w:t xml:space="preserve"> 检测项目/参数</w:t>
      </w:r>
    </w:p>
    <w:p w:rsidR="00CB4CE5" w:rsidRPr="00E35DB2" w:rsidRDefault="00CB4CE5" w:rsidP="00E35DB2">
      <w:pPr>
        <w:spacing w:line="300" w:lineRule="auto"/>
        <w:rPr>
          <w:rFonts w:asciiTheme="majorEastAsia" w:eastAsiaTheme="majorEastAsia" w:hAnsiTheme="majorEastAsia" w:cs="Arial"/>
          <w:sz w:val="24"/>
          <w:szCs w:val="24"/>
        </w:rPr>
      </w:pPr>
      <w:r w:rsidRPr="00E35DB2">
        <w:rPr>
          <w:rFonts w:asciiTheme="majorEastAsia" w:eastAsiaTheme="majorEastAsia" w:hAnsiTheme="majorEastAsia" w:cs="Arial" w:hint="eastAsia"/>
          <w:sz w:val="24"/>
          <w:szCs w:val="24"/>
        </w:rPr>
        <w:t>4.3.1 检测项目/参数表述的一般要求</w:t>
      </w:r>
    </w:p>
    <w:p w:rsidR="00CB4CE5" w:rsidRPr="00C273B3" w:rsidRDefault="00CB4CE5" w:rsidP="00E35DB2">
      <w:pPr>
        <w:spacing w:line="300" w:lineRule="auto"/>
        <w:rPr>
          <w:rFonts w:asciiTheme="minorEastAsia" w:hAnsiTheme="minorEastAsia" w:cs="Arial"/>
          <w:sz w:val="24"/>
          <w:szCs w:val="24"/>
        </w:rPr>
      </w:pPr>
      <w:r w:rsidRPr="00C273B3">
        <w:rPr>
          <w:rFonts w:asciiTheme="minorEastAsia" w:hAnsiTheme="minorEastAsia" w:cs="Arial" w:hint="eastAsia"/>
          <w:sz w:val="24"/>
          <w:szCs w:val="24"/>
        </w:rPr>
        <w:t>4.3.</w:t>
      </w:r>
      <w:r>
        <w:rPr>
          <w:rFonts w:asciiTheme="minorEastAsia" w:hAnsiTheme="minorEastAsia" w:cs="Arial" w:hint="eastAsia"/>
          <w:sz w:val="24"/>
          <w:szCs w:val="24"/>
        </w:rPr>
        <w:t>1.</w:t>
      </w:r>
      <w:r w:rsidRPr="00C273B3">
        <w:rPr>
          <w:rFonts w:asciiTheme="minorEastAsia" w:hAnsiTheme="minorEastAsia" w:cs="Arial" w:hint="eastAsia"/>
          <w:sz w:val="24"/>
          <w:szCs w:val="24"/>
        </w:rPr>
        <w:t>1 项目/参数不应仅仅表述为检测对象。</w:t>
      </w:r>
    </w:p>
    <w:p w:rsidR="007243D9" w:rsidRPr="005C1120" w:rsidRDefault="007243D9" w:rsidP="00E35DB2">
      <w:pPr>
        <w:spacing w:line="300" w:lineRule="auto"/>
        <w:rPr>
          <w:rFonts w:asciiTheme="minorEastAsia" w:hAnsiTheme="minorEastAsia" w:cs="Arial"/>
          <w:sz w:val="24"/>
          <w:szCs w:val="24"/>
        </w:rPr>
      </w:pPr>
      <w:r w:rsidRPr="00C273B3">
        <w:rPr>
          <w:rFonts w:asciiTheme="minorEastAsia" w:hAnsiTheme="minorEastAsia" w:cs="Arial" w:hint="eastAsia"/>
          <w:sz w:val="24"/>
          <w:szCs w:val="24"/>
        </w:rPr>
        <w:t>4.3.</w:t>
      </w:r>
      <w:r>
        <w:rPr>
          <w:rFonts w:asciiTheme="minorEastAsia" w:hAnsiTheme="minorEastAsia" w:cs="Arial" w:hint="eastAsia"/>
          <w:sz w:val="24"/>
          <w:szCs w:val="24"/>
        </w:rPr>
        <w:t>1.2</w:t>
      </w:r>
      <w:r w:rsidRPr="00C273B3">
        <w:rPr>
          <w:rFonts w:asciiTheme="minorEastAsia" w:hAnsiTheme="minorEastAsia" w:cs="Arial" w:hint="eastAsia"/>
          <w:sz w:val="24"/>
          <w:szCs w:val="24"/>
        </w:rPr>
        <w:t xml:space="preserve"> 当某一项目/参数包含多种试验方法时，应在项目/参数名称后注明具体的方法名称，作为多个项目/参数并列填写。</w:t>
      </w:r>
      <w:r>
        <w:rPr>
          <w:rFonts w:asciiTheme="minorEastAsia" w:hAnsiTheme="minorEastAsia" w:cs="Arial" w:hint="eastAsia"/>
          <w:sz w:val="24"/>
          <w:szCs w:val="24"/>
        </w:rPr>
        <w:t>如：</w:t>
      </w:r>
      <w:r w:rsidRPr="00B64DEF">
        <w:rPr>
          <w:rFonts w:asciiTheme="minorEastAsia" w:hAnsiTheme="minorEastAsia" w:cs="Arial"/>
          <w:sz w:val="24"/>
          <w:szCs w:val="24"/>
        </w:rPr>
        <w:t>GB/T 17657-2013</w:t>
      </w:r>
      <w:r>
        <w:rPr>
          <w:rFonts w:asciiTheme="minorEastAsia" w:hAnsiTheme="minorEastAsia" w:cs="Arial" w:hint="eastAsia"/>
          <w:sz w:val="24"/>
          <w:szCs w:val="24"/>
        </w:rPr>
        <w:t>《</w:t>
      </w:r>
      <w:r w:rsidRPr="00B64DEF">
        <w:rPr>
          <w:rFonts w:asciiTheme="minorEastAsia" w:hAnsiTheme="minorEastAsia" w:cs="Arial" w:hint="eastAsia"/>
          <w:sz w:val="24"/>
          <w:szCs w:val="24"/>
        </w:rPr>
        <w:t>人造板及饰面人造板理化性能试验方法</w:t>
      </w:r>
      <w:r>
        <w:rPr>
          <w:rFonts w:asciiTheme="minorEastAsia" w:hAnsiTheme="minorEastAsia" w:cs="Arial" w:hint="eastAsia"/>
          <w:sz w:val="24"/>
          <w:szCs w:val="24"/>
        </w:rPr>
        <w:t>》的“</w:t>
      </w:r>
      <w:r w:rsidRPr="00B64DEF">
        <w:rPr>
          <w:rFonts w:asciiTheme="minorEastAsia" w:hAnsiTheme="minorEastAsia" w:cs="Arial" w:hint="eastAsia"/>
          <w:sz w:val="24"/>
          <w:szCs w:val="24"/>
        </w:rPr>
        <w:t>静曲强度和弹性模量</w:t>
      </w:r>
      <w:r>
        <w:rPr>
          <w:rFonts w:asciiTheme="minorEastAsia" w:hAnsiTheme="minorEastAsia" w:cs="Arial" w:hint="eastAsia"/>
          <w:sz w:val="24"/>
          <w:szCs w:val="24"/>
        </w:rPr>
        <w:t>”项目有“三点弯曲”和“四点弯曲”两种方法，则项目/参数名称应按“</w:t>
      </w:r>
      <w:r w:rsidRPr="00B64DEF">
        <w:rPr>
          <w:rFonts w:asciiTheme="minorEastAsia" w:hAnsiTheme="minorEastAsia" w:cs="Arial" w:hint="eastAsia"/>
          <w:sz w:val="24"/>
          <w:szCs w:val="24"/>
        </w:rPr>
        <w:t>静曲强度和弹性模量（三点弯曲）</w:t>
      </w:r>
      <w:r>
        <w:rPr>
          <w:rFonts w:asciiTheme="minorEastAsia" w:hAnsiTheme="minorEastAsia" w:cs="Arial" w:hint="eastAsia"/>
          <w:sz w:val="24"/>
          <w:szCs w:val="24"/>
        </w:rPr>
        <w:t>”和“</w:t>
      </w:r>
      <w:r w:rsidRPr="00B64DEF">
        <w:rPr>
          <w:rFonts w:asciiTheme="minorEastAsia" w:hAnsiTheme="minorEastAsia" w:cs="Arial" w:hint="eastAsia"/>
          <w:sz w:val="24"/>
          <w:szCs w:val="24"/>
        </w:rPr>
        <w:t>静曲强度和弹性模量（四点弯曲）</w:t>
      </w:r>
      <w:r>
        <w:rPr>
          <w:rFonts w:asciiTheme="minorEastAsia" w:hAnsiTheme="minorEastAsia" w:cs="Arial" w:hint="eastAsia"/>
          <w:sz w:val="24"/>
          <w:szCs w:val="24"/>
        </w:rPr>
        <w:t>”分别表述。</w:t>
      </w:r>
      <w:r w:rsidR="00AB0E95">
        <w:rPr>
          <w:rFonts w:asciiTheme="minorEastAsia" w:hAnsiTheme="minorEastAsia" w:cs="Arial" w:hint="eastAsia"/>
          <w:sz w:val="24"/>
          <w:szCs w:val="24"/>
        </w:rPr>
        <w:t>项目/参数规范表述示例参</w:t>
      </w:r>
      <w:r w:rsidR="00AB0E95" w:rsidRPr="005C1120">
        <w:rPr>
          <w:rFonts w:asciiTheme="minorEastAsia" w:hAnsiTheme="minorEastAsia" w:cs="Arial" w:hint="eastAsia"/>
          <w:sz w:val="24"/>
          <w:szCs w:val="24"/>
        </w:rPr>
        <w:t>见表</w:t>
      </w:r>
      <w:r w:rsidR="001D5C32">
        <w:rPr>
          <w:rFonts w:asciiTheme="minorEastAsia" w:hAnsiTheme="minorEastAsia" w:cs="Arial" w:hint="eastAsia"/>
          <w:sz w:val="24"/>
          <w:szCs w:val="24"/>
        </w:rPr>
        <w:t>8</w:t>
      </w:r>
      <w:r w:rsidR="00AB0E95" w:rsidRPr="005C1120">
        <w:rPr>
          <w:rFonts w:asciiTheme="minorEastAsia" w:hAnsiTheme="minorEastAsia" w:cs="Arial" w:hint="eastAsia"/>
          <w:sz w:val="24"/>
          <w:szCs w:val="24"/>
        </w:rPr>
        <w:t>。</w:t>
      </w:r>
    </w:p>
    <w:p w:rsidR="007243D9" w:rsidRPr="005C1120" w:rsidRDefault="007243D9" w:rsidP="00E35DB2">
      <w:pPr>
        <w:spacing w:line="300" w:lineRule="auto"/>
        <w:rPr>
          <w:rFonts w:asciiTheme="minorEastAsia" w:hAnsiTheme="minorEastAsia" w:cs="Arial"/>
          <w:sz w:val="24"/>
          <w:szCs w:val="24"/>
        </w:rPr>
      </w:pPr>
      <w:r w:rsidRPr="005C1120">
        <w:rPr>
          <w:rFonts w:asciiTheme="minorEastAsia" w:hAnsiTheme="minorEastAsia" w:cs="Arial" w:hint="eastAsia"/>
          <w:sz w:val="24"/>
          <w:szCs w:val="24"/>
        </w:rPr>
        <w:t>4.3.1.3 检测能力表中项目/参数的名称不应表述为“……要求”。如果选择按“……要求”表述项目/参数名称，则应填写在判定标准表。</w:t>
      </w:r>
    </w:p>
    <w:p w:rsidR="007243D9" w:rsidRPr="005C1120" w:rsidRDefault="007243D9" w:rsidP="00E35DB2">
      <w:pPr>
        <w:spacing w:line="300" w:lineRule="auto"/>
        <w:rPr>
          <w:rFonts w:asciiTheme="minorEastAsia" w:hAnsiTheme="minorEastAsia" w:cs="Arial"/>
          <w:sz w:val="24"/>
          <w:szCs w:val="24"/>
        </w:rPr>
      </w:pPr>
      <w:r w:rsidRPr="005C1120">
        <w:rPr>
          <w:rFonts w:asciiTheme="minorEastAsia" w:hAnsiTheme="minorEastAsia" w:cs="Arial" w:hint="eastAsia"/>
          <w:sz w:val="24"/>
          <w:szCs w:val="24"/>
        </w:rPr>
        <w:t>4.3.1.4 当一个项目/参数对应多个标准时，每个标准应独立填写一行，不应先将两个及两个以上标准的标准名称混合填入同一单元格，再将两个及两个以上标准的标准编号混合填入另一单元格。</w:t>
      </w:r>
      <w:r w:rsidR="00AB0E95" w:rsidRPr="005C1120">
        <w:rPr>
          <w:rFonts w:asciiTheme="minorEastAsia" w:hAnsiTheme="minorEastAsia" w:cs="Arial" w:hint="eastAsia"/>
          <w:sz w:val="24"/>
          <w:szCs w:val="24"/>
        </w:rPr>
        <w:t>项目/参数规范表述示例参见表</w:t>
      </w:r>
      <w:r w:rsidR="001D5C32">
        <w:rPr>
          <w:rFonts w:asciiTheme="minorEastAsia" w:hAnsiTheme="minorEastAsia" w:cs="Arial" w:hint="eastAsia"/>
          <w:sz w:val="24"/>
          <w:szCs w:val="24"/>
        </w:rPr>
        <w:t>9</w:t>
      </w:r>
      <w:r w:rsidR="00AB0E95" w:rsidRPr="005C1120">
        <w:rPr>
          <w:rFonts w:asciiTheme="minorEastAsia" w:hAnsiTheme="minorEastAsia" w:cs="Arial" w:hint="eastAsia"/>
          <w:sz w:val="24"/>
          <w:szCs w:val="24"/>
        </w:rPr>
        <w:t>。项目/参数不规范表述案例参见表</w:t>
      </w:r>
      <w:r w:rsidR="00A72A97">
        <w:rPr>
          <w:rFonts w:asciiTheme="minorEastAsia" w:hAnsiTheme="minorEastAsia" w:cs="Arial" w:hint="eastAsia"/>
          <w:sz w:val="24"/>
          <w:szCs w:val="24"/>
        </w:rPr>
        <w:t>11</w:t>
      </w:r>
      <w:r w:rsidR="00AB0E95" w:rsidRPr="005C1120">
        <w:rPr>
          <w:rFonts w:asciiTheme="minorEastAsia" w:hAnsiTheme="minorEastAsia" w:cs="Arial" w:hint="eastAsia"/>
          <w:sz w:val="24"/>
          <w:szCs w:val="24"/>
        </w:rPr>
        <w:t>。</w:t>
      </w:r>
    </w:p>
    <w:p w:rsidR="007243D9" w:rsidRPr="005C1120" w:rsidRDefault="007243D9" w:rsidP="00E35DB2">
      <w:pPr>
        <w:spacing w:line="300" w:lineRule="auto"/>
        <w:rPr>
          <w:rFonts w:asciiTheme="minorEastAsia" w:hAnsiTheme="minorEastAsia" w:cs="Arial"/>
          <w:sz w:val="24"/>
          <w:szCs w:val="24"/>
        </w:rPr>
      </w:pPr>
      <w:r w:rsidRPr="005C1120">
        <w:rPr>
          <w:rFonts w:asciiTheme="minorEastAsia" w:hAnsiTheme="minorEastAsia" w:cs="Arial" w:hint="eastAsia"/>
          <w:sz w:val="24"/>
          <w:szCs w:val="24"/>
        </w:rPr>
        <w:t>4.3.1.5 家具、人造板及木竹相关制品检测领域的认可范围以认可证书附件的检测能力表中明确列出的检测能力为准，产品标准中包含但未具体列出的项目/参数不认为包含在认可范围内。</w:t>
      </w:r>
    </w:p>
    <w:p w:rsidR="007243D9" w:rsidRPr="00C273B3" w:rsidRDefault="007243D9" w:rsidP="00E35DB2">
      <w:pPr>
        <w:spacing w:line="300" w:lineRule="auto"/>
        <w:rPr>
          <w:rFonts w:asciiTheme="minorEastAsia" w:hAnsiTheme="minorEastAsia" w:cs="Arial"/>
          <w:sz w:val="24"/>
          <w:szCs w:val="24"/>
        </w:rPr>
      </w:pPr>
      <w:r w:rsidRPr="005C1120">
        <w:rPr>
          <w:rFonts w:asciiTheme="minorEastAsia" w:hAnsiTheme="minorEastAsia" w:cs="Arial" w:hint="eastAsia"/>
          <w:sz w:val="24"/>
          <w:szCs w:val="24"/>
        </w:rPr>
        <w:t>4.3.1.6 需要时，采样、制样、前处理可与相应的检测项目/参数同时填写在检测能</w:t>
      </w:r>
      <w:r w:rsidRPr="005C1120">
        <w:rPr>
          <w:rFonts w:asciiTheme="minorEastAsia" w:hAnsiTheme="minorEastAsia" w:cs="Arial" w:hint="eastAsia"/>
          <w:sz w:val="24"/>
          <w:szCs w:val="24"/>
        </w:rPr>
        <w:lastRenderedPageBreak/>
        <w:t>力表，但此类项目/参数不应单独申请认可。</w:t>
      </w:r>
      <w:r w:rsidR="002F0E48" w:rsidRPr="005C1120">
        <w:rPr>
          <w:rFonts w:asciiTheme="minorEastAsia" w:hAnsiTheme="minorEastAsia" w:cs="Arial" w:hint="eastAsia"/>
          <w:sz w:val="24"/>
          <w:szCs w:val="24"/>
        </w:rPr>
        <w:t>项目/参数规范表述示例参见表</w:t>
      </w:r>
      <w:r w:rsidR="00A72A97">
        <w:rPr>
          <w:rFonts w:asciiTheme="minorEastAsia" w:hAnsiTheme="minorEastAsia" w:cs="Arial" w:hint="eastAsia"/>
          <w:sz w:val="24"/>
          <w:szCs w:val="24"/>
        </w:rPr>
        <w:t>10</w:t>
      </w:r>
      <w:r w:rsidR="002F0E48" w:rsidRPr="005C1120">
        <w:rPr>
          <w:rFonts w:asciiTheme="minorEastAsia" w:hAnsiTheme="minorEastAsia" w:cs="Arial" w:hint="eastAsia"/>
          <w:sz w:val="24"/>
          <w:szCs w:val="24"/>
        </w:rPr>
        <w:t>。</w:t>
      </w:r>
    </w:p>
    <w:p w:rsidR="00CB4CE5" w:rsidRPr="00E35DB2" w:rsidRDefault="00CB4CE5" w:rsidP="00E35DB2">
      <w:pPr>
        <w:spacing w:line="300" w:lineRule="auto"/>
        <w:rPr>
          <w:rFonts w:asciiTheme="majorEastAsia" w:eastAsiaTheme="majorEastAsia" w:hAnsiTheme="majorEastAsia" w:cs="Arial"/>
          <w:sz w:val="24"/>
          <w:szCs w:val="24"/>
        </w:rPr>
      </w:pPr>
      <w:r w:rsidRPr="00E35DB2">
        <w:rPr>
          <w:rFonts w:asciiTheme="majorEastAsia" w:eastAsiaTheme="majorEastAsia" w:hAnsiTheme="majorEastAsia" w:cs="Arial" w:hint="eastAsia"/>
          <w:sz w:val="24"/>
          <w:szCs w:val="24"/>
        </w:rPr>
        <w:t>4.3.2 方法标准的项目/参数表述的</w:t>
      </w:r>
      <w:r w:rsidR="00D61147" w:rsidRPr="00E35DB2">
        <w:rPr>
          <w:rFonts w:asciiTheme="majorEastAsia" w:eastAsiaTheme="majorEastAsia" w:hAnsiTheme="majorEastAsia" w:cs="Arial" w:hint="eastAsia"/>
          <w:sz w:val="24"/>
          <w:szCs w:val="24"/>
        </w:rPr>
        <w:t>补充</w:t>
      </w:r>
      <w:r w:rsidRPr="00E35DB2">
        <w:rPr>
          <w:rFonts w:asciiTheme="majorEastAsia" w:eastAsiaTheme="majorEastAsia" w:hAnsiTheme="majorEastAsia" w:cs="Arial" w:hint="eastAsia"/>
          <w:sz w:val="24"/>
          <w:szCs w:val="24"/>
        </w:rPr>
        <w:t>要求</w:t>
      </w:r>
    </w:p>
    <w:p w:rsidR="007243D9" w:rsidRPr="00C273B3" w:rsidRDefault="007243D9" w:rsidP="00E35DB2">
      <w:pPr>
        <w:spacing w:line="300" w:lineRule="auto"/>
        <w:rPr>
          <w:rFonts w:asciiTheme="minorEastAsia" w:hAnsiTheme="minorEastAsia" w:cs="Arial"/>
          <w:sz w:val="24"/>
          <w:szCs w:val="24"/>
        </w:rPr>
      </w:pPr>
      <w:r w:rsidRPr="00C273B3">
        <w:rPr>
          <w:rFonts w:asciiTheme="minorEastAsia" w:hAnsiTheme="minorEastAsia" w:cs="Arial" w:hint="eastAsia"/>
          <w:sz w:val="24"/>
          <w:szCs w:val="24"/>
        </w:rPr>
        <w:t>4.3.</w:t>
      </w:r>
      <w:r>
        <w:rPr>
          <w:rFonts w:asciiTheme="minorEastAsia" w:hAnsiTheme="minorEastAsia" w:cs="Arial" w:hint="eastAsia"/>
          <w:sz w:val="24"/>
          <w:szCs w:val="24"/>
        </w:rPr>
        <w:t>2.1</w:t>
      </w:r>
      <w:r w:rsidRPr="00C273B3">
        <w:rPr>
          <w:rFonts w:asciiTheme="minorEastAsia" w:hAnsiTheme="minorEastAsia" w:cs="Arial" w:hint="eastAsia"/>
          <w:sz w:val="24"/>
          <w:szCs w:val="24"/>
        </w:rPr>
        <w:t xml:space="preserve"> 通常情况下，方法标准应明确表述涉及的检测项目/参数，不应笼统地表述为“全部/部分项目/参数”。</w:t>
      </w:r>
    </w:p>
    <w:p w:rsidR="007243D9" w:rsidRPr="005C1120" w:rsidRDefault="007243D9" w:rsidP="00E35DB2">
      <w:pPr>
        <w:spacing w:line="300" w:lineRule="auto"/>
        <w:rPr>
          <w:rFonts w:asciiTheme="minorEastAsia" w:hAnsiTheme="minorEastAsia" w:cs="Arial"/>
          <w:sz w:val="24"/>
          <w:szCs w:val="24"/>
        </w:rPr>
      </w:pPr>
      <w:r w:rsidRPr="00C273B3">
        <w:rPr>
          <w:rFonts w:asciiTheme="minorEastAsia" w:hAnsiTheme="minorEastAsia" w:cs="Arial" w:hint="eastAsia"/>
          <w:sz w:val="24"/>
          <w:szCs w:val="24"/>
        </w:rPr>
        <w:t>4.3.</w:t>
      </w:r>
      <w:r>
        <w:rPr>
          <w:rFonts w:asciiTheme="minorEastAsia" w:hAnsiTheme="minorEastAsia" w:cs="Arial" w:hint="eastAsia"/>
          <w:sz w:val="24"/>
          <w:szCs w:val="24"/>
        </w:rPr>
        <w:t>2.2</w:t>
      </w:r>
      <w:r w:rsidRPr="00C273B3">
        <w:rPr>
          <w:rFonts w:asciiTheme="minorEastAsia" w:hAnsiTheme="minorEastAsia" w:cs="Arial" w:hint="eastAsia"/>
          <w:sz w:val="24"/>
          <w:szCs w:val="24"/>
        </w:rPr>
        <w:t xml:space="preserve"> 多个检测项目/参数依据同一方法标准时，</w:t>
      </w:r>
      <w:proofErr w:type="gramStart"/>
      <w:r w:rsidRPr="00C273B3">
        <w:rPr>
          <w:rFonts w:asciiTheme="minorEastAsia" w:hAnsiTheme="minorEastAsia" w:cs="Arial" w:hint="eastAsia"/>
          <w:sz w:val="24"/>
          <w:szCs w:val="24"/>
        </w:rPr>
        <w:t>宜按照</w:t>
      </w:r>
      <w:proofErr w:type="gramEnd"/>
      <w:r w:rsidRPr="00C273B3">
        <w:rPr>
          <w:rFonts w:asciiTheme="minorEastAsia" w:hAnsiTheme="minorEastAsia" w:cs="Arial" w:hint="eastAsia"/>
          <w:sz w:val="24"/>
          <w:szCs w:val="24"/>
        </w:rPr>
        <w:t>该方法标准的条款号顺序对检测项目/参数进行排列。</w:t>
      </w:r>
      <w:r w:rsidR="002F0E48">
        <w:rPr>
          <w:rFonts w:asciiTheme="minorEastAsia" w:hAnsiTheme="minorEastAsia" w:cs="Arial" w:hint="eastAsia"/>
          <w:sz w:val="24"/>
          <w:szCs w:val="24"/>
        </w:rPr>
        <w:t>项目/参数规范表述示</w:t>
      </w:r>
      <w:r w:rsidR="002F0E48" w:rsidRPr="005C1120">
        <w:rPr>
          <w:rFonts w:asciiTheme="minorEastAsia" w:hAnsiTheme="minorEastAsia" w:cs="Arial" w:hint="eastAsia"/>
          <w:sz w:val="24"/>
          <w:szCs w:val="24"/>
        </w:rPr>
        <w:t>例参见表</w:t>
      </w:r>
      <w:r w:rsidR="001D5C32">
        <w:rPr>
          <w:rFonts w:asciiTheme="minorEastAsia" w:hAnsiTheme="minorEastAsia" w:cs="Arial" w:hint="eastAsia"/>
          <w:sz w:val="24"/>
          <w:szCs w:val="24"/>
        </w:rPr>
        <w:t>8</w:t>
      </w:r>
      <w:r w:rsidR="002F0E48" w:rsidRPr="005C1120">
        <w:rPr>
          <w:rFonts w:asciiTheme="minorEastAsia" w:hAnsiTheme="minorEastAsia" w:cs="Arial" w:hint="eastAsia"/>
          <w:sz w:val="24"/>
          <w:szCs w:val="24"/>
        </w:rPr>
        <w:t>。</w:t>
      </w:r>
    </w:p>
    <w:p w:rsidR="00CB4CE5" w:rsidRPr="00E35DB2" w:rsidRDefault="00CB4CE5" w:rsidP="00E35DB2">
      <w:pPr>
        <w:spacing w:line="300" w:lineRule="auto"/>
        <w:rPr>
          <w:rFonts w:asciiTheme="majorEastAsia" w:eastAsiaTheme="majorEastAsia" w:hAnsiTheme="majorEastAsia" w:cs="Arial"/>
          <w:sz w:val="24"/>
          <w:szCs w:val="24"/>
        </w:rPr>
      </w:pPr>
      <w:r w:rsidRPr="00E35DB2">
        <w:rPr>
          <w:rFonts w:asciiTheme="majorEastAsia" w:eastAsiaTheme="majorEastAsia" w:hAnsiTheme="majorEastAsia" w:cs="Arial" w:hint="eastAsia"/>
          <w:sz w:val="24"/>
          <w:szCs w:val="24"/>
        </w:rPr>
        <w:t>4.3.3 产品标准的项目/参数表述的</w:t>
      </w:r>
      <w:r w:rsidR="00D61147" w:rsidRPr="00E35DB2">
        <w:rPr>
          <w:rFonts w:asciiTheme="majorEastAsia" w:eastAsiaTheme="majorEastAsia" w:hAnsiTheme="majorEastAsia" w:cs="Arial" w:hint="eastAsia"/>
          <w:sz w:val="24"/>
          <w:szCs w:val="24"/>
        </w:rPr>
        <w:t>补充</w:t>
      </w:r>
      <w:r w:rsidRPr="00E35DB2">
        <w:rPr>
          <w:rFonts w:asciiTheme="majorEastAsia" w:eastAsiaTheme="majorEastAsia" w:hAnsiTheme="majorEastAsia" w:cs="Arial" w:hint="eastAsia"/>
          <w:sz w:val="24"/>
          <w:szCs w:val="24"/>
        </w:rPr>
        <w:t>要求</w:t>
      </w:r>
    </w:p>
    <w:p w:rsidR="007243D9" w:rsidRPr="005C1120" w:rsidRDefault="007243D9" w:rsidP="00E35DB2">
      <w:pPr>
        <w:spacing w:line="300" w:lineRule="auto"/>
        <w:rPr>
          <w:rFonts w:asciiTheme="minorEastAsia" w:hAnsiTheme="minorEastAsia" w:cs="Arial"/>
          <w:sz w:val="24"/>
          <w:szCs w:val="24"/>
        </w:rPr>
      </w:pPr>
      <w:r w:rsidRPr="005C1120">
        <w:rPr>
          <w:rFonts w:asciiTheme="minorEastAsia" w:hAnsiTheme="minorEastAsia" w:cs="Arial" w:hint="eastAsia"/>
          <w:sz w:val="24"/>
          <w:szCs w:val="24"/>
        </w:rPr>
        <w:t>4.3.3.1 产品标准的项目/参数栏可以先填写为“全部/部分项目/参数”，再展开填写具体的子项目。其中，当表述为“部分项目/参数”时，还需在“说明”</w:t>
      </w:r>
      <w:proofErr w:type="gramStart"/>
      <w:r w:rsidRPr="005C1120">
        <w:rPr>
          <w:rFonts w:asciiTheme="minorEastAsia" w:hAnsiTheme="minorEastAsia" w:cs="Arial" w:hint="eastAsia"/>
          <w:sz w:val="24"/>
          <w:szCs w:val="24"/>
        </w:rPr>
        <w:t>栏明确</w:t>
      </w:r>
      <w:proofErr w:type="gramEnd"/>
      <w:r w:rsidRPr="005C1120">
        <w:rPr>
          <w:rFonts w:asciiTheme="minorEastAsia" w:hAnsiTheme="minorEastAsia" w:cs="Arial" w:hint="eastAsia"/>
          <w:sz w:val="24"/>
          <w:szCs w:val="24"/>
        </w:rPr>
        <w:t>“只测”或“不测”的内容。</w:t>
      </w:r>
    </w:p>
    <w:p w:rsidR="007243D9" w:rsidRPr="00AD3E9E" w:rsidRDefault="007243D9" w:rsidP="00E35DB2">
      <w:pPr>
        <w:spacing w:line="300" w:lineRule="auto"/>
        <w:rPr>
          <w:rFonts w:ascii="Arial" w:eastAsia="仿宋" w:hAnsi="Arial" w:cs="Arial"/>
          <w:sz w:val="24"/>
          <w:szCs w:val="24"/>
        </w:rPr>
      </w:pPr>
      <w:r w:rsidRPr="00AD3E9E">
        <w:rPr>
          <w:rFonts w:ascii="Arial" w:eastAsia="仿宋" w:hAnsi="Arial" w:cs="Arial" w:hint="eastAsia"/>
          <w:sz w:val="24"/>
          <w:szCs w:val="24"/>
        </w:rPr>
        <w:t>注：当实验室仅申请少量的产品标准时，也可以直接按子项目展开填写。</w:t>
      </w:r>
    </w:p>
    <w:p w:rsidR="007243D9" w:rsidRPr="005C1120" w:rsidRDefault="007243D9" w:rsidP="00E35DB2">
      <w:pPr>
        <w:spacing w:line="300" w:lineRule="auto"/>
        <w:rPr>
          <w:rFonts w:asciiTheme="minorEastAsia" w:hAnsiTheme="minorEastAsia" w:cs="Arial"/>
          <w:sz w:val="24"/>
          <w:szCs w:val="24"/>
        </w:rPr>
      </w:pPr>
      <w:r w:rsidRPr="005C1120">
        <w:rPr>
          <w:rFonts w:asciiTheme="minorEastAsia" w:hAnsiTheme="minorEastAsia" w:cs="Arial" w:hint="eastAsia"/>
          <w:sz w:val="24"/>
          <w:szCs w:val="24"/>
        </w:rPr>
        <w:t>4.3.3.2 产品标准的子项目应按标准的试验方法相关章节展开。如果选择按技术要求相关章节展开子项目，则应填写在判定标准表。</w:t>
      </w:r>
    </w:p>
    <w:p w:rsidR="007243D9" w:rsidRPr="005C1120" w:rsidRDefault="007243D9" w:rsidP="00E35DB2">
      <w:pPr>
        <w:spacing w:line="300" w:lineRule="auto"/>
        <w:rPr>
          <w:rFonts w:asciiTheme="minorEastAsia" w:hAnsiTheme="minorEastAsia" w:cs="Arial"/>
          <w:sz w:val="24"/>
          <w:szCs w:val="24"/>
        </w:rPr>
      </w:pPr>
      <w:r w:rsidRPr="005C1120">
        <w:rPr>
          <w:rFonts w:asciiTheme="minorEastAsia" w:hAnsiTheme="minorEastAsia" w:cs="Arial" w:hint="eastAsia"/>
          <w:sz w:val="24"/>
          <w:szCs w:val="24"/>
        </w:rPr>
        <w:t>4.3.3.3 产品标准的子项目应展开到标准中具体的检测项目/参数，而不应拘泥于统一展开到标准的第几层。当某一子项目包含多种试验方法时，还需按试验方法进一步展开。当某一子项目包含多种试验方法，而实验室只具备其中部分试验方法的检测能力时，应在“说明”</w:t>
      </w:r>
      <w:proofErr w:type="gramStart"/>
      <w:r w:rsidRPr="005C1120">
        <w:rPr>
          <w:rFonts w:asciiTheme="minorEastAsia" w:hAnsiTheme="minorEastAsia" w:cs="Arial" w:hint="eastAsia"/>
          <w:sz w:val="24"/>
          <w:szCs w:val="24"/>
        </w:rPr>
        <w:t>栏明确</w:t>
      </w:r>
      <w:proofErr w:type="gramEnd"/>
      <w:r w:rsidRPr="005C1120">
        <w:rPr>
          <w:rFonts w:asciiTheme="minorEastAsia" w:hAnsiTheme="minorEastAsia" w:cs="Arial" w:hint="eastAsia"/>
          <w:sz w:val="24"/>
          <w:szCs w:val="24"/>
        </w:rPr>
        <w:t>“只测”或“不测”的方法。但是，尺寸测定无需再按长度、宽度等进行展开。</w:t>
      </w:r>
      <w:r w:rsidR="002F0E48" w:rsidRPr="005C1120">
        <w:rPr>
          <w:rFonts w:asciiTheme="minorEastAsia" w:hAnsiTheme="minorEastAsia" w:cs="Arial" w:hint="eastAsia"/>
          <w:sz w:val="24"/>
          <w:szCs w:val="24"/>
        </w:rPr>
        <w:t>项目/参数规范表述示例参见表</w:t>
      </w:r>
      <w:r w:rsidR="00A72A97">
        <w:rPr>
          <w:rFonts w:asciiTheme="minorEastAsia" w:hAnsiTheme="minorEastAsia" w:cs="Arial" w:hint="eastAsia"/>
          <w:sz w:val="24"/>
          <w:szCs w:val="24"/>
        </w:rPr>
        <w:t>10</w:t>
      </w:r>
      <w:r w:rsidR="002F0E48" w:rsidRPr="005C1120">
        <w:rPr>
          <w:rFonts w:asciiTheme="minorEastAsia" w:hAnsiTheme="minorEastAsia" w:cs="Arial" w:hint="eastAsia"/>
          <w:sz w:val="24"/>
          <w:szCs w:val="24"/>
        </w:rPr>
        <w:t>。项目/参数不规范表述案例参见表1</w:t>
      </w:r>
      <w:r w:rsidR="00A72A97">
        <w:rPr>
          <w:rFonts w:asciiTheme="minorEastAsia" w:hAnsiTheme="minorEastAsia" w:cs="Arial" w:hint="eastAsia"/>
          <w:sz w:val="24"/>
          <w:szCs w:val="24"/>
        </w:rPr>
        <w:t>2</w:t>
      </w:r>
      <w:r w:rsidR="002F0E48" w:rsidRPr="005C1120">
        <w:rPr>
          <w:rFonts w:asciiTheme="minorEastAsia" w:hAnsiTheme="minorEastAsia" w:cs="Arial" w:hint="eastAsia"/>
          <w:sz w:val="24"/>
          <w:szCs w:val="24"/>
        </w:rPr>
        <w:t>。</w:t>
      </w:r>
    </w:p>
    <w:p w:rsidR="007243D9" w:rsidRPr="005C1120" w:rsidRDefault="007243D9" w:rsidP="00E35DB2">
      <w:pPr>
        <w:spacing w:line="300" w:lineRule="auto"/>
        <w:rPr>
          <w:rFonts w:asciiTheme="minorEastAsia" w:hAnsiTheme="minorEastAsia" w:cs="Arial"/>
          <w:sz w:val="24"/>
          <w:szCs w:val="24"/>
        </w:rPr>
      </w:pPr>
      <w:r w:rsidRPr="005C1120">
        <w:rPr>
          <w:rFonts w:asciiTheme="minorEastAsia" w:hAnsiTheme="minorEastAsia" w:cs="Arial" w:hint="eastAsia"/>
          <w:sz w:val="24"/>
          <w:szCs w:val="24"/>
        </w:rPr>
        <w:t>4.3.3.4 产品标准的子项目的排序，应与标准中试验方法相关章节的条款号顺序保持一致。</w:t>
      </w:r>
    </w:p>
    <w:p w:rsidR="007243D9" w:rsidRPr="00C273B3" w:rsidRDefault="007243D9" w:rsidP="00E35DB2">
      <w:pPr>
        <w:spacing w:line="300" w:lineRule="auto"/>
        <w:rPr>
          <w:rFonts w:asciiTheme="minorEastAsia" w:hAnsiTheme="minorEastAsia" w:cs="Arial"/>
          <w:sz w:val="24"/>
          <w:szCs w:val="24"/>
        </w:rPr>
      </w:pPr>
      <w:r w:rsidRPr="005C1120">
        <w:rPr>
          <w:rFonts w:asciiTheme="minorEastAsia" w:hAnsiTheme="minorEastAsia" w:cs="Arial" w:hint="eastAsia"/>
          <w:sz w:val="24"/>
          <w:szCs w:val="24"/>
        </w:rPr>
        <w:t>4.3.3.5 产品标准中包含了具体的检测方法时，相应的检测方法亦可独</w:t>
      </w:r>
      <w:r w:rsidRPr="00C273B3">
        <w:rPr>
          <w:rFonts w:asciiTheme="minorEastAsia" w:hAnsiTheme="minorEastAsia" w:cs="Arial" w:hint="eastAsia"/>
          <w:sz w:val="24"/>
          <w:szCs w:val="24"/>
        </w:rPr>
        <w:t>立于产品标准之外与方法标准一并申请认可。如果方法标准中已有相同的检测项目/参数，则应合并填写在同一个项目/参数下，按一个项目/参数对应多个标准的格式填写，同时，对于产品标准中包含的检测方法，还需在“说明”栏注明适用范围。</w:t>
      </w:r>
    </w:p>
    <w:p w:rsidR="00CB4CE5" w:rsidRPr="00AD3E9E" w:rsidRDefault="00CB4CE5" w:rsidP="00E35DB2">
      <w:pPr>
        <w:spacing w:line="300" w:lineRule="auto"/>
        <w:rPr>
          <w:rFonts w:asciiTheme="minorEastAsia" w:hAnsiTheme="minorEastAsia" w:cs="Arial"/>
          <w:sz w:val="24"/>
          <w:szCs w:val="24"/>
        </w:rPr>
      </w:pPr>
    </w:p>
    <w:p w:rsidR="00012B4C" w:rsidRPr="00AD3E9E" w:rsidRDefault="00EC0817" w:rsidP="00E35DB2">
      <w:pPr>
        <w:spacing w:line="300" w:lineRule="auto"/>
        <w:jc w:val="center"/>
        <w:rPr>
          <w:rFonts w:asciiTheme="majorEastAsia" w:eastAsiaTheme="majorEastAsia" w:hAnsiTheme="majorEastAsia" w:cs="Arial"/>
          <w:sz w:val="24"/>
          <w:szCs w:val="24"/>
        </w:rPr>
      </w:pPr>
      <w:r w:rsidRPr="00AD3E9E">
        <w:rPr>
          <w:rFonts w:asciiTheme="majorEastAsia" w:eastAsiaTheme="majorEastAsia" w:hAnsiTheme="majorEastAsia" w:cs="Arial" w:hint="eastAsia"/>
          <w:sz w:val="24"/>
          <w:szCs w:val="24"/>
        </w:rPr>
        <w:t>表</w:t>
      </w:r>
      <w:r w:rsidR="001D5C32">
        <w:rPr>
          <w:rFonts w:asciiTheme="majorEastAsia" w:eastAsiaTheme="majorEastAsia" w:hAnsiTheme="majorEastAsia" w:cs="Arial" w:hint="eastAsia"/>
          <w:sz w:val="24"/>
          <w:szCs w:val="24"/>
        </w:rPr>
        <w:t>8</w:t>
      </w:r>
      <w:r w:rsidRPr="00AD3E9E">
        <w:rPr>
          <w:rFonts w:asciiTheme="majorEastAsia" w:eastAsiaTheme="majorEastAsia" w:hAnsiTheme="majorEastAsia" w:cs="Arial" w:hint="eastAsia"/>
          <w:sz w:val="24"/>
          <w:szCs w:val="24"/>
        </w:rPr>
        <w:t xml:space="preserve"> </w:t>
      </w:r>
      <w:r w:rsidR="005B6F7C" w:rsidRPr="00AD3E9E">
        <w:rPr>
          <w:rFonts w:asciiTheme="majorEastAsia" w:eastAsiaTheme="majorEastAsia" w:hAnsiTheme="majorEastAsia" w:cs="Arial" w:hint="eastAsia"/>
          <w:sz w:val="24"/>
          <w:szCs w:val="24"/>
        </w:rPr>
        <w:t>项目/参数规范表述示例</w:t>
      </w:r>
      <w:r w:rsidR="00B6281D" w:rsidRPr="00AD3E9E">
        <w:rPr>
          <w:rFonts w:asciiTheme="majorEastAsia" w:eastAsiaTheme="majorEastAsia" w:hAnsiTheme="majorEastAsia" w:cs="Arial" w:hint="eastAsia"/>
          <w:sz w:val="24"/>
          <w:szCs w:val="24"/>
        </w:rPr>
        <w:t>1</w:t>
      </w:r>
    </w:p>
    <w:tbl>
      <w:tblPr>
        <w:tblStyle w:val="a3"/>
        <w:tblW w:w="0" w:type="auto"/>
        <w:tblLayout w:type="fixed"/>
        <w:tblLook w:val="04A0" w:firstRow="1" w:lastRow="0" w:firstColumn="1" w:lastColumn="0" w:noHBand="0" w:noVBand="1"/>
      </w:tblPr>
      <w:tblGrid>
        <w:gridCol w:w="426"/>
        <w:gridCol w:w="958"/>
        <w:gridCol w:w="709"/>
        <w:gridCol w:w="1559"/>
        <w:gridCol w:w="709"/>
        <w:gridCol w:w="2977"/>
        <w:gridCol w:w="708"/>
        <w:gridCol w:w="476"/>
      </w:tblGrid>
      <w:tr w:rsidR="00C142E9" w:rsidRPr="00AD3E9E" w:rsidTr="00C142E9">
        <w:trPr>
          <w:tblHeader/>
        </w:trPr>
        <w:tc>
          <w:tcPr>
            <w:tcW w:w="426"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序</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号</w:t>
            </w:r>
          </w:p>
        </w:tc>
        <w:tc>
          <w:tcPr>
            <w:tcW w:w="958"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检测</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对象</w:t>
            </w:r>
          </w:p>
        </w:tc>
        <w:tc>
          <w:tcPr>
            <w:tcW w:w="2268" w:type="dxa"/>
            <w:gridSpan w:val="2"/>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项目/参数</w:t>
            </w:r>
          </w:p>
        </w:tc>
        <w:tc>
          <w:tcPr>
            <w:tcW w:w="709"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领域</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代码</w:t>
            </w:r>
          </w:p>
        </w:tc>
        <w:tc>
          <w:tcPr>
            <w:tcW w:w="2977"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检测标准（方法）名称及编号（含年号）/条款号</w:t>
            </w:r>
          </w:p>
        </w:tc>
        <w:tc>
          <w:tcPr>
            <w:tcW w:w="708"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说明</w:t>
            </w:r>
          </w:p>
        </w:tc>
        <w:tc>
          <w:tcPr>
            <w:tcW w:w="476"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备</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注</w:t>
            </w:r>
          </w:p>
        </w:tc>
      </w:tr>
      <w:tr w:rsidR="00C142E9" w:rsidRPr="00AD3E9E" w:rsidTr="00C142E9">
        <w:trPr>
          <w:tblHeader/>
        </w:trPr>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序号</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名称</w:t>
            </w:r>
          </w:p>
        </w:tc>
        <w:tc>
          <w:tcPr>
            <w:tcW w:w="709"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Merge/>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p>
        </w:tc>
        <w:tc>
          <w:tcPr>
            <w:tcW w:w="958"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试件尺寸</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4.1</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4</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吸水厚度膨胀率（方法1）</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lastRenderedPageBreak/>
              <w:t>GB/T 17657-2013 / 4.4</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5</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吸水厚度膨胀率（方法2）</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4.5</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7</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静曲强度和弹性模量（三点弯曲）</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4.7</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8</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静曲强度和弹性模量（四点弯曲）</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4.8</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58</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甲醛含量（穿孔法）</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4.58</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59</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甲醛释放量（干燥器法）</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4.59</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60</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甲醛释放量（1m</w:t>
            </w:r>
            <w:r w:rsidRPr="00AD3E9E">
              <w:rPr>
                <w:rFonts w:asciiTheme="minorEastAsia" w:hAnsiTheme="minorEastAsia" w:cs="Arial" w:hint="eastAsia"/>
                <w:szCs w:val="21"/>
                <w:vertAlign w:val="superscript"/>
              </w:rPr>
              <w:t>3</w:t>
            </w:r>
            <w:r w:rsidRPr="00AD3E9E">
              <w:rPr>
                <w:rFonts w:asciiTheme="minorEastAsia" w:hAnsiTheme="minorEastAsia" w:cs="Arial" w:hint="eastAsia"/>
                <w:szCs w:val="21"/>
              </w:rPr>
              <w:t>气候箱法）</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4.60</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61</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甲醛释放量（气体分析法）</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4.61</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bl>
    <w:p w:rsidR="00E61E12" w:rsidRPr="00AD3E9E" w:rsidRDefault="00E61E12" w:rsidP="00E35DB2">
      <w:pPr>
        <w:spacing w:line="300" w:lineRule="auto"/>
        <w:jc w:val="center"/>
        <w:rPr>
          <w:rFonts w:asciiTheme="majorEastAsia" w:eastAsiaTheme="majorEastAsia" w:hAnsiTheme="majorEastAsia" w:cs="Arial"/>
          <w:sz w:val="24"/>
          <w:szCs w:val="24"/>
        </w:rPr>
      </w:pPr>
    </w:p>
    <w:p w:rsidR="00AB0E95" w:rsidRPr="00AD3E9E" w:rsidRDefault="00AB0E95" w:rsidP="00E35DB2">
      <w:pPr>
        <w:spacing w:line="300" w:lineRule="auto"/>
        <w:jc w:val="center"/>
        <w:rPr>
          <w:rFonts w:asciiTheme="majorEastAsia" w:eastAsiaTheme="majorEastAsia" w:hAnsiTheme="majorEastAsia" w:cs="Arial"/>
          <w:sz w:val="24"/>
          <w:szCs w:val="24"/>
        </w:rPr>
      </w:pPr>
      <w:r w:rsidRPr="00AD3E9E">
        <w:rPr>
          <w:rFonts w:asciiTheme="majorEastAsia" w:eastAsiaTheme="majorEastAsia" w:hAnsiTheme="majorEastAsia" w:cs="Arial" w:hint="eastAsia"/>
          <w:sz w:val="24"/>
          <w:szCs w:val="24"/>
        </w:rPr>
        <w:t>表</w:t>
      </w:r>
      <w:r w:rsidR="001D5C32">
        <w:rPr>
          <w:rFonts w:asciiTheme="majorEastAsia" w:eastAsiaTheme="majorEastAsia" w:hAnsiTheme="majorEastAsia" w:cs="Arial" w:hint="eastAsia"/>
          <w:sz w:val="24"/>
          <w:szCs w:val="24"/>
        </w:rPr>
        <w:t>9</w:t>
      </w:r>
      <w:r w:rsidRPr="00AD3E9E">
        <w:rPr>
          <w:rFonts w:asciiTheme="majorEastAsia" w:eastAsiaTheme="majorEastAsia" w:hAnsiTheme="majorEastAsia" w:cs="Arial" w:hint="eastAsia"/>
          <w:sz w:val="24"/>
          <w:szCs w:val="24"/>
        </w:rPr>
        <w:t xml:space="preserve"> 项目/参数规范表述示例2</w:t>
      </w:r>
    </w:p>
    <w:tbl>
      <w:tblPr>
        <w:tblStyle w:val="a3"/>
        <w:tblW w:w="0" w:type="auto"/>
        <w:tblLayout w:type="fixed"/>
        <w:tblLook w:val="04A0" w:firstRow="1" w:lastRow="0" w:firstColumn="1" w:lastColumn="0" w:noHBand="0" w:noVBand="1"/>
      </w:tblPr>
      <w:tblGrid>
        <w:gridCol w:w="426"/>
        <w:gridCol w:w="958"/>
        <w:gridCol w:w="709"/>
        <w:gridCol w:w="1559"/>
        <w:gridCol w:w="709"/>
        <w:gridCol w:w="2977"/>
        <w:gridCol w:w="708"/>
        <w:gridCol w:w="476"/>
      </w:tblGrid>
      <w:tr w:rsidR="00C142E9" w:rsidRPr="00AD3E9E" w:rsidTr="00C142E9">
        <w:trPr>
          <w:tblHeader/>
        </w:trPr>
        <w:tc>
          <w:tcPr>
            <w:tcW w:w="426"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序</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号</w:t>
            </w:r>
          </w:p>
        </w:tc>
        <w:tc>
          <w:tcPr>
            <w:tcW w:w="958"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检测</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对象</w:t>
            </w:r>
          </w:p>
        </w:tc>
        <w:tc>
          <w:tcPr>
            <w:tcW w:w="2268" w:type="dxa"/>
            <w:gridSpan w:val="2"/>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项目/参数</w:t>
            </w:r>
          </w:p>
        </w:tc>
        <w:tc>
          <w:tcPr>
            <w:tcW w:w="709"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领域</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代码</w:t>
            </w:r>
          </w:p>
        </w:tc>
        <w:tc>
          <w:tcPr>
            <w:tcW w:w="2977"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检测标准（方法）名称及编号（含年号）/条款号</w:t>
            </w:r>
          </w:p>
        </w:tc>
        <w:tc>
          <w:tcPr>
            <w:tcW w:w="708"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说明</w:t>
            </w:r>
          </w:p>
        </w:tc>
        <w:tc>
          <w:tcPr>
            <w:tcW w:w="476"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备</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注</w:t>
            </w:r>
          </w:p>
        </w:tc>
      </w:tr>
      <w:tr w:rsidR="00C142E9" w:rsidRPr="00AD3E9E" w:rsidTr="00C142E9">
        <w:trPr>
          <w:tblHeader/>
        </w:trPr>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序号</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名称</w:t>
            </w:r>
          </w:p>
        </w:tc>
        <w:tc>
          <w:tcPr>
            <w:tcW w:w="709"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Merge/>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p>
        </w:tc>
        <w:tc>
          <w:tcPr>
            <w:tcW w:w="958"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试件尺寸</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4.1</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7</w:t>
            </w:r>
          </w:p>
        </w:tc>
        <w:tc>
          <w:tcPr>
            <w:tcW w:w="1559"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静曲强度和弹性模量（三点弯曲）</w:t>
            </w:r>
          </w:p>
        </w:tc>
        <w:tc>
          <w:tcPr>
            <w:tcW w:w="709"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4.7</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1559"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中密度纤维板</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11718-2009 / 6.8</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只适用于中密度纤维板</w:t>
            </w: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8</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静曲强度和弹性模量（四点弯曲）</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4.8</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14</w:t>
            </w:r>
          </w:p>
        </w:tc>
        <w:tc>
          <w:tcPr>
            <w:tcW w:w="1559"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防潮性能（循环试验）</w:t>
            </w:r>
          </w:p>
        </w:tc>
        <w:tc>
          <w:tcPr>
            <w:tcW w:w="709"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4.14</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1559"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中密度纤维板</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11718-2009 / 6.10</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只适用于中密度纤维板</w:t>
            </w: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58</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甲醛含量（穿孔法）</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4.58</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bl>
    <w:p w:rsidR="00AB0E95" w:rsidRPr="00AD3E9E" w:rsidRDefault="00AB0E95" w:rsidP="00E35DB2">
      <w:pPr>
        <w:spacing w:line="300" w:lineRule="auto"/>
        <w:jc w:val="center"/>
        <w:rPr>
          <w:rFonts w:asciiTheme="majorEastAsia" w:eastAsiaTheme="majorEastAsia" w:hAnsiTheme="majorEastAsia" w:cs="Arial"/>
          <w:sz w:val="24"/>
          <w:szCs w:val="24"/>
        </w:rPr>
      </w:pPr>
    </w:p>
    <w:p w:rsidR="00B6281D" w:rsidRPr="00AD3E9E" w:rsidRDefault="00EC0817" w:rsidP="00E35DB2">
      <w:pPr>
        <w:spacing w:line="300" w:lineRule="auto"/>
        <w:jc w:val="center"/>
        <w:rPr>
          <w:rFonts w:asciiTheme="majorEastAsia" w:eastAsiaTheme="majorEastAsia" w:hAnsiTheme="majorEastAsia" w:cs="Arial"/>
          <w:sz w:val="24"/>
          <w:szCs w:val="24"/>
        </w:rPr>
      </w:pPr>
      <w:r w:rsidRPr="00AD3E9E">
        <w:rPr>
          <w:rFonts w:asciiTheme="majorEastAsia" w:eastAsiaTheme="majorEastAsia" w:hAnsiTheme="majorEastAsia" w:cs="Arial" w:hint="eastAsia"/>
          <w:sz w:val="24"/>
          <w:szCs w:val="24"/>
        </w:rPr>
        <w:t>表</w:t>
      </w:r>
      <w:r w:rsidR="00A72A97">
        <w:rPr>
          <w:rFonts w:asciiTheme="majorEastAsia" w:eastAsiaTheme="majorEastAsia" w:hAnsiTheme="majorEastAsia" w:cs="Arial" w:hint="eastAsia"/>
          <w:sz w:val="24"/>
          <w:szCs w:val="24"/>
        </w:rPr>
        <w:t>10</w:t>
      </w:r>
      <w:r w:rsidRPr="00AD3E9E">
        <w:rPr>
          <w:rFonts w:asciiTheme="majorEastAsia" w:eastAsiaTheme="majorEastAsia" w:hAnsiTheme="majorEastAsia" w:cs="Arial" w:hint="eastAsia"/>
          <w:sz w:val="24"/>
          <w:szCs w:val="24"/>
        </w:rPr>
        <w:t xml:space="preserve"> </w:t>
      </w:r>
      <w:r w:rsidR="00B6281D" w:rsidRPr="00AD3E9E">
        <w:rPr>
          <w:rFonts w:asciiTheme="majorEastAsia" w:eastAsiaTheme="majorEastAsia" w:hAnsiTheme="majorEastAsia" w:cs="Arial" w:hint="eastAsia"/>
          <w:sz w:val="24"/>
          <w:szCs w:val="24"/>
        </w:rPr>
        <w:t>项目/参数规范表述示例</w:t>
      </w:r>
      <w:r w:rsidR="00AB0E95" w:rsidRPr="00AD3E9E">
        <w:rPr>
          <w:rFonts w:asciiTheme="majorEastAsia" w:eastAsiaTheme="majorEastAsia" w:hAnsiTheme="majorEastAsia" w:cs="Arial" w:hint="eastAsia"/>
          <w:sz w:val="24"/>
          <w:szCs w:val="24"/>
        </w:rPr>
        <w:t>3</w:t>
      </w:r>
    </w:p>
    <w:tbl>
      <w:tblPr>
        <w:tblStyle w:val="a3"/>
        <w:tblW w:w="0" w:type="auto"/>
        <w:tblLayout w:type="fixed"/>
        <w:tblLook w:val="04A0" w:firstRow="1" w:lastRow="0" w:firstColumn="1" w:lastColumn="0" w:noHBand="0" w:noVBand="1"/>
      </w:tblPr>
      <w:tblGrid>
        <w:gridCol w:w="426"/>
        <w:gridCol w:w="958"/>
        <w:gridCol w:w="709"/>
        <w:gridCol w:w="1559"/>
        <w:gridCol w:w="709"/>
        <w:gridCol w:w="2977"/>
        <w:gridCol w:w="708"/>
        <w:gridCol w:w="476"/>
      </w:tblGrid>
      <w:tr w:rsidR="00C142E9" w:rsidRPr="00AD3E9E" w:rsidTr="00C142E9">
        <w:trPr>
          <w:tblHeader/>
        </w:trPr>
        <w:tc>
          <w:tcPr>
            <w:tcW w:w="426"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序</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号</w:t>
            </w:r>
          </w:p>
        </w:tc>
        <w:tc>
          <w:tcPr>
            <w:tcW w:w="958"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检测</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对象</w:t>
            </w:r>
          </w:p>
        </w:tc>
        <w:tc>
          <w:tcPr>
            <w:tcW w:w="2268" w:type="dxa"/>
            <w:gridSpan w:val="2"/>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项目/参数</w:t>
            </w:r>
          </w:p>
        </w:tc>
        <w:tc>
          <w:tcPr>
            <w:tcW w:w="709"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领域</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代码</w:t>
            </w:r>
          </w:p>
        </w:tc>
        <w:tc>
          <w:tcPr>
            <w:tcW w:w="2977"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检测标准（方法）名称及编号（含年号）/条款号</w:t>
            </w:r>
          </w:p>
        </w:tc>
        <w:tc>
          <w:tcPr>
            <w:tcW w:w="708"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说明</w:t>
            </w:r>
          </w:p>
        </w:tc>
        <w:tc>
          <w:tcPr>
            <w:tcW w:w="476"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备</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注</w:t>
            </w:r>
          </w:p>
        </w:tc>
      </w:tr>
      <w:tr w:rsidR="00C142E9" w:rsidRPr="00AD3E9E" w:rsidTr="00C142E9">
        <w:trPr>
          <w:tblHeader/>
        </w:trPr>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序号</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名称</w:t>
            </w:r>
          </w:p>
        </w:tc>
        <w:tc>
          <w:tcPr>
            <w:tcW w:w="709"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Merge/>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p>
        </w:tc>
        <w:tc>
          <w:tcPr>
            <w:tcW w:w="958"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热固性树脂浸渍纸高压装饰</w:t>
            </w:r>
            <w:r w:rsidRPr="00AD3E9E">
              <w:rPr>
                <w:rFonts w:asciiTheme="minorEastAsia" w:hAnsiTheme="minorEastAsia" w:cs="Arial" w:hint="eastAsia"/>
                <w:szCs w:val="21"/>
              </w:rPr>
              <w:lastRenderedPageBreak/>
              <w:t>层积板（HPL）</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全部项目</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热固性树脂浸渍纸高压装饰层积板（HPL）</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7911-2013</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规格尺寸及偏</w:t>
            </w:r>
            <w:r w:rsidRPr="00AD3E9E">
              <w:rPr>
                <w:rFonts w:asciiTheme="minorEastAsia" w:hAnsiTheme="minorEastAsia" w:cs="Arial" w:hint="eastAsia"/>
                <w:szCs w:val="21"/>
              </w:rPr>
              <w:lastRenderedPageBreak/>
              <w:t>差</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lastRenderedPageBreak/>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热固性树脂浸渍纸高压装饰层</w:t>
            </w:r>
            <w:r w:rsidRPr="00AD3E9E">
              <w:rPr>
                <w:rFonts w:asciiTheme="minorEastAsia" w:hAnsiTheme="minorEastAsia" w:cs="Arial" w:hint="eastAsia"/>
                <w:szCs w:val="21"/>
              </w:rPr>
              <w:lastRenderedPageBreak/>
              <w:t>积板（HPL）</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7911-2013 / 7.1</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2</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外观质量</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热固性树脂浸渍纸高压装饰层积板（HPL）</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7911-2013 / 7.2</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Pr>
                <w:rFonts w:asciiTheme="minorEastAsia" w:hAnsiTheme="minorEastAsia" w:cs="Arial" w:hint="eastAsia"/>
                <w:szCs w:val="21"/>
              </w:rPr>
              <w:t>3</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耐磨性能</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热固性树脂浸渍纸高压装饰层积板（HPL）</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7911-2013 / 7.3.2</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Pr>
                <w:rFonts w:asciiTheme="minorEastAsia" w:hAnsiTheme="minorEastAsia" w:cs="Arial" w:hint="eastAsia"/>
                <w:szCs w:val="21"/>
              </w:rPr>
              <w:t>9</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抗小球冲击性能</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热固性树脂浸渍纸高压装饰层积板（HPL）</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7911-2013 / 7.3.8</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bl>
    <w:p w:rsidR="00E61E12" w:rsidRPr="00AD3E9E" w:rsidRDefault="00E61E12" w:rsidP="00E35DB2">
      <w:pPr>
        <w:spacing w:line="300" w:lineRule="auto"/>
        <w:jc w:val="center"/>
        <w:rPr>
          <w:rFonts w:asciiTheme="majorEastAsia" w:eastAsiaTheme="majorEastAsia" w:hAnsiTheme="majorEastAsia" w:cs="Arial"/>
          <w:sz w:val="24"/>
          <w:szCs w:val="24"/>
        </w:rPr>
      </w:pPr>
    </w:p>
    <w:p w:rsidR="00AB0E95" w:rsidRPr="00AD3E9E" w:rsidRDefault="00AB0E95" w:rsidP="00E35DB2">
      <w:pPr>
        <w:spacing w:line="300" w:lineRule="auto"/>
        <w:jc w:val="center"/>
        <w:rPr>
          <w:rFonts w:asciiTheme="majorEastAsia" w:eastAsiaTheme="majorEastAsia" w:hAnsiTheme="majorEastAsia" w:cs="Arial"/>
          <w:sz w:val="24"/>
          <w:szCs w:val="24"/>
        </w:rPr>
      </w:pPr>
      <w:r w:rsidRPr="00AD3E9E">
        <w:rPr>
          <w:rFonts w:asciiTheme="majorEastAsia" w:eastAsiaTheme="majorEastAsia" w:hAnsiTheme="majorEastAsia" w:cs="Arial" w:hint="eastAsia"/>
          <w:sz w:val="24"/>
          <w:szCs w:val="24"/>
        </w:rPr>
        <w:t>表</w:t>
      </w:r>
      <w:r w:rsidR="00A72A97">
        <w:rPr>
          <w:rFonts w:asciiTheme="majorEastAsia" w:eastAsiaTheme="majorEastAsia" w:hAnsiTheme="majorEastAsia" w:cs="Arial" w:hint="eastAsia"/>
          <w:sz w:val="24"/>
          <w:szCs w:val="24"/>
        </w:rPr>
        <w:t>11</w:t>
      </w:r>
      <w:r w:rsidRPr="00AD3E9E">
        <w:rPr>
          <w:rFonts w:asciiTheme="majorEastAsia" w:eastAsiaTheme="majorEastAsia" w:hAnsiTheme="majorEastAsia" w:cs="Arial" w:hint="eastAsia"/>
          <w:sz w:val="24"/>
          <w:szCs w:val="24"/>
        </w:rPr>
        <w:t xml:space="preserve"> 项目/参数不规范表述案例1（不应将两个及两个以上的标准混合填写）</w:t>
      </w:r>
    </w:p>
    <w:tbl>
      <w:tblPr>
        <w:tblStyle w:val="a3"/>
        <w:tblW w:w="0" w:type="auto"/>
        <w:tblLayout w:type="fixed"/>
        <w:tblLook w:val="04A0" w:firstRow="1" w:lastRow="0" w:firstColumn="1" w:lastColumn="0" w:noHBand="0" w:noVBand="1"/>
      </w:tblPr>
      <w:tblGrid>
        <w:gridCol w:w="426"/>
        <w:gridCol w:w="958"/>
        <w:gridCol w:w="709"/>
        <w:gridCol w:w="1559"/>
        <w:gridCol w:w="709"/>
        <w:gridCol w:w="2977"/>
        <w:gridCol w:w="708"/>
        <w:gridCol w:w="476"/>
      </w:tblGrid>
      <w:tr w:rsidR="00C142E9" w:rsidRPr="00AD3E9E" w:rsidTr="00C142E9">
        <w:trPr>
          <w:tblHeader/>
        </w:trPr>
        <w:tc>
          <w:tcPr>
            <w:tcW w:w="426"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序</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号</w:t>
            </w:r>
          </w:p>
        </w:tc>
        <w:tc>
          <w:tcPr>
            <w:tcW w:w="958"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检测</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对象</w:t>
            </w:r>
          </w:p>
        </w:tc>
        <w:tc>
          <w:tcPr>
            <w:tcW w:w="2268" w:type="dxa"/>
            <w:gridSpan w:val="2"/>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项目/参数</w:t>
            </w:r>
          </w:p>
        </w:tc>
        <w:tc>
          <w:tcPr>
            <w:tcW w:w="709"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领域</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代码</w:t>
            </w:r>
          </w:p>
        </w:tc>
        <w:tc>
          <w:tcPr>
            <w:tcW w:w="2977"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检测标准（方法）名称及编号（含年号）/条款号</w:t>
            </w:r>
          </w:p>
        </w:tc>
        <w:tc>
          <w:tcPr>
            <w:tcW w:w="708"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说明</w:t>
            </w:r>
          </w:p>
        </w:tc>
        <w:tc>
          <w:tcPr>
            <w:tcW w:w="476"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备</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注</w:t>
            </w:r>
          </w:p>
        </w:tc>
      </w:tr>
      <w:tr w:rsidR="00C142E9" w:rsidRPr="00AD3E9E" w:rsidTr="00C142E9">
        <w:trPr>
          <w:tblHeader/>
        </w:trPr>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序号</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名称</w:t>
            </w:r>
          </w:p>
        </w:tc>
        <w:tc>
          <w:tcPr>
            <w:tcW w:w="709"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Merge/>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p>
        </w:tc>
        <w:tc>
          <w:tcPr>
            <w:tcW w:w="958"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7</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静曲强度和弹性模量（三点弯曲）</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中密度纤维板</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4.7</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11718-2009 / 6.8</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14</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防潮性能（循环试验）</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中密度纤维板</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4.14</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11718-2009 / 6.10</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bl>
    <w:p w:rsidR="00AB0E95" w:rsidRDefault="00AB0E95" w:rsidP="00E35DB2">
      <w:pPr>
        <w:spacing w:line="300" w:lineRule="auto"/>
        <w:jc w:val="center"/>
        <w:rPr>
          <w:rFonts w:asciiTheme="majorEastAsia" w:eastAsiaTheme="majorEastAsia" w:hAnsiTheme="majorEastAsia" w:cs="Arial" w:hint="eastAsia"/>
          <w:sz w:val="24"/>
          <w:szCs w:val="24"/>
        </w:rPr>
      </w:pPr>
    </w:p>
    <w:p w:rsidR="00C142E9" w:rsidRDefault="00C142E9" w:rsidP="00E35DB2">
      <w:pPr>
        <w:spacing w:line="300" w:lineRule="auto"/>
        <w:jc w:val="center"/>
        <w:rPr>
          <w:rFonts w:asciiTheme="majorEastAsia" w:eastAsiaTheme="majorEastAsia" w:hAnsiTheme="majorEastAsia" w:cs="Arial" w:hint="eastAsia"/>
          <w:sz w:val="24"/>
          <w:szCs w:val="24"/>
        </w:rPr>
      </w:pPr>
    </w:p>
    <w:p w:rsidR="00C142E9" w:rsidRPr="00AD3E9E" w:rsidRDefault="00C142E9" w:rsidP="00E35DB2">
      <w:pPr>
        <w:spacing w:line="300" w:lineRule="auto"/>
        <w:jc w:val="center"/>
        <w:rPr>
          <w:rFonts w:asciiTheme="majorEastAsia" w:eastAsiaTheme="majorEastAsia" w:hAnsiTheme="majorEastAsia" w:cs="Arial"/>
          <w:sz w:val="24"/>
          <w:szCs w:val="24"/>
        </w:rPr>
      </w:pPr>
    </w:p>
    <w:p w:rsidR="00EC0817" w:rsidRPr="00AD3E9E" w:rsidRDefault="00EC0817" w:rsidP="00E35DB2">
      <w:pPr>
        <w:spacing w:line="300" w:lineRule="auto"/>
        <w:jc w:val="center"/>
        <w:rPr>
          <w:rFonts w:asciiTheme="majorEastAsia" w:eastAsiaTheme="majorEastAsia" w:hAnsiTheme="majorEastAsia" w:cs="Arial"/>
          <w:sz w:val="24"/>
          <w:szCs w:val="24"/>
        </w:rPr>
      </w:pPr>
      <w:r w:rsidRPr="00AD3E9E">
        <w:rPr>
          <w:rFonts w:asciiTheme="majorEastAsia" w:eastAsiaTheme="majorEastAsia" w:hAnsiTheme="majorEastAsia" w:cs="Arial" w:hint="eastAsia"/>
          <w:sz w:val="24"/>
          <w:szCs w:val="24"/>
        </w:rPr>
        <w:lastRenderedPageBreak/>
        <w:t>表</w:t>
      </w:r>
      <w:r w:rsidR="00AB0E95" w:rsidRPr="00AD3E9E">
        <w:rPr>
          <w:rFonts w:asciiTheme="majorEastAsia" w:eastAsiaTheme="majorEastAsia" w:hAnsiTheme="majorEastAsia" w:cs="Arial" w:hint="eastAsia"/>
          <w:sz w:val="24"/>
          <w:szCs w:val="24"/>
        </w:rPr>
        <w:t>1</w:t>
      </w:r>
      <w:r w:rsidR="00A72A97">
        <w:rPr>
          <w:rFonts w:asciiTheme="majorEastAsia" w:eastAsiaTheme="majorEastAsia" w:hAnsiTheme="majorEastAsia" w:cs="Arial" w:hint="eastAsia"/>
          <w:sz w:val="24"/>
          <w:szCs w:val="24"/>
        </w:rPr>
        <w:t>2</w:t>
      </w:r>
      <w:r w:rsidRPr="00AD3E9E">
        <w:rPr>
          <w:rFonts w:asciiTheme="majorEastAsia" w:eastAsiaTheme="majorEastAsia" w:hAnsiTheme="majorEastAsia" w:cs="Arial" w:hint="eastAsia"/>
          <w:sz w:val="24"/>
          <w:szCs w:val="24"/>
        </w:rPr>
        <w:t xml:space="preserve"> </w:t>
      </w:r>
      <w:r w:rsidR="00B6281D" w:rsidRPr="00AD3E9E">
        <w:rPr>
          <w:rFonts w:asciiTheme="majorEastAsia" w:eastAsiaTheme="majorEastAsia" w:hAnsiTheme="majorEastAsia" w:cs="Arial" w:hint="eastAsia"/>
          <w:sz w:val="24"/>
          <w:szCs w:val="24"/>
        </w:rPr>
        <w:t>项目/参数不规范表述</w:t>
      </w:r>
      <w:r w:rsidR="005E7963" w:rsidRPr="00AD3E9E">
        <w:rPr>
          <w:rFonts w:asciiTheme="majorEastAsia" w:eastAsiaTheme="majorEastAsia" w:hAnsiTheme="majorEastAsia" w:cs="Arial" w:hint="eastAsia"/>
          <w:sz w:val="24"/>
          <w:szCs w:val="24"/>
        </w:rPr>
        <w:t>案例</w:t>
      </w:r>
      <w:r w:rsidR="00AB0E95" w:rsidRPr="00AD3E9E">
        <w:rPr>
          <w:rFonts w:asciiTheme="majorEastAsia" w:eastAsiaTheme="majorEastAsia" w:hAnsiTheme="majorEastAsia" w:cs="Arial" w:hint="eastAsia"/>
          <w:sz w:val="24"/>
          <w:szCs w:val="24"/>
        </w:rPr>
        <w:t>2</w:t>
      </w:r>
    </w:p>
    <w:p w:rsidR="00B6281D" w:rsidRPr="00AD3E9E" w:rsidRDefault="00B6281D" w:rsidP="00E35DB2">
      <w:pPr>
        <w:spacing w:line="300" w:lineRule="auto"/>
        <w:jc w:val="center"/>
        <w:rPr>
          <w:rFonts w:asciiTheme="majorEastAsia" w:eastAsiaTheme="majorEastAsia" w:hAnsiTheme="majorEastAsia" w:cs="Arial"/>
          <w:sz w:val="24"/>
          <w:szCs w:val="24"/>
        </w:rPr>
      </w:pPr>
      <w:r w:rsidRPr="00AD3E9E">
        <w:rPr>
          <w:rFonts w:asciiTheme="majorEastAsia" w:eastAsiaTheme="majorEastAsia" w:hAnsiTheme="majorEastAsia" w:cs="Arial" w:hint="eastAsia"/>
          <w:sz w:val="24"/>
          <w:szCs w:val="24"/>
        </w:rPr>
        <w:t>（子项目拘泥</w:t>
      </w:r>
      <w:proofErr w:type="gramStart"/>
      <w:r w:rsidRPr="00AD3E9E">
        <w:rPr>
          <w:rFonts w:asciiTheme="majorEastAsia" w:eastAsiaTheme="majorEastAsia" w:hAnsiTheme="majorEastAsia" w:cs="Arial" w:hint="eastAsia"/>
          <w:sz w:val="24"/>
          <w:szCs w:val="24"/>
        </w:rPr>
        <w:t>于展开</w:t>
      </w:r>
      <w:proofErr w:type="gramEnd"/>
      <w:r w:rsidRPr="00AD3E9E">
        <w:rPr>
          <w:rFonts w:asciiTheme="majorEastAsia" w:eastAsiaTheme="majorEastAsia" w:hAnsiTheme="majorEastAsia" w:cs="Arial" w:hint="eastAsia"/>
          <w:sz w:val="24"/>
          <w:szCs w:val="24"/>
        </w:rPr>
        <w:t>到标准的同一层，导致子项目展开不清晰</w:t>
      </w:r>
      <w:r w:rsidR="00A821DC" w:rsidRPr="00AD3E9E">
        <w:rPr>
          <w:rFonts w:asciiTheme="majorEastAsia" w:eastAsiaTheme="majorEastAsia" w:hAnsiTheme="majorEastAsia" w:cs="Arial" w:hint="eastAsia"/>
          <w:sz w:val="24"/>
          <w:szCs w:val="24"/>
        </w:rPr>
        <w:t>、不具体</w:t>
      </w:r>
      <w:r w:rsidR="00EC0817" w:rsidRPr="00AD3E9E">
        <w:rPr>
          <w:rFonts w:asciiTheme="majorEastAsia" w:eastAsiaTheme="majorEastAsia" w:hAnsiTheme="majorEastAsia" w:cs="Arial" w:hint="eastAsia"/>
          <w:sz w:val="24"/>
          <w:szCs w:val="24"/>
        </w:rPr>
        <w:t>）</w:t>
      </w:r>
    </w:p>
    <w:tbl>
      <w:tblPr>
        <w:tblStyle w:val="a3"/>
        <w:tblW w:w="0" w:type="auto"/>
        <w:tblLayout w:type="fixed"/>
        <w:tblLook w:val="04A0" w:firstRow="1" w:lastRow="0" w:firstColumn="1" w:lastColumn="0" w:noHBand="0" w:noVBand="1"/>
      </w:tblPr>
      <w:tblGrid>
        <w:gridCol w:w="426"/>
        <w:gridCol w:w="958"/>
        <w:gridCol w:w="709"/>
        <w:gridCol w:w="1559"/>
        <w:gridCol w:w="709"/>
        <w:gridCol w:w="2977"/>
        <w:gridCol w:w="708"/>
        <w:gridCol w:w="476"/>
      </w:tblGrid>
      <w:tr w:rsidR="00C142E9" w:rsidRPr="00AD3E9E" w:rsidTr="00C142E9">
        <w:trPr>
          <w:tblHeader/>
        </w:trPr>
        <w:tc>
          <w:tcPr>
            <w:tcW w:w="426"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序</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号</w:t>
            </w:r>
          </w:p>
        </w:tc>
        <w:tc>
          <w:tcPr>
            <w:tcW w:w="958"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检测</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对象</w:t>
            </w:r>
          </w:p>
        </w:tc>
        <w:tc>
          <w:tcPr>
            <w:tcW w:w="2268" w:type="dxa"/>
            <w:gridSpan w:val="2"/>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项目/参数</w:t>
            </w:r>
          </w:p>
        </w:tc>
        <w:tc>
          <w:tcPr>
            <w:tcW w:w="709"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领域</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代码</w:t>
            </w:r>
          </w:p>
        </w:tc>
        <w:tc>
          <w:tcPr>
            <w:tcW w:w="2977"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检测标准（方法）名称及编号（含年号）/条款号</w:t>
            </w:r>
          </w:p>
        </w:tc>
        <w:tc>
          <w:tcPr>
            <w:tcW w:w="708"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说明</w:t>
            </w:r>
          </w:p>
        </w:tc>
        <w:tc>
          <w:tcPr>
            <w:tcW w:w="476"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备</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注</w:t>
            </w:r>
          </w:p>
        </w:tc>
      </w:tr>
      <w:tr w:rsidR="00C142E9" w:rsidRPr="00AD3E9E" w:rsidTr="00C142E9">
        <w:trPr>
          <w:tblHeader/>
        </w:trPr>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序号</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名称</w:t>
            </w:r>
          </w:p>
        </w:tc>
        <w:tc>
          <w:tcPr>
            <w:tcW w:w="709"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Merge/>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p>
        </w:tc>
        <w:tc>
          <w:tcPr>
            <w:tcW w:w="958"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热固性树脂浸渍纸高压装饰层积板（HPL）</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全部项目</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热固性树脂浸渍纸高压装饰层积板（HPL）</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7911-2013</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规格尺寸及偏差</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热固性树脂浸渍纸高压装饰层积板（HPL）</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7911-2013 / 7.1</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2</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外观质量</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热固性树脂浸渍纸高压装饰层积板（HPL）</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7911-2013 / 7.2</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3</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理化性能</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热固性树脂浸渍纸高压装饰层积板（HPL）</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7911-2013 / 7.3</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bl>
    <w:p w:rsidR="0018523A" w:rsidRPr="00C273B3" w:rsidRDefault="0018523A" w:rsidP="00E35DB2">
      <w:pPr>
        <w:spacing w:line="300" w:lineRule="auto"/>
        <w:rPr>
          <w:rFonts w:asciiTheme="minorEastAsia" w:hAnsiTheme="minorEastAsia" w:cs="Arial"/>
          <w:sz w:val="24"/>
          <w:szCs w:val="24"/>
        </w:rPr>
      </w:pPr>
    </w:p>
    <w:p w:rsidR="009108EF" w:rsidRPr="00C273B3" w:rsidRDefault="000B0F0F" w:rsidP="00E35DB2">
      <w:pPr>
        <w:spacing w:line="300" w:lineRule="auto"/>
        <w:rPr>
          <w:rFonts w:asciiTheme="majorEastAsia" w:eastAsiaTheme="majorEastAsia" w:hAnsiTheme="majorEastAsia" w:cs="Arial"/>
          <w:b/>
          <w:sz w:val="24"/>
          <w:szCs w:val="24"/>
        </w:rPr>
      </w:pPr>
      <w:r w:rsidRPr="00C273B3">
        <w:rPr>
          <w:rFonts w:asciiTheme="majorEastAsia" w:eastAsiaTheme="majorEastAsia" w:hAnsiTheme="majorEastAsia" w:cs="Arial" w:hint="eastAsia"/>
          <w:b/>
          <w:sz w:val="24"/>
          <w:szCs w:val="24"/>
        </w:rPr>
        <w:t>4</w:t>
      </w:r>
      <w:r w:rsidR="00485F0D" w:rsidRPr="00C273B3">
        <w:rPr>
          <w:rFonts w:asciiTheme="majorEastAsia" w:eastAsiaTheme="majorEastAsia" w:hAnsiTheme="majorEastAsia" w:cs="Arial"/>
          <w:b/>
          <w:sz w:val="24"/>
          <w:szCs w:val="24"/>
        </w:rPr>
        <w:t>.</w:t>
      </w:r>
      <w:r w:rsidR="005834A1" w:rsidRPr="00C273B3">
        <w:rPr>
          <w:rFonts w:asciiTheme="majorEastAsia" w:eastAsiaTheme="majorEastAsia" w:hAnsiTheme="majorEastAsia" w:cs="Arial" w:hint="eastAsia"/>
          <w:b/>
          <w:sz w:val="24"/>
          <w:szCs w:val="24"/>
        </w:rPr>
        <w:t>4</w:t>
      </w:r>
      <w:r w:rsidR="00485F0D" w:rsidRPr="00C273B3">
        <w:rPr>
          <w:rFonts w:asciiTheme="majorEastAsia" w:eastAsiaTheme="majorEastAsia" w:hAnsiTheme="majorEastAsia" w:cs="Arial"/>
          <w:b/>
          <w:sz w:val="24"/>
          <w:szCs w:val="24"/>
        </w:rPr>
        <w:t xml:space="preserve"> 领域代码</w:t>
      </w:r>
    </w:p>
    <w:p w:rsidR="00485F0D" w:rsidRPr="005C1120" w:rsidRDefault="000B0F0F" w:rsidP="00E35DB2">
      <w:pPr>
        <w:spacing w:line="300" w:lineRule="auto"/>
        <w:rPr>
          <w:rFonts w:asciiTheme="minorEastAsia" w:hAnsiTheme="minorEastAsia" w:cs="Arial"/>
          <w:sz w:val="24"/>
          <w:szCs w:val="24"/>
        </w:rPr>
      </w:pPr>
      <w:r w:rsidRPr="00C273B3">
        <w:rPr>
          <w:rFonts w:asciiTheme="minorEastAsia" w:hAnsiTheme="minorEastAsia" w:cs="Arial" w:hint="eastAsia"/>
          <w:sz w:val="24"/>
          <w:szCs w:val="24"/>
        </w:rPr>
        <w:t>4</w:t>
      </w:r>
      <w:r w:rsidR="00485F0D" w:rsidRPr="00C273B3">
        <w:rPr>
          <w:rFonts w:asciiTheme="minorEastAsia" w:hAnsiTheme="minorEastAsia" w:cs="Arial" w:hint="eastAsia"/>
          <w:sz w:val="24"/>
          <w:szCs w:val="24"/>
        </w:rPr>
        <w:t>.</w:t>
      </w:r>
      <w:r w:rsidR="005834A1" w:rsidRPr="00C273B3">
        <w:rPr>
          <w:rFonts w:asciiTheme="minorEastAsia" w:hAnsiTheme="minorEastAsia" w:cs="Arial" w:hint="eastAsia"/>
          <w:sz w:val="24"/>
          <w:szCs w:val="24"/>
        </w:rPr>
        <w:t>4</w:t>
      </w:r>
      <w:r w:rsidR="00485F0D" w:rsidRPr="00C273B3">
        <w:rPr>
          <w:rFonts w:asciiTheme="minorEastAsia" w:hAnsiTheme="minorEastAsia" w:cs="Arial" w:hint="eastAsia"/>
          <w:sz w:val="24"/>
          <w:szCs w:val="24"/>
        </w:rPr>
        <w:t>.1 领域代码应按照CNAS-AL06《实验室认可领域分类》进行填写。</w:t>
      </w:r>
      <w:r w:rsidR="00587B0E" w:rsidRPr="00C273B3">
        <w:rPr>
          <w:rFonts w:asciiTheme="minorEastAsia" w:hAnsiTheme="minorEastAsia" w:cs="Arial" w:hint="eastAsia"/>
          <w:sz w:val="24"/>
          <w:szCs w:val="24"/>
        </w:rPr>
        <w:t>本文所述的家具、人</w:t>
      </w:r>
      <w:r w:rsidR="00587B0E" w:rsidRPr="005C1120">
        <w:rPr>
          <w:rFonts w:asciiTheme="minorEastAsia" w:hAnsiTheme="minorEastAsia" w:cs="Arial" w:hint="eastAsia"/>
          <w:sz w:val="24"/>
          <w:szCs w:val="24"/>
        </w:rPr>
        <w:t>造板及木竹相关制品检测领域的各大类检测对象的常见领域代码</w:t>
      </w:r>
      <w:r w:rsidR="001F5A83" w:rsidRPr="005C1120">
        <w:rPr>
          <w:rFonts w:asciiTheme="minorEastAsia" w:hAnsiTheme="minorEastAsia" w:cs="Arial" w:hint="eastAsia"/>
          <w:sz w:val="24"/>
          <w:szCs w:val="24"/>
        </w:rPr>
        <w:t>可参考</w:t>
      </w:r>
      <w:r w:rsidR="00587B0E" w:rsidRPr="005C1120">
        <w:rPr>
          <w:rFonts w:asciiTheme="minorEastAsia" w:hAnsiTheme="minorEastAsia" w:cs="Arial" w:hint="eastAsia"/>
          <w:sz w:val="24"/>
          <w:szCs w:val="24"/>
        </w:rPr>
        <w:t>下表。</w:t>
      </w:r>
    </w:p>
    <w:p w:rsidR="00547254" w:rsidRPr="00AD3E9E" w:rsidRDefault="00547254" w:rsidP="00E35DB2">
      <w:pPr>
        <w:spacing w:line="300" w:lineRule="auto"/>
        <w:rPr>
          <w:rFonts w:asciiTheme="minorEastAsia" w:hAnsiTheme="minorEastAsia" w:cs="Arial"/>
          <w:sz w:val="24"/>
          <w:szCs w:val="24"/>
        </w:rPr>
      </w:pPr>
    </w:p>
    <w:p w:rsidR="00587B0E" w:rsidRPr="00AD3E9E" w:rsidRDefault="00330559" w:rsidP="00E35DB2">
      <w:pPr>
        <w:spacing w:line="300" w:lineRule="auto"/>
        <w:jc w:val="center"/>
        <w:rPr>
          <w:rFonts w:asciiTheme="majorEastAsia" w:eastAsiaTheme="majorEastAsia" w:hAnsiTheme="majorEastAsia" w:cs="Arial"/>
          <w:sz w:val="24"/>
          <w:szCs w:val="24"/>
        </w:rPr>
      </w:pPr>
      <w:r w:rsidRPr="00AD3E9E">
        <w:rPr>
          <w:rFonts w:asciiTheme="majorEastAsia" w:eastAsiaTheme="majorEastAsia" w:hAnsiTheme="majorEastAsia" w:cs="Arial" w:hint="eastAsia"/>
          <w:sz w:val="24"/>
          <w:szCs w:val="24"/>
        </w:rPr>
        <w:t>表1</w:t>
      </w:r>
      <w:r w:rsidR="00A72A97">
        <w:rPr>
          <w:rFonts w:asciiTheme="majorEastAsia" w:eastAsiaTheme="majorEastAsia" w:hAnsiTheme="majorEastAsia" w:cs="Arial" w:hint="eastAsia"/>
          <w:sz w:val="24"/>
          <w:szCs w:val="24"/>
        </w:rPr>
        <w:t>3</w:t>
      </w:r>
      <w:r w:rsidRPr="00AD3E9E">
        <w:rPr>
          <w:rFonts w:asciiTheme="majorEastAsia" w:eastAsiaTheme="majorEastAsia" w:hAnsiTheme="majorEastAsia" w:cs="Arial" w:hint="eastAsia"/>
          <w:sz w:val="24"/>
          <w:szCs w:val="24"/>
        </w:rPr>
        <w:t xml:space="preserve"> 家具、人造板及木竹相关制品检测领域的各大类检测对象的常见领域代码</w:t>
      </w:r>
    </w:p>
    <w:tbl>
      <w:tblPr>
        <w:tblStyle w:val="a3"/>
        <w:tblW w:w="0" w:type="auto"/>
        <w:tblLook w:val="04A0" w:firstRow="1" w:lastRow="0" w:firstColumn="1" w:lastColumn="0" w:noHBand="0" w:noVBand="1"/>
      </w:tblPr>
      <w:tblGrid>
        <w:gridCol w:w="2130"/>
        <w:gridCol w:w="1806"/>
        <w:gridCol w:w="2455"/>
        <w:gridCol w:w="2131"/>
      </w:tblGrid>
      <w:tr w:rsidR="00527995" w:rsidRPr="00AD3E9E" w:rsidTr="00547254">
        <w:trPr>
          <w:tblHeader/>
        </w:trPr>
        <w:tc>
          <w:tcPr>
            <w:tcW w:w="2130" w:type="dxa"/>
          </w:tcPr>
          <w:p w:rsidR="00527995" w:rsidRPr="00AD3E9E" w:rsidRDefault="00527995"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检测对象类别</w:t>
            </w:r>
          </w:p>
        </w:tc>
        <w:tc>
          <w:tcPr>
            <w:tcW w:w="1806" w:type="dxa"/>
          </w:tcPr>
          <w:p w:rsidR="00527995" w:rsidRPr="00AD3E9E" w:rsidRDefault="00527995"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二级代码</w:t>
            </w:r>
          </w:p>
        </w:tc>
        <w:tc>
          <w:tcPr>
            <w:tcW w:w="2455" w:type="dxa"/>
          </w:tcPr>
          <w:p w:rsidR="00527995" w:rsidRPr="00AD3E9E" w:rsidRDefault="00527995"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三级代码</w:t>
            </w:r>
          </w:p>
        </w:tc>
        <w:tc>
          <w:tcPr>
            <w:tcW w:w="2131" w:type="dxa"/>
          </w:tcPr>
          <w:p w:rsidR="00527995" w:rsidRPr="00AD3E9E" w:rsidRDefault="00527995"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备注</w:t>
            </w:r>
          </w:p>
        </w:tc>
      </w:tr>
      <w:tr w:rsidR="00527995" w:rsidRPr="00AD3E9E" w:rsidTr="003D7B02">
        <w:tc>
          <w:tcPr>
            <w:tcW w:w="2130" w:type="dxa"/>
            <w:vMerge w:val="restart"/>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木材及竹材（含原木、锯材、木片、结构用木材</w:t>
            </w:r>
            <w:r w:rsidR="00DD483B">
              <w:rPr>
                <w:rFonts w:asciiTheme="minorEastAsia" w:hAnsiTheme="minorEastAsia" w:hint="eastAsia"/>
                <w:sz w:val="24"/>
                <w:szCs w:val="24"/>
              </w:rPr>
              <w:t>；不含植物检疫</w:t>
            </w:r>
            <w:r w:rsidRPr="00AD3E9E">
              <w:rPr>
                <w:rFonts w:asciiTheme="minorEastAsia" w:hAnsiTheme="minorEastAsia" w:cs="Arial" w:hint="eastAsia"/>
                <w:szCs w:val="21"/>
              </w:rPr>
              <w:t>）</w:t>
            </w:r>
          </w:p>
        </w:tc>
        <w:tc>
          <w:tcPr>
            <w:tcW w:w="1806" w:type="dxa"/>
            <w:vMerge w:val="restart"/>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0517（人造板）</w:t>
            </w:r>
          </w:p>
        </w:tc>
        <w:tc>
          <w:tcPr>
            <w:tcW w:w="2455"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051701（木材、竹材）</w:t>
            </w:r>
          </w:p>
        </w:tc>
        <w:tc>
          <w:tcPr>
            <w:tcW w:w="2131" w:type="dxa"/>
            <w:vAlign w:val="center"/>
          </w:tcPr>
          <w:p w:rsidR="00527995" w:rsidRPr="00AD3E9E" w:rsidRDefault="00527995" w:rsidP="00E35DB2">
            <w:pPr>
              <w:spacing w:line="300" w:lineRule="auto"/>
              <w:rPr>
                <w:rFonts w:asciiTheme="minorEastAsia" w:hAnsiTheme="minorEastAsia" w:cs="Arial"/>
                <w:szCs w:val="21"/>
              </w:rPr>
            </w:pPr>
          </w:p>
        </w:tc>
      </w:tr>
      <w:tr w:rsidR="00527995" w:rsidRPr="00AD3E9E" w:rsidTr="003D7B02">
        <w:tc>
          <w:tcPr>
            <w:tcW w:w="2130" w:type="dxa"/>
            <w:vMerge/>
            <w:vAlign w:val="center"/>
          </w:tcPr>
          <w:p w:rsidR="00527995" w:rsidRPr="00AD3E9E" w:rsidRDefault="00527995" w:rsidP="00E35DB2">
            <w:pPr>
              <w:spacing w:line="300" w:lineRule="auto"/>
              <w:rPr>
                <w:rFonts w:asciiTheme="minorEastAsia" w:hAnsiTheme="minorEastAsia" w:cs="Arial"/>
                <w:szCs w:val="21"/>
              </w:rPr>
            </w:pPr>
          </w:p>
        </w:tc>
        <w:tc>
          <w:tcPr>
            <w:tcW w:w="1806" w:type="dxa"/>
            <w:vMerge/>
            <w:vAlign w:val="center"/>
          </w:tcPr>
          <w:p w:rsidR="00527995" w:rsidRPr="00AD3E9E" w:rsidRDefault="00527995" w:rsidP="00E35DB2">
            <w:pPr>
              <w:spacing w:line="300" w:lineRule="auto"/>
              <w:rPr>
                <w:rFonts w:asciiTheme="minorEastAsia" w:hAnsiTheme="minorEastAsia" w:cs="Arial"/>
                <w:szCs w:val="21"/>
              </w:rPr>
            </w:pPr>
          </w:p>
        </w:tc>
        <w:tc>
          <w:tcPr>
            <w:tcW w:w="2455"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051705（人造板木片、造纸木片）</w:t>
            </w:r>
          </w:p>
        </w:tc>
        <w:tc>
          <w:tcPr>
            <w:tcW w:w="2131" w:type="dxa"/>
            <w:vAlign w:val="center"/>
          </w:tcPr>
          <w:p w:rsidR="00527995" w:rsidRPr="00AD3E9E" w:rsidRDefault="00527995" w:rsidP="00E35DB2">
            <w:pPr>
              <w:spacing w:line="300" w:lineRule="auto"/>
              <w:rPr>
                <w:rFonts w:asciiTheme="minorEastAsia" w:hAnsiTheme="minorEastAsia" w:cs="Arial"/>
                <w:szCs w:val="21"/>
              </w:rPr>
            </w:pPr>
          </w:p>
        </w:tc>
      </w:tr>
      <w:tr w:rsidR="00527995" w:rsidRPr="00AD3E9E" w:rsidTr="003D7B02">
        <w:tc>
          <w:tcPr>
            <w:tcW w:w="2130" w:type="dxa"/>
            <w:vMerge/>
            <w:vAlign w:val="center"/>
          </w:tcPr>
          <w:p w:rsidR="00527995" w:rsidRPr="00AD3E9E" w:rsidRDefault="00527995" w:rsidP="00E35DB2">
            <w:pPr>
              <w:spacing w:line="300" w:lineRule="auto"/>
              <w:rPr>
                <w:rFonts w:asciiTheme="minorEastAsia" w:hAnsiTheme="minorEastAsia" w:cs="Arial"/>
                <w:szCs w:val="21"/>
              </w:rPr>
            </w:pPr>
          </w:p>
        </w:tc>
        <w:tc>
          <w:tcPr>
            <w:tcW w:w="1806" w:type="dxa"/>
            <w:vMerge/>
            <w:vAlign w:val="center"/>
          </w:tcPr>
          <w:p w:rsidR="00527995" w:rsidRPr="00AD3E9E" w:rsidRDefault="00527995" w:rsidP="00E35DB2">
            <w:pPr>
              <w:spacing w:line="300" w:lineRule="auto"/>
              <w:rPr>
                <w:rFonts w:asciiTheme="minorEastAsia" w:hAnsiTheme="minorEastAsia" w:cs="Arial"/>
                <w:szCs w:val="21"/>
              </w:rPr>
            </w:pPr>
          </w:p>
        </w:tc>
        <w:tc>
          <w:tcPr>
            <w:tcW w:w="2455"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051706（锯材）</w:t>
            </w:r>
          </w:p>
        </w:tc>
        <w:tc>
          <w:tcPr>
            <w:tcW w:w="2131" w:type="dxa"/>
            <w:vAlign w:val="center"/>
          </w:tcPr>
          <w:p w:rsidR="00527995" w:rsidRPr="00AD3E9E" w:rsidRDefault="00527995" w:rsidP="00E35DB2">
            <w:pPr>
              <w:spacing w:line="300" w:lineRule="auto"/>
              <w:rPr>
                <w:rFonts w:asciiTheme="minorEastAsia" w:hAnsiTheme="minorEastAsia" w:cs="Arial"/>
                <w:szCs w:val="21"/>
              </w:rPr>
            </w:pPr>
          </w:p>
        </w:tc>
      </w:tr>
      <w:tr w:rsidR="00527995" w:rsidRPr="00AD3E9E" w:rsidTr="003D7B02">
        <w:tc>
          <w:tcPr>
            <w:tcW w:w="2130" w:type="dxa"/>
            <w:vMerge/>
            <w:vAlign w:val="center"/>
          </w:tcPr>
          <w:p w:rsidR="00527995" w:rsidRPr="00AD3E9E" w:rsidRDefault="00527995" w:rsidP="00E35DB2">
            <w:pPr>
              <w:spacing w:line="300" w:lineRule="auto"/>
              <w:rPr>
                <w:rFonts w:asciiTheme="minorEastAsia" w:hAnsiTheme="minorEastAsia" w:cs="Arial"/>
                <w:szCs w:val="21"/>
              </w:rPr>
            </w:pPr>
          </w:p>
        </w:tc>
        <w:tc>
          <w:tcPr>
            <w:tcW w:w="1806" w:type="dxa"/>
            <w:vMerge/>
            <w:vAlign w:val="center"/>
          </w:tcPr>
          <w:p w:rsidR="00527995" w:rsidRPr="00AD3E9E" w:rsidRDefault="00527995" w:rsidP="00E35DB2">
            <w:pPr>
              <w:spacing w:line="300" w:lineRule="auto"/>
              <w:rPr>
                <w:rFonts w:asciiTheme="minorEastAsia" w:hAnsiTheme="minorEastAsia" w:cs="Arial"/>
                <w:szCs w:val="21"/>
              </w:rPr>
            </w:pPr>
          </w:p>
        </w:tc>
        <w:tc>
          <w:tcPr>
            <w:tcW w:w="2455"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051799（其他）</w:t>
            </w:r>
          </w:p>
        </w:tc>
        <w:tc>
          <w:tcPr>
            <w:tcW w:w="2131"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结构用木材可选填051701或051799</w:t>
            </w:r>
          </w:p>
        </w:tc>
      </w:tr>
      <w:tr w:rsidR="00527995" w:rsidRPr="00AD3E9E" w:rsidTr="003D7B02">
        <w:tc>
          <w:tcPr>
            <w:tcW w:w="2130" w:type="dxa"/>
            <w:vMerge w:val="restart"/>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人造板及饰面人造板</w:t>
            </w:r>
          </w:p>
        </w:tc>
        <w:tc>
          <w:tcPr>
            <w:tcW w:w="1806" w:type="dxa"/>
            <w:vMerge w:val="restart"/>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0517（人造板）</w:t>
            </w:r>
          </w:p>
        </w:tc>
        <w:tc>
          <w:tcPr>
            <w:tcW w:w="2455"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051702（人造板物理性能）</w:t>
            </w:r>
          </w:p>
        </w:tc>
        <w:tc>
          <w:tcPr>
            <w:tcW w:w="2131" w:type="dxa"/>
            <w:vAlign w:val="center"/>
          </w:tcPr>
          <w:p w:rsidR="00527995" w:rsidRPr="00AD3E9E" w:rsidRDefault="00527995" w:rsidP="00E35DB2">
            <w:pPr>
              <w:spacing w:line="300" w:lineRule="auto"/>
              <w:rPr>
                <w:rFonts w:asciiTheme="minorEastAsia" w:hAnsiTheme="minorEastAsia" w:cs="Arial"/>
                <w:szCs w:val="21"/>
              </w:rPr>
            </w:pPr>
          </w:p>
        </w:tc>
      </w:tr>
      <w:tr w:rsidR="00527995" w:rsidRPr="00AD3E9E" w:rsidTr="003D7B02">
        <w:tc>
          <w:tcPr>
            <w:tcW w:w="2130" w:type="dxa"/>
            <w:vMerge/>
            <w:vAlign w:val="center"/>
          </w:tcPr>
          <w:p w:rsidR="00527995" w:rsidRPr="00AD3E9E" w:rsidRDefault="00527995" w:rsidP="00E35DB2">
            <w:pPr>
              <w:spacing w:line="300" w:lineRule="auto"/>
              <w:rPr>
                <w:rFonts w:asciiTheme="minorEastAsia" w:hAnsiTheme="minorEastAsia" w:cs="Arial"/>
                <w:szCs w:val="21"/>
              </w:rPr>
            </w:pPr>
          </w:p>
        </w:tc>
        <w:tc>
          <w:tcPr>
            <w:tcW w:w="1806" w:type="dxa"/>
            <w:vMerge/>
            <w:vAlign w:val="center"/>
          </w:tcPr>
          <w:p w:rsidR="00527995" w:rsidRPr="00AD3E9E" w:rsidRDefault="00527995" w:rsidP="00E35DB2">
            <w:pPr>
              <w:spacing w:line="300" w:lineRule="auto"/>
              <w:rPr>
                <w:rFonts w:asciiTheme="minorEastAsia" w:hAnsiTheme="minorEastAsia" w:cs="Arial"/>
                <w:szCs w:val="21"/>
              </w:rPr>
            </w:pPr>
          </w:p>
        </w:tc>
        <w:tc>
          <w:tcPr>
            <w:tcW w:w="2455"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051703（人造板有害物质）</w:t>
            </w:r>
          </w:p>
        </w:tc>
        <w:tc>
          <w:tcPr>
            <w:tcW w:w="2131" w:type="dxa"/>
            <w:vAlign w:val="center"/>
          </w:tcPr>
          <w:p w:rsidR="00527995" w:rsidRPr="00AD3E9E" w:rsidRDefault="00527995" w:rsidP="00E35DB2">
            <w:pPr>
              <w:spacing w:line="300" w:lineRule="auto"/>
              <w:rPr>
                <w:rFonts w:asciiTheme="minorEastAsia" w:hAnsiTheme="minorEastAsia" w:cs="Arial"/>
                <w:szCs w:val="21"/>
              </w:rPr>
            </w:pPr>
          </w:p>
        </w:tc>
      </w:tr>
      <w:tr w:rsidR="00527995" w:rsidRPr="00AD3E9E" w:rsidTr="003D7B02">
        <w:tc>
          <w:tcPr>
            <w:tcW w:w="2130" w:type="dxa"/>
            <w:vMerge w:val="restart"/>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人造板辅料</w:t>
            </w:r>
          </w:p>
        </w:tc>
        <w:tc>
          <w:tcPr>
            <w:tcW w:w="1806" w:type="dxa"/>
            <w:vMerge w:val="restart"/>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0517（人造板）</w:t>
            </w:r>
          </w:p>
        </w:tc>
        <w:tc>
          <w:tcPr>
            <w:tcW w:w="2455"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051704（人造板饰面专用</w:t>
            </w:r>
            <w:r w:rsidRPr="00AD3E9E">
              <w:rPr>
                <w:rFonts w:asciiTheme="minorEastAsia" w:hAnsiTheme="minorEastAsia" w:cs="Arial" w:hint="eastAsia"/>
                <w:szCs w:val="21"/>
              </w:rPr>
              <w:lastRenderedPageBreak/>
              <w:t>纸）</w:t>
            </w:r>
          </w:p>
        </w:tc>
        <w:tc>
          <w:tcPr>
            <w:tcW w:w="2131" w:type="dxa"/>
            <w:vAlign w:val="center"/>
          </w:tcPr>
          <w:p w:rsidR="00527995" w:rsidRPr="00AD3E9E" w:rsidRDefault="00527995" w:rsidP="00E35DB2">
            <w:pPr>
              <w:spacing w:line="300" w:lineRule="auto"/>
              <w:rPr>
                <w:rFonts w:asciiTheme="minorEastAsia" w:hAnsiTheme="minorEastAsia" w:cs="Arial"/>
                <w:szCs w:val="21"/>
              </w:rPr>
            </w:pPr>
          </w:p>
        </w:tc>
      </w:tr>
      <w:tr w:rsidR="00527995" w:rsidRPr="00AD3E9E" w:rsidTr="003D7B02">
        <w:tc>
          <w:tcPr>
            <w:tcW w:w="2130" w:type="dxa"/>
            <w:vMerge/>
            <w:vAlign w:val="center"/>
          </w:tcPr>
          <w:p w:rsidR="00527995" w:rsidRPr="00AD3E9E" w:rsidRDefault="00527995" w:rsidP="00E35DB2">
            <w:pPr>
              <w:spacing w:line="300" w:lineRule="auto"/>
              <w:rPr>
                <w:rFonts w:asciiTheme="minorEastAsia" w:hAnsiTheme="minorEastAsia" w:cs="Arial"/>
                <w:szCs w:val="21"/>
              </w:rPr>
            </w:pPr>
          </w:p>
        </w:tc>
        <w:tc>
          <w:tcPr>
            <w:tcW w:w="1806" w:type="dxa"/>
            <w:vMerge/>
            <w:vAlign w:val="center"/>
          </w:tcPr>
          <w:p w:rsidR="00527995" w:rsidRPr="00AD3E9E" w:rsidRDefault="00527995" w:rsidP="00E35DB2">
            <w:pPr>
              <w:spacing w:line="300" w:lineRule="auto"/>
              <w:rPr>
                <w:rFonts w:asciiTheme="minorEastAsia" w:hAnsiTheme="minorEastAsia" w:cs="Arial"/>
                <w:szCs w:val="21"/>
              </w:rPr>
            </w:pPr>
          </w:p>
        </w:tc>
        <w:tc>
          <w:tcPr>
            <w:tcW w:w="2455"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051799（其他）</w:t>
            </w:r>
          </w:p>
        </w:tc>
        <w:tc>
          <w:tcPr>
            <w:tcW w:w="2131"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其他人造板辅料</w:t>
            </w:r>
          </w:p>
        </w:tc>
      </w:tr>
      <w:tr w:rsidR="00527995" w:rsidRPr="00AD3E9E" w:rsidTr="003D7B02">
        <w:tc>
          <w:tcPr>
            <w:tcW w:w="2130" w:type="dxa"/>
            <w:vMerge w:val="restart"/>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木竹质门窗地板及楼梯</w:t>
            </w:r>
          </w:p>
        </w:tc>
        <w:tc>
          <w:tcPr>
            <w:tcW w:w="1806" w:type="dxa"/>
            <w:vMerge w:val="restart"/>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0517（人造板）</w:t>
            </w:r>
          </w:p>
        </w:tc>
        <w:tc>
          <w:tcPr>
            <w:tcW w:w="2455"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051707（木地板、竹地板）</w:t>
            </w:r>
          </w:p>
        </w:tc>
        <w:tc>
          <w:tcPr>
            <w:tcW w:w="2131" w:type="dxa"/>
            <w:vAlign w:val="center"/>
          </w:tcPr>
          <w:p w:rsidR="00527995" w:rsidRPr="00AD3E9E" w:rsidRDefault="00527995" w:rsidP="00E35DB2">
            <w:pPr>
              <w:spacing w:line="300" w:lineRule="auto"/>
              <w:rPr>
                <w:rFonts w:asciiTheme="minorEastAsia" w:hAnsiTheme="minorEastAsia" w:cs="Arial"/>
                <w:szCs w:val="21"/>
              </w:rPr>
            </w:pPr>
          </w:p>
        </w:tc>
      </w:tr>
      <w:tr w:rsidR="00527995" w:rsidRPr="00AD3E9E" w:rsidTr="003D7B02">
        <w:tc>
          <w:tcPr>
            <w:tcW w:w="2130" w:type="dxa"/>
            <w:vMerge/>
            <w:vAlign w:val="center"/>
          </w:tcPr>
          <w:p w:rsidR="00527995" w:rsidRPr="00AD3E9E" w:rsidRDefault="00527995" w:rsidP="00E35DB2">
            <w:pPr>
              <w:spacing w:line="300" w:lineRule="auto"/>
              <w:rPr>
                <w:rFonts w:asciiTheme="minorEastAsia" w:hAnsiTheme="minorEastAsia" w:cs="Arial"/>
                <w:szCs w:val="21"/>
              </w:rPr>
            </w:pPr>
          </w:p>
        </w:tc>
        <w:tc>
          <w:tcPr>
            <w:tcW w:w="1806" w:type="dxa"/>
            <w:vMerge/>
            <w:vAlign w:val="center"/>
          </w:tcPr>
          <w:p w:rsidR="00527995" w:rsidRPr="00AD3E9E" w:rsidRDefault="00527995" w:rsidP="00E35DB2">
            <w:pPr>
              <w:spacing w:line="300" w:lineRule="auto"/>
              <w:rPr>
                <w:rFonts w:asciiTheme="minorEastAsia" w:hAnsiTheme="minorEastAsia" w:cs="Arial"/>
                <w:szCs w:val="21"/>
              </w:rPr>
            </w:pPr>
          </w:p>
        </w:tc>
        <w:tc>
          <w:tcPr>
            <w:tcW w:w="2455"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051799（其他）</w:t>
            </w:r>
          </w:p>
        </w:tc>
        <w:tc>
          <w:tcPr>
            <w:tcW w:w="2131" w:type="dxa"/>
            <w:vAlign w:val="center"/>
          </w:tcPr>
          <w:p w:rsidR="004407F3"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木竹质门窗及楼梯</w:t>
            </w:r>
          </w:p>
        </w:tc>
      </w:tr>
      <w:tr w:rsidR="00527995" w:rsidRPr="00AD3E9E" w:rsidTr="003D7B02">
        <w:tc>
          <w:tcPr>
            <w:tcW w:w="2130" w:type="dxa"/>
            <w:vMerge w:val="restart"/>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家具</w:t>
            </w:r>
          </w:p>
        </w:tc>
        <w:tc>
          <w:tcPr>
            <w:tcW w:w="1806" w:type="dxa"/>
            <w:vMerge w:val="restart"/>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0518（家具）</w:t>
            </w:r>
          </w:p>
        </w:tc>
        <w:tc>
          <w:tcPr>
            <w:tcW w:w="2455"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051801（五金配件性能）</w:t>
            </w:r>
          </w:p>
        </w:tc>
        <w:tc>
          <w:tcPr>
            <w:tcW w:w="2131"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家具产品标准中涉及的五金配件类子项目</w:t>
            </w:r>
          </w:p>
        </w:tc>
      </w:tr>
      <w:tr w:rsidR="00527995" w:rsidRPr="00AD3E9E" w:rsidTr="003D7B02">
        <w:tc>
          <w:tcPr>
            <w:tcW w:w="2130" w:type="dxa"/>
            <w:vMerge/>
            <w:vAlign w:val="center"/>
          </w:tcPr>
          <w:p w:rsidR="00527995" w:rsidRPr="00AD3E9E" w:rsidRDefault="00527995" w:rsidP="00E35DB2">
            <w:pPr>
              <w:spacing w:line="300" w:lineRule="auto"/>
              <w:rPr>
                <w:rFonts w:asciiTheme="minorEastAsia" w:hAnsiTheme="minorEastAsia" w:cs="Arial"/>
                <w:szCs w:val="21"/>
              </w:rPr>
            </w:pPr>
          </w:p>
        </w:tc>
        <w:tc>
          <w:tcPr>
            <w:tcW w:w="1806" w:type="dxa"/>
            <w:vMerge/>
            <w:vAlign w:val="center"/>
          </w:tcPr>
          <w:p w:rsidR="00527995" w:rsidRPr="00AD3E9E" w:rsidRDefault="00527995" w:rsidP="00E35DB2">
            <w:pPr>
              <w:spacing w:line="300" w:lineRule="auto"/>
              <w:rPr>
                <w:rFonts w:asciiTheme="minorEastAsia" w:hAnsiTheme="minorEastAsia" w:cs="Arial"/>
                <w:szCs w:val="21"/>
              </w:rPr>
            </w:pPr>
          </w:p>
        </w:tc>
        <w:tc>
          <w:tcPr>
            <w:tcW w:w="2455"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051802（木制件）</w:t>
            </w:r>
          </w:p>
        </w:tc>
        <w:tc>
          <w:tcPr>
            <w:tcW w:w="2131"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家具产品标准中涉及的</w:t>
            </w:r>
            <w:proofErr w:type="gramStart"/>
            <w:r w:rsidRPr="00AD3E9E">
              <w:rPr>
                <w:rFonts w:asciiTheme="minorEastAsia" w:hAnsiTheme="minorEastAsia" w:cs="Arial" w:hint="eastAsia"/>
                <w:szCs w:val="21"/>
              </w:rPr>
              <w:t>木制件子项目</w:t>
            </w:r>
            <w:proofErr w:type="gramEnd"/>
          </w:p>
        </w:tc>
      </w:tr>
      <w:tr w:rsidR="00527995" w:rsidRPr="00AD3E9E" w:rsidTr="003D7B02">
        <w:tc>
          <w:tcPr>
            <w:tcW w:w="2130" w:type="dxa"/>
            <w:vMerge/>
            <w:vAlign w:val="center"/>
          </w:tcPr>
          <w:p w:rsidR="00527995" w:rsidRPr="00AD3E9E" w:rsidRDefault="00527995" w:rsidP="00E35DB2">
            <w:pPr>
              <w:spacing w:line="300" w:lineRule="auto"/>
              <w:rPr>
                <w:rFonts w:asciiTheme="minorEastAsia" w:hAnsiTheme="minorEastAsia" w:cs="Arial"/>
                <w:szCs w:val="21"/>
              </w:rPr>
            </w:pPr>
          </w:p>
        </w:tc>
        <w:tc>
          <w:tcPr>
            <w:tcW w:w="1806" w:type="dxa"/>
            <w:vMerge/>
            <w:vAlign w:val="center"/>
          </w:tcPr>
          <w:p w:rsidR="00527995" w:rsidRPr="00AD3E9E" w:rsidRDefault="00527995" w:rsidP="00E35DB2">
            <w:pPr>
              <w:spacing w:line="300" w:lineRule="auto"/>
              <w:rPr>
                <w:rFonts w:asciiTheme="minorEastAsia" w:hAnsiTheme="minorEastAsia" w:cs="Arial"/>
                <w:szCs w:val="21"/>
              </w:rPr>
            </w:pPr>
          </w:p>
        </w:tc>
        <w:tc>
          <w:tcPr>
            <w:tcW w:w="2455"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051803（塑料件性能）</w:t>
            </w:r>
          </w:p>
        </w:tc>
        <w:tc>
          <w:tcPr>
            <w:tcW w:w="2131"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家具产品标准中涉及的</w:t>
            </w:r>
            <w:proofErr w:type="gramStart"/>
            <w:r w:rsidRPr="00AD3E9E">
              <w:rPr>
                <w:rFonts w:asciiTheme="minorEastAsia" w:hAnsiTheme="minorEastAsia" w:cs="Arial" w:hint="eastAsia"/>
                <w:szCs w:val="21"/>
              </w:rPr>
              <w:t>塑料件子项目</w:t>
            </w:r>
            <w:proofErr w:type="gramEnd"/>
            <w:r w:rsidRPr="00AD3E9E">
              <w:rPr>
                <w:rFonts w:asciiTheme="minorEastAsia" w:hAnsiTheme="minorEastAsia" w:cs="Arial" w:hint="eastAsia"/>
                <w:szCs w:val="21"/>
              </w:rPr>
              <w:t>、</w:t>
            </w:r>
          </w:p>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塑料家具</w:t>
            </w:r>
          </w:p>
        </w:tc>
      </w:tr>
      <w:tr w:rsidR="00527995" w:rsidRPr="00AD3E9E" w:rsidTr="003D7B02">
        <w:tc>
          <w:tcPr>
            <w:tcW w:w="2130" w:type="dxa"/>
            <w:vMerge/>
            <w:vAlign w:val="center"/>
          </w:tcPr>
          <w:p w:rsidR="00527995" w:rsidRPr="00AD3E9E" w:rsidRDefault="00527995" w:rsidP="00E35DB2">
            <w:pPr>
              <w:spacing w:line="300" w:lineRule="auto"/>
              <w:rPr>
                <w:rFonts w:asciiTheme="minorEastAsia" w:hAnsiTheme="minorEastAsia" w:cs="Arial"/>
                <w:szCs w:val="21"/>
              </w:rPr>
            </w:pPr>
          </w:p>
        </w:tc>
        <w:tc>
          <w:tcPr>
            <w:tcW w:w="1806" w:type="dxa"/>
            <w:vMerge/>
            <w:vAlign w:val="center"/>
          </w:tcPr>
          <w:p w:rsidR="00527995" w:rsidRPr="00AD3E9E" w:rsidRDefault="00527995" w:rsidP="00E35DB2">
            <w:pPr>
              <w:spacing w:line="300" w:lineRule="auto"/>
              <w:rPr>
                <w:rFonts w:asciiTheme="minorEastAsia" w:hAnsiTheme="minorEastAsia" w:cs="Arial"/>
                <w:szCs w:val="21"/>
              </w:rPr>
            </w:pPr>
          </w:p>
        </w:tc>
        <w:tc>
          <w:tcPr>
            <w:tcW w:w="2455"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051804（玻璃件性能）</w:t>
            </w:r>
          </w:p>
        </w:tc>
        <w:tc>
          <w:tcPr>
            <w:tcW w:w="2131"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家具产品标准中涉及的</w:t>
            </w:r>
            <w:proofErr w:type="gramStart"/>
            <w:r w:rsidRPr="00AD3E9E">
              <w:rPr>
                <w:rFonts w:asciiTheme="minorEastAsia" w:hAnsiTheme="minorEastAsia" w:cs="Arial" w:hint="eastAsia"/>
                <w:szCs w:val="21"/>
              </w:rPr>
              <w:t>玻璃件子项目</w:t>
            </w:r>
            <w:proofErr w:type="gramEnd"/>
            <w:r w:rsidRPr="00AD3E9E">
              <w:rPr>
                <w:rFonts w:asciiTheme="minorEastAsia" w:hAnsiTheme="minorEastAsia" w:cs="Arial" w:hint="eastAsia"/>
                <w:szCs w:val="21"/>
              </w:rPr>
              <w:t>、</w:t>
            </w:r>
          </w:p>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玻璃家具</w:t>
            </w:r>
          </w:p>
        </w:tc>
      </w:tr>
      <w:tr w:rsidR="00527995" w:rsidRPr="00AD3E9E" w:rsidTr="003D7B02">
        <w:tc>
          <w:tcPr>
            <w:tcW w:w="2130" w:type="dxa"/>
            <w:vMerge/>
            <w:vAlign w:val="center"/>
          </w:tcPr>
          <w:p w:rsidR="00527995" w:rsidRPr="00AD3E9E" w:rsidRDefault="00527995" w:rsidP="00E35DB2">
            <w:pPr>
              <w:spacing w:line="300" w:lineRule="auto"/>
              <w:rPr>
                <w:rFonts w:asciiTheme="minorEastAsia" w:hAnsiTheme="minorEastAsia" w:cs="Arial"/>
                <w:szCs w:val="21"/>
              </w:rPr>
            </w:pPr>
          </w:p>
        </w:tc>
        <w:tc>
          <w:tcPr>
            <w:tcW w:w="1806" w:type="dxa"/>
            <w:vMerge/>
            <w:vAlign w:val="center"/>
          </w:tcPr>
          <w:p w:rsidR="00527995" w:rsidRPr="00AD3E9E" w:rsidRDefault="00527995" w:rsidP="00E35DB2">
            <w:pPr>
              <w:spacing w:line="300" w:lineRule="auto"/>
              <w:rPr>
                <w:rFonts w:asciiTheme="minorEastAsia" w:hAnsiTheme="minorEastAsia" w:cs="Arial"/>
                <w:szCs w:val="21"/>
              </w:rPr>
            </w:pPr>
          </w:p>
        </w:tc>
        <w:tc>
          <w:tcPr>
            <w:tcW w:w="2455"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051805（辅垫料）</w:t>
            </w:r>
          </w:p>
        </w:tc>
        <w:tc>
          <w:tcPr>
            <w:tcW w:w="2131"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家具产品标准中涉及的辅垫料子项目</w:t>
            </w:r>
          </w:p>
        </w:tc>
      </w:tr>
      <w:tr w:rsidR="00527995" w:rsidRPr="00AD3E9E" w:rsidTr="003D7B02">
        <w:tc>
          <w:tcPr>
            <w:tcW w:w="2130" w:type="dxa"/>
            <w:vMerge/>
            <w:vAlign w:val="center"/>
          </w:tcPr>
          <w:p w:rsidR="00527995" w:rsidRPr="00AD3E9E" w:rsidRDefault="00527995" w:rsidP="00E35DB2">
            <w:pPr>
              <w:spacing w:line="300" w:lineRule="auto"/>
              <w:rPr>
                <w:rFonts w:asciiTheme="minorEastAsia" w:hAnsiTheme="minorEastAsia" w:cs="Arial"/>
                <w:szCs w:val="21"/>
              </w:rPr>
            </w:pPr>
          </w:p>
        </w:tc>
        <w:tc>
          <w:tcPr>
            <w:tcW w:w="1806" w:type="dxa"/>
            <w:vMerge/>
            <w:vAlign w:val="center"/>
          </w:tcPr>
          <w:p w:rsidR="00527995" w:rsidRPr="00AD3E9E" w:rsidRDefault="00527995" w:rsidP="00E35DB2">
            <w:pPr>
              <w:spacing w:line="300" w:lineRule="auto"/>
              <w:rPr>
                <w:rFonts w:asciiTheme="minorEastAsia" w:hAnsiTheme="minorEastAsia" w:cs="Arial"/>
                <w:szCs w:val="21"/>
              </w:rPr>
            </w:pPr>
          </w:p>
        </w:tc>
        <w:tc>
          <w:tcPr>
            <w:tcW w:w="2455"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051806（泡沫塑料）</w:t>
            </w:r>
          </w:p>
        </w:tc>
        <w:tc>
          <w:tcPr>
            <w:tcW w:w="2131"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家具产品标准中涉及的泡沫塑料类子项目</w:t>
            </w:r>
          </w:p>
        </w:tc>
      </w:tr>
      <w:tr w:rsidR="00527995" w:rsidRPr="00AD3E9E" w:rsidTr="003D7B02">
        <w:tc>
          <w:tcPr>
            <w:tcW w:w="2130" w:type="dxa"/>
            <w:vMerge/>
            <w:vAlign w:val="center"/>
          </w:tcPr>
          <w:p w:rsidR="00527995" w:rsidRPr="00AD3E9E" w:rsidRDefault="00527995" w:rsidP="00E35DB2">
            <w:pPr>
              <w:spacing w:line="300" w:lineRule="auto"/>
              <w:rPr>
                <w:rFonts w:asciiTheme="minorEastAsia" w:hAnsiTheme="minorEastAsia" w:cs="Arial"/>
                <w:szCs w:val="21"/>
              </w:rPr>
            </w:pPr>
          </w:p>
        </w:tc>
        <w:tc>
          <w:tcPr>
            <w:tcW w:w="1806" w:type="dxa"/>
            <w:vMerge/>
            <w:vAlign w:val="center"/>
          </w:tcPr>
          <w:p w:rsidR="00527995" w:rsidRPr="00AD3E9E" w:rsidRDefault="00527995" w:rsidP="00E35DB2">
            <w:pPr>
              <w:spacing w:line="300" w:lineRule="auto"/>
              <w:rPr>
                <w:rFonts w:asciiTheme="minorEastAsia" w:hAnsiTheme="minorEastAsia" w:cs="Arial"/>
                <w:szCs w:val="21"/>
              </w:rPr>
            </w:pPr>
          </w:p>
        </w:tc>
        <w:tc>
          <w:tcPr>
            <w:tcW w:w="2455"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051807（面料）</w:t>
            </w:r>
          </w:p>
        </w:tc>
        <w:tc>
          <w:tcPr>
            <w:tcW w:w="2131"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家具产品标准中涉及的面料类子项目</w:t>
            </w:r>
          </w:p>
        </w:tc>
      </w:tr>
      <w:tr w:rsidR="00527995" w:rsidRPr="00AD3E9E" w:rsidTr="003D7B02">
        <w:tc>
          <w:tcPr>
            <w:tcW w:w="2130" w:type="dxa"/>
            <w:vMerge/>
            <w:vAlign w:val="center"/>
          </w:tcPr>
          <w:p w:rsidR="00527995" w:rsidRPr="00AD3E9E" w:rsidRDefault="00527995" w:rsidP="00E35DB2">
            <w:pPr>
              <w:spacing w:line="300" w:lineRule="auto"/>
              <w:rPr>
                <w:rFonts w:asciiTheme="minorEastAsia" w:hAnsiTheme="minorEastAsia" w:cs="Arial"/>
                <w:szCs w:val="21"/>
              </w:rPr>
            </w:pPr>
          </w:p>
        </w:tc>
        <w:tc>
          <w:tcPr>
            <w:tcW w:w="1806" w:type="dxa"/>
            <w:vMerge/>
            <w:vAlign w:val="center"/>
          </w:tcPr>
          <w:p w:rsidR="00527995" w:rsidRPr="00AD3E9E" w:rsidRDefault="00527995" w:rsidP="00E35DB2">
            <w:pPr>
              <w:spacing w:line="300" w:lineRule="auto"/>
              <w:rPr>
                <w:rFonts w:asciiTheme="minorEastAsia" w:hAnsiTheme="minorEastAsia" w:cs="Arial"/>
                <w:szCs w:val="21"/>
              </w:rPr>
            </w:pPr>
          </w:p>
        </w:tc>
        <w:tc>
          <w:tcPr>
            <w:tcW w:w="2455"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051808（芯料）</w:t>
            </w:r>
          </w:p>
        </w:tc>
        <w:tc>
          <w:tcPr>
            <w:tcW w:w="2131"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家具产品标准中涉及的</w:t>
            </w:r>
            <w:proofErr w:type="gramStart"/>
            <w:r w:rsidRPr="00AD3E9E">
              <w:rPr>
                <w:rFonts w:asciiTheme="minorEastAsia" w:hAnsiTheme="minorEastAsia" w:cs="Arial" w:hint="eastAsia"/>
                <w:szCs w:val="21"/>
              </w:rPr>
              <w:t>芯料类子</w:t>
            </w:r>
            <w:proofErr w:type="gramEnd"/>
            <w:r w:rsidRPr="00AD3E9E">
              <w:rPr>
                <w:rFonts w:asciiTheme="minorEastAsia" w:hAnsiTheme="minorEastAsia" w:cs="Arial" w:hint="eastAsia"/>
                <w:szCs w:val="21"/>
              </w:rPr>
              <w:t>项目</w:t>
            </w:r>
          </w:p>
        </w:tc>
      </w:tr>
      <w:tr w:rsidR="00527995" w:rsidRPr="00AD3E9E" w:rsidTr="003D7B02">
        <w:tc>
          <w:tcPr>
            <w:tcW w:w="2130" w:type="dxa"/>
            <w:vMerge/>
            <w:vAlign w:val="center"/>
          </w:tcPr>
          <w:p w:rsidR="00527995" w:rsidRPr="00AD3E9E" w:rsidRDefault="00527995" w:rsidP="00E35DB2">
            <w:pPr>
              <w:spacing w:line="300" w:lineRule="auto"/>
              <w:rPr>
                <w:rFonts w:asciiTheme="minorEastAsia" w:hAnsiTheme="minorEastAsia" w:cs="Arial"/>
                <w:szCs w:val="21"/>
              </w:rPr>
            </w:pPr>
          </w:p>
        </w:tc>
        <w:tc>
          <w:tcPr>
            <w:tcW w:w="1806" w:type="dxa"/>
            <w:vMerge/>
            <w:vAlign w:val="center"/>
          </w:tcPr>
          <w:p w:rsidR="00527995" w:rsidRPr="00AD3E9E" w:rsidRDefault="00527995" w:rsidP="00E35DB2">
            <w:pPr>
              <w:spacing w:line="300" w:lineRule="auto"/>
              <w:rPr>
                <w:rFonts w:asciiTheme="minorEastAsia" w:hAnsiTheme="minorEastAsia" w:cs="Arial"/>
                <w:szCs w:val="21"/>
              </w:rPr>
            </w:pPr>
          </w:p>
        </w:tc>
        <w:tc>
          <w:tcPr>
            <w:tcW w:w="2455"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051809（弹簧）</w:t>
            </w:r>
          </w:p>
        </w:tc>
        <w:tc>
          <w:tcPr>
            <w:tcW w:w="2131"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家具产品标准中涉及的弹簧类子项目</w:t>
            </w:r>
          </w:p>
        </w:tc>
      </w:tr>
      <w:tr w:rsidR="00527995" w:rsidRPr="00AD3E9E" w:rsidTr="003D7B02">
        <w:tc>
          <w:tcPr>
            <w:tcW w:w="2130" w:type="dxa"/>
            <w:vMerge/>
            <w:vAlign w:val="center"/>
          </w:tcPr>
          <w:p w:rsidR="00527995" w:rsidRPr="00AD3E9E" w:rsidRDefault="00527995" w:rsidP="00E35DB2">
            <w:pPr>
              <w:spacing w:line="300" w:lineRule="auto"/>
              <w:rPr>
                <w:rFonts w:asciiTheme="minorEastAsia" w:hAnsiTheme="minorEastAsia" w:cs="Arial"/>
                <w:szCs w:val="21"/>
              </w:rPr>
            </w:pPr>
          </w:p>
        </w:tc>
        <w:tc>
          <w:tcPr>
            <w:tcW w:w="1806" w:type="dxa"/>
            <w:vMerge/>
            <w:vAlign w:val="center"/>
          </w:tcPr>
          <w:p w:rsidR="00527995" w:rsidRPr="00AD3E9E" w:rsidRDefault="00527995" w:rsidP="00E35DB2">
            <w:pPr>
              <w:spacing w:line="300" w:lineRule="auto"/>
              <w:rPr>
                <w:rFonts w:asciiTheme="minorEastAsia" w:hAnsiTheme="minorEastAsia" w:cs="Arial"/>
                <w:szCs w:val="21"/>
              </w:rPr>
            </w:pPr>
          </w:p>
        </w:tc>
        <w:tc>
          <w:tcPr>
            <w:tcW w:w="2455"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051810（表面涂层/覆面性能）</w:t>
            </w:r>
          </w:p>
        </w:tc>
        <w:tc>
          <w:tcPr>
            <w:tcW w:w="2131"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家具产品标准中涉及的表面涂层/覆面性能类子项目</w:t>
            </w:r>
          </w:p>
        </w:tc>
      </w:tr>
      <w:tr w:rsidR="00527995" w:rsidRPr="00AD3E9E" w:rsidTr="003D7B02">
        <w:tc>
          <w:tcPr>
            <w:tcW w:w="2130" w:type="dxa"/>
            <w:vMerge/>
            <w:vAlign w:val="center"/>
          </w:tcPr>
          <w:p w:rsidR="00527995" w:rsidRPr="00AD3E9E" w:rsidRDefault="00527995" w:rsidP="00E35DB2">
            <w:pPr>
              <w:spacing w:line="300" w:lineRule="auto"/>
              <w:rPr>
                <w:rFonts w:asciiTheme="minorEastAsia" w:hAnsiTheme="minorEastAsia" w:cs="Arial"/>
                <w:szCs w:val="21"/>
              </w:rPr>
            </w:pPr>
          </w:p>
        </w:tc>
        <w:tc>
          <w:tcPr>
            <w:tcW w:w="1806" w:type="dxa"/>
            <w:vMerge/>
            <w:vAlign w:val="center"/>
          </w:tcPr>
          <w:p w:rsidR="00527995" w:rsidRPr="00AD3E9E" w:rsidRDefault="00527995" w:rsidP="00E35DB2">
            <w:pPr>
              <w:spacing w:line="300" w:lineRule="auto"/>
              <w:rPr>
                <w:rFonts w:asciiTheme="minorEastAsia" w:hAnsiTheme="minorEastAsia" w:cs="Arial"/>
                <w:szCs w:val="21"/>
              </w:rPr>
            </w:pPr>
          </w:p>
        </w:tc>
        <w:tc>
          <w:tcPr>
            <w:tcW w:w="2455"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051811（物理性能）</w:t>
            </w:r>
          </w:p>
        </w:tc>
        <w:tc>
          <w:tcPr>
            <w:tcW w:w="2131" w:type="dxa"/>
            <w:vAlign w:val="center"/>
          </w:tcPr>
          <w:p w:rsidR="00527995" w:rsidRPr="00AD3E9E" w:rsidRDefault="00527995" w:rsidP="00E35DB2">
            <w:pPr>
              <w:spacing w:line="300" w:lineRule="auto"/>
              <w:rPr>
                <w:rFonts w:asciiTheme="minorEastAsia" w:hAnsiTheme="minorEastAsia" w:cs="Arial"/>
                <w:szCs w:val="21"/>
              </w:rPr>
            </w:pPr>
          </w:p>
        </w:tc>
      </w:tr>
      <w:tr w:rsidR="00527995" w:rsidRPr="00AD3E9E" w:rsidTr="003D7B02">
        <w:tc>
          <w:tcPr>
            <w:tcW w:w="2130" w:type="dxa"/>
            <w:vMerge/>
            <w:vAlign w:val="center"/>
          </w:tcPr>
          <w:p w:rsidR="00527995" w:rsidRPr="00AD3E9E" w:rsidRDefault="00527995" w:rsidP="00E35DB2">
            <w:pPr>
              <w:spacing w:line="300" w:lineRule="auto"/>
              <w:rPr>
                <w:rFonts w:asciiTheme="minorEastAsia" w:hAnsiTheme="minorEastAsia" w:cs="Arial"/>
                <w:szCs w:val="21"/>
              </w:rPr>
            </w:pPr>
          </w:p>
        </w:tc>
        <w:tc>
          <w:tcPr>
            <w:tcW w:w="1806" w:type="dxa"/>
            <w:vMerge/>
            <w:vAlign w:val="center"/>
          </w:tcPr>
          <w:p w:rsidR="00527995" w:rsidRPr="00AD3E9E" w:rsidRDefault="00527995" w:rsidP="00E35DB2">
            <w:pPr>
              <w:spacing w:line="300" w:lineRule="auto"/>
              <w:rPr>
                <w:rFonts w:asciiTheme="minorEastAsia" w:hAnsiTheme="minorEastAsia" w:cs="Arial"/>
                <w:szCs w:val="21"/>
              </w:rPr>
            </w:pPr>
          </w:p>
        </w:tc>
        <w:tc>
          <w:tcPr>
            <w:tcW w:w="2455"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051812（力学性能）</w:t>
            </w:r>
          </w:p>
        </w:tc>
        <w:tc>
          <w:tcPr>
            <w:tcW w:w="2131" w:type="dxa"/>
            <w:vAlign w:val="center"/>
          </w:tcPr>
          <w:p w:rsidR="00527995" w:rsidRPr="00AD3E9E" w:rsidRDefault="00527995" w:rsidP="00E35DB2">
            <w:pPr>
              <w:spacing w:line="300" w:lineRule="auto"/>
              <w:rPr>
                <w:rFonts w:asciiTheme="minorEastAsia" w:hAnsiTheme="minorEastAsia" w:cs="Arial"/>
                <w:szCs w:val="21"/>
              </w:rPr>
            </w:pPr>
          </w:p>
        </w:tc>
      </w:tr>
      <w:tr w:rsidR="00527995" w:rsidRPr="00AD3E9E" w:rsidTr="003D7B02">
        <w:tc>
          <w:tcPr>
            <w:tcW w:w="2130" w:type="dxa"/>
            <w:vMerge/>
            <w:vAlign w:val="center"/>
          </w:tcPr>
          <w:p w:rsidR="00527995" w:rsidRPr="00AD3E9E" w:rsidRDefault="00527995" w:rsidP="00E35DB2">
            <w:pPr>
              <w:spacing w:line="300" w:lineRule="auto"/>
              <w:rPr>
                <w:rFonts w:asciiTheme="minorEastAsia" w:hAnsiTheme="minorEastAsia" w:cs="Arial"/>
                <w:szCs w:val="21"/>
              </w:rPr>
            </w:pPr>
          </w:p>
        </w:tc>
        <w:tc>
          <w:tcPr>
            <w:tcW w:w="1806" w:type="dxa"/>
            <w:vMerge/>
            <w:vAlign w:val="center"/>
          </w:tcPr>
          <w:p w:rsidR="00527995" w:rsidRPr="00AD3E9E" w:rsidRDefault="00527995" w:rsidP="00E35DB2">
            <w:pPr>
              <w:spacing w:line="300" w:lineRule="auto"/>
              <w:rPr>
                <w:rFonts w:asciiTheme="minorEastAsia" w:hAnsiTheme="minorEastAsia" w:cs="Arial"/>
                <w:szCs w:val="21"/>
              </w:rPr>
            </w:pPr>
          </w:p>
        </w:tc>
        <w:tc>
          <w:tcPr>
            <w:tcW w:w="2455"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051813（有害物质）</w:t>
            </w:r>
          </w:p>
        </w:tc>
        <w:tc>
          <w:tcPr>
            <w:tcW w:w="2131" w:type="dxa"/>
            <w:vAlign w:val="center"/>
          </w:tcPr>
          <w:p w:rsidR="00527995" w:rsidRPr="00AD3E9E" w:rsidRDefault="00527995" w:rsidP="00E35DB2">
            <w:pPr>
              <w:spacing w:line="300" w:lineRule="auto"/>
              <w:rPr>
                <w:rFonts w:asciiTheme="minorEastAsia" w:hAnsiTheme="minorEastAsia" w:cs="Arial"/>
                <w:szCs w:val="21"/>
              </w:rPr>
            </w:pPr>
          </w:p>
        </w:tc>
      </w:tr>
      <w:tr w:rsidR="00527995" w:rsidRPr="00AD3E9E" w:rsidTr="003D7B02">
        <w:tc>
          <w:tcPr>
            <w:tcW w:w="2130" w:type="dxa"/>
            <w:vMerge/>
            <w:vAlign w:val="center"/>
          </w:tcPr>
          <w:p w:rsidR="00527995" w:rsidRPr="00AD3E9E" w:rsidRDefault="00527995" w:rsidP="00E35DB2">
            <w:pPr>
              <w:spacing w:line="300" w:lineRule="auto"/>
              <w:rPr>
                <w:rFonts w:asciiTheme="minorEastAsia" w:hAnsiTheme="minorEastAsia" w:cs="Arial"/>
                <w:szCs w:val="21"/>
              </w:rPr>
            </w:pPr>
          </w:p>
        </w:tc>
        <w:tc>
          <w:tcPr>
            <w:tcW w:w="1806" w:type="dxa"/>
            <w:vMerge/>
            <w:vAlign w:val="center"/>
          </w:tcPr>
          <w:p w:rsidR="00527995" w:rsidRPr="00AD3E9E" w:rsidRDefault="00527995" w:rsidP="00E35DB2">
            <w:pPr>
              <w:spacing w:line="300" w:lineRule="auto"/>
              <w:rPr>
                <w:rFonts w:asciiTheme="minorEastAsia" w:hAnsiTheme="minorEastAsia" w:cs="Arial"/>
                <w:szCs w:val="21"/>
              </w:rPr>
            </w:pPr>
          </w:p>
        </w:tc>
        <w:tc>
          <w:tcPr>
            <w:tcW w:w="2455"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051814（阻燃性）</w:t>
            </w:r>
          </w:p>
        </w:tc>
        <w:tc>
          <w:tcPr>
            <w:tcW w:w="2131" w:type="dxa"/>
            <w:vAlign w:val="center"/>
          </w:tcPr>
          <w:p w:rsidR="00527995" w:rsidRPr="00AD3E9E" w:rsidRDefault="00527995" w:rsidP="00E35DB2">
            <w:pPr>
              <w:spacing w:line="300" w:lineRule="auto"/>
              <w:rPr>
                <w:rFonts w:asciiTheme="minorEastAsia" w:hAnsiTheme="minorEastAsia" w:cs="Arial"/>
                <w:szCs w:val="21"/>
              </w:rPr>
            </w:pPr>
          </w:p>
        </w:tc>
      </w:tr>
      <w:tr w:rsidR="00527995" w:rsidRPr="00AD3E9E" w:rsidTr="003D7B02">
        <w:tc>
          <w:tcPr>
            <w:tcW w:w="2130" w:type="dxa"/>
            <w:vMerge/>
            <w:vAlign w:val="center"/>
          </w:tcPr>
          <w:p w:rsidR="00527995" w:rsidRPr="00AD3E9E" w:rsidRDefault="00527995" w:rsidP="00E35DB2">
            <w:pPr>
              <w:spacing w:line="300" w:lineRule="auto"/>
              <w:rPr>
                <w:rFonts w:asciiTheme="minorEastAsia" w:hAnsiTheme="minorEastAsia" w:cs="Arial"/>
                <w:szCs w:val="21"/>
              </w:rPr>
            </w:pPr>
          </w:p>
        </w:tc>
        <w:tc>
          <w:tcPr>
            <w:tcW w:w="1806" w:type="dxa"/>
            <w:vMerge/>
            <w:vAlign w:val="center"/>
          </w:tcPr>
          <w:p w:rsidR="00527995" w:rsidRPr="00AD3E9E" w:rsidRDefault="00527995" w:rsidP="00E35DB2">
            <w:pPr>
              <w:spacing w:line="300" w:lineRule="auto"/>
              <w:rPr>
                <w:rFonts w:asciiTheme="minorEastAsia" w:hAnsiTheme="minorEastAsia" w:cs="Arial"/>
                <w:szCs w:val="21"/>
              </w:rPr>
            </w:pPr>
          </w:p>
        </w:tc>
        <w:tc>
          <w:tcPr>
            <w:tcW w:w="2455"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051899（其他）</w:t>
            </w:r>
          </w:p>
        </w:tc>
        <w:tc>
          <w:tcPr>
            <w:tcW w:w="2131"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竹家具、金属家具、藤编家具等其他材质的家具</w:t>
            </w:r>
          </w:p>
        </w:tc>
      </w:tr>
      <w:tr w:rsidR="00527995" w:rsidRPr="00AD3E9E" w:rsidTr="003D7B02">
        <w:tc>
          <w:tcPr>
            <w:tcW w:w="2130" w:type="dxa"/>
            <w:vMerge w:val="restart"/>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lastRenderedPageBreak/>
              <w:t>家具配件及辅料</w:t>
            </w:r>
          </w:p>
        </w:tc>
        <w:tc>
          <w:tcPr>
            <w:tcW w:w="1806" w:type="dxa"/>
            <w:vMerge w:val="restart"/>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0518（家具）</w:t>
            </w:r>
          </w:p>
        </w:tc>
        <w:tc>
          <w:tcPr>
            <w:tcW w:w="2455"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051801（五金配件性能）</w:t>
            </w:r>
          </w:p>
        </w:tc>
        <w:tc>
          <w:tcPr>
            <w:tcW w:w="2131"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家具五金类配件</w:t>
            </w:r>
          </w:p>
        </w:tc>
      </w:tr>
      <w:tr w:rsidR="00527995" w:rsidRPr="00AD3E9E" w:rsidTr="003D7B02">
        <w:tc>
          <w:tcPr>
            <w:tcW w:w="2130" w:type="dxa"/>
            <w:vMerge/>
            <w:vAlign w:val="center"/>
          </w:tcPr>
          <w:p w:rsidR="00527995" w:rsidRPr="00AD3E9E" w:rsidRDefault="00527995" w:rsidP="00E35DB2">
            <w:pPr>
              <w:spacing w:line="300" w:lineRule="auto"/>
              <w:rPr>
                <w:rFonts w:asciiTheme="minorEastAsia" w:hAnsiTheme="minorEastAsia" w:cs="Arial"/>
                <w:szCs w:val="21"/>
              </w:rPr>
            </w:pPr>
          </w:p>
        </w:tc>
        <w:tc>
          <w:tcPr>
            <w:tcW w:w="1806" w:type="dxa"/>
            <w:vMerge/>
            <w:vAlign w:val="center"/>
          </w:tcPr>
          <w:p w:rsidR="00527995" w:rsidRPr="00AD3E9E" w:rsidRDefault="00527995" w:rsidP="00E35DB2">
            <w:pPr>
              <w:spacing w:line="300" w:lineRule="auto"/>
              <w:rPr>
                <w:rFonts w:asciiTheme="minorEastAsia" w:hAnsiTheme="minorEastAsia" w:cs="Arial"/>
                <w:szCs w:val="21"/>
              </w:rPr>
            </w:pPr>
          </w:p>
        </w:tc>
        <w:tc>
          <w:tcPr>
            <w:tcW w:w="2455"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051802（木制件）</w:t>
            </w:r>
          </w:p>
        </w:tc>
        <w:tc>
          <w:tcPr>
            <w:tcW w:w="2131"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家具木制配件</w:t>
            </w:r>
          </w:p>
        </w:tc>
      </w:tr>
      <w:tr w:rsidR="00527995" w:rsidRPr="00AD3E9E" w:rsidTr="003D7B02">
        <w:tc>
          <w:tcPr>
            <w:tcW w:w="2130" w:type="dxa"/>
            <w:vMerge/>
            <w:vAlign w:val="center"/>
          </w:tcPr>
          <w:p w:rsidR="00527995" w:rsidRPr="00AD3E9E" w:rsidRDefault="00527995" w:rsidP="00E35DB2">
            <w:pPr>
              <w:spacing w:line="300" w:lineRule="auto"/>
              <w:rPr>
                <w:rFonts w:asciiTheme="minorEastAsia" w:hAnsiTheme="minorEastAsia" w:cs="Arial"/>
                <w:szCs w:val="21"/>
              </w:rPr>
            </w:pPr>
          </w:p>
        </w:tc>
        <w:tc>
          <w:tcPr>
            <w:tcW w:w="1806" w:type="dxa"/>
            <w:vMerge/>
            <w:vAlign w:val="center"/>
          </w:tcPr>
          <w:p w:rsidR="00527995" w:rsidRPr="00AD3E9E" w:rsidRDefault="00527995" w:rsidP="00E35DB2">
            <w:pPr>
              <w:spacing w:line="300" w:lineRule="auto"/>
              <w:rPr>
                <w:rFonts w:asciiTheme="minorEastAsia" w:hAnsiTheme="minorEastAsia" w:cs="Arial"/>
                <w:szCs w:val="21"/>
              </w:rPr>
            </w:pPr>
          </w:p>
        </w:tc>
        <w:tc>
          <w:tcPr>
            <w:tcW w:w="2455"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051803（塑料件性能）</w:t>
            </w:r>
          </w:p>
        </w:tc>
        <w:tc>
          <w:tcPr>
            <w:tcW w:w="2131"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家具塑料配件</w:t>
            </w:r>
          </w:p>
        </w:tc>
      </w:tr>
      <w:tr w:rsidR="00527995" w:rsidRPr="00AD3E9E" w:rsidTr="003D7B02">
        <w:tc>
          <w:tcPr>
            <w:tcW w:w="2130" w:type="dxa"/>
            <w:vMerge/>
            <w:vAlign w:val="center"/>
          </w:tcPr>
          <w:p w:rsidR="00527995" w:rsidRPr="00AD3E9E" w:rsidRDefault="00527995" w:rsidP="00E35DB2">
            <w:pPr>
              <w:spacing w:line="300" w:lineRule="auto"/>
              <w:rPr>
                <w:rFonts w:asciiTheme="minorEastAsia" w:hAnsiTheme="minorEastAsia" w:cs="Arial"/>
                <w:szCs w:val="21"/>
              </w:rPr>
            </w:pPr>
          </w:p>
        </w:tc>
        <w:tc>
          <w:tcPr>
            <w:tcW w:w="1806" w:type="dxa"/>
            <w:vMerge/>
            <w:vAlign w:val="center"/>
          </w:tcPr>
          <w:p w:rsidR="00527995" w:rsidRPr="00AD3E9E" w:rsidRDefault="00527995" w:rsidP="00E35DB2">
            <w:pPr>
              <w:spacing w:line="300" w:lineRule="auto"/>
              <w:rPr>
                <w:rFonts w:asciiTheme="minorEastAsia" w:hAnsiTheme="minorEastAsia" w:cs="Arial"/>
                <w:szCs w:val="21"/>
              </w:rPr>
            </w:pPr>
          </w:p>
        </w:tc>
        <w:tc>
          <w:tcPr>
            <w:tcW w:w="2455"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051804（玻璃件性能）</w:t>
            </w:r>
          </w:p>
        </w:tc>
        <w:tc>
          <w:tcPr>
            <w:tcW w:w="2131"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家具玻璃配件</w:t>
            </w:r>
          </w:p>
        </w:tc>
      </w:tr>
      <w:tr w:rsidR="00527995" w:rsidRPr="00AD3E9E" w:rsidTr="003D7B02">
        <w:tc>
          <w:tcPr>
            <w:tcW w:w="2130" w:type="dxa"/>
            <w:vMerge/>
            <w:vAlign w:val="center"/>
          </w:tcPr>
          <w:p w:rsidR="00527995" w:rsidRPr="00AD3E9E" w:rsidRDefault="00527995" w:rsidP="00E35DB2">
            <w:pPr>
              <w:spacing w:line="300" w:lineRule="auto"/>
              <w:rPr>
                <w:rFonts w:asciiTheme="minorEastAsia" w:hAnsiTheme="minorEastAsia" w:cs="Arial"/>
                <w:szCs w:val="21"/>
              </w:rPr>
            </w:pPr>
          </w:p>
        </w:tc>
        <w:tc>
          <w:tcPr>
            <w:tcW w:w="1806" w:type="dxa"/>
            <w:vMerge/>
            <w:vAlign w:val="center"/>
          </w:tcPr>
          <w:p w:rsidR="00527995" w:rsidRPr="00AD3E9E" w:rsidRDefault="00527995" w:rsidP="00E35DB2">
            <w:pPr>
              <w:spacing w:line="300" w:lineRule="auto"/>
              <w:rPr>
                <w:rFonts w:asciiTheme="minorEastAsia" w:hAnsiTheme="minorEastAsia" w:cs="Arial"/>
                <w:szCs w:val="21"/>
              </w:rPr>
            </w:pPr>
          </w:p>
        </w:tc>
        <w:tc>
          <w:tcPr>
            <w:tcW w:w="2455"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051805（辅垫料）</w:t>
            </w:r>
          </w:p>
        </w:tc>
        <w:tc>
          <w:tcPr>
            <w:tcW w:w="2131" w:type="dxa"/>
            <w:vAlign w:val="center"/>
          </w:tcPr>
          <w:p w:rsidR="00527995" w:rsidRPr="00AD3E9E" w:rsidRDefault="00527995" w:rsidP="00E35DB2">
            <w:pPr>
              <w:spacing w:line="300" w:lineRule="auto"/>
              <w:rPr>
                <w:rFonts w:asciiTheme="minorEastAsia" w:hAnsiTheme="minorEastAsia" w:cs="Arial"/>
                <w:szCs w:val="21"/>
              </w:rPr>
            </w:pPr>
          </w:p>
        </w:tc>
      </w:tr>
      <w:tr w:rsidR="00527995" w:rsidRPr="00AD3E9E" w:rsidTr="003D7B02">
        <w:tc>
          <w:tcPr>
            <w:tcW w:w="2130" w:type="dxa"/>
            <w:vMerge/>
            <w:vAlign w:val="center"/>
          </w:tcPr>
          <w:p w:rsidR="00527995" w:rsidRPr="00AD3E9E" w:rsidRDefault="00527995" w:rsidP="00E35DB2">
            <w:pPr>
              <w:spacing w:line="300" w:lineRule="auto"/>
              <w:rPr>
                <w:rFonts w:asciiTheme="minorEastAsia" w:hAnsiTheme="minorEastAsia" w:cs="Arial"/>
                <w:szCs w:val="21"/>
              </w:rPr>
            </w:pPr>
          </w:p>
        </w:tc>
        <w:tc>
          <w:tcPr>
            <w:tcW w:w="1806" w:type="dxa"/>
            <w:vMerge/>
            <w:vAlign w:val="center"/>
          </w:tcPr>
          <w:p w:rsidR="00527995" w:rsidRPr="00AD3E9E" w:rsidRDefault="00527995" w:rsidP="00E35DB2">
            <w:pPr>
              <w:spacing w:line="300" w:lineRule="auto"/>
              <w:rPr>
                <w:rFonts w:asciiTheme="minorEastAsia" w:hAnsiTheme="minorEastAsia" w:cs="Arial"/>
                <w:szCs w:val="21"/>
              </w:rPr>
            </w:pPr>
          </w:p>
        </w:tc>
        <w:tc>
          <w:tcPr>
            <w:tcW w:w="2455"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051806（泡沫塑料）</w:t>
            </w:r>
          </w:p>
        </w:tc>
        <w:tc>
          <w:tcPr>
            <w:tcW w:w="2131" w:type="dxa"/>
            <w:vAlign w:val="center"/>
          </w:tcPr>
          <w:p w:rsidR="00527995" w:rsidRPr="00AD3E9E" w:rsidRDefault="00527995" w:rsidP="00E35DB2">
            <w:pPr>
              <w:spacing w:line="300" w:lineRule="auto"/>
              <w:rPr>
                <w:rFonts w:asciiTheme="minorEastAsia" w:hAnsiTheme="minorEastAsia" w:cs="Arial"/>
                <w:szCs w:val="21"/>
              </w:rPr>
            </w:pPr>
          </w:p>
        </w:tc>
      </w:tr>
      <w:tr w:rsidR="00527995" w:rsidRPr="00AD3E9E" w:rsidTr="003D7B02">
        <w:tc>
          <w:tcPr>
            <w:tcW w:w="2130" w:type="dxa"/>
            <w:vMerge/>
            <w:vAlign w:val="center"/>
          </w:tcPr>
          <w:p w:rsidR="00527995" w:rsidRPr="00AD3E9E" w:rsidRDefault="00527995" w:rsidP="00E35DB2">
            <w:pPr>
              <w:spacing w:line="300" w:lineRule="auto"/>
              <w:rPr>
                <w:rFonts w:asciiTheme="minorEastAsia" w:hAnsiTheme="minorEastAsia" w:cs="Arial"/>
                <w:szCs w:val="21"/>
              </w:rPr>
            </w:pPr>
          </w:p>
        </w:tc>
        <w:tc>
          <w:tcPr>
            <w:tcW w:w="1806" w:type="dxa"/>
            <w:vMerge/>
            <w:vAlign w:val="center"/>
          </w:tcPr>
          <w:p w:rsidR="00527995" w:rsidRPr="00AD3E9E" w:rsidRDefault="00527995" w:rsidP="00E35DB2">
            <w:pPr>
              <w:spacing w:line="300" w:lineRule="auto"/>
              <w:rPr>
                <w:rFonts w:asciiTheme="minorEastAsia" w:hAnsiTheme="minorEastAsia" w:cs="Arial"/>
                <w:szCs w:val="21"/>
              </w:rPr>
            </w:pPr>
          </w:p>
        </w:tc>
        <w:tc>
          <w:tcPr>
            <w:tcW w:w="2455"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051807（面料）</w:t>
            </w:r>
          </w:p>
        </w:tc>
        <w:tc>
          <w:tcPr>
            <w:tcW w:w="2131" w:type="dxa"/>
            <w:vAlign w:val="center"/>
          </w:tcPr>
          <w:p w:rsidR="00527995" w:rsidRPr="00AD3E9E" w:rsidRDefault="00527995" w:rsidP="00E35DB2">
            <w:pPr>
              <w:spacing w:line="300" w:lineRule="auto"/>
              <w:rPr>
                <w:rFonts w:asciiTheme="minorEastAsia" w:hAnsiTheme="minorEastAsia" w:cs="Arial"/>
                <w:szCs w:val="21"/>
              </w:rPr>
            </w:pPr>
          </w:p>
        </w:tc>
      </w:tr>
      <w:tr w:rsidR="00527995" w:rsidRPr="00AD3E9E" w:rsidTr="003D7B02">
        <w:tc>
          <w:tcPr>
            <w:tcW w:w="2130" w:type="dxa"/>
            <w:vMerge/>
            <w:vAlign w:val="center"/>
          </w:tcPr>
          <w:p w:rsidR="00527995" w:rsidRPr="00AD3E9E" w:rsidRDefault="00527995" w:rsidP="00E35DB2">
            <w:pPr>
              <w:spacing w:line="300" w:lineRule="auto"/>
              <w:rPr>
                <w:rFonts w:asciiTheme="minorEastAsia" w:hAnsiTheme="minorEastAsia" w:cs="Arial"/>
                <w:szCs w:val="21"/>
              </w:rPr>
            </w:pPr>
          </w:p>
        </w:tc>
        <w:tc>
          <w:tcPr>
            <w:tcW w:w="1806" w:type="dxa"/>
            <w:vMerge/>
            <w:vAlign w:val="center"/>
          </w:tcPr>
          <w:p w:rsidR="00527995" w:rsidRPr="00AD3E9E" w:rsidRDefault="00527995" w:rsidP="00E35DB2">
            <w:pPr>
              <w:spacing w:line="300" w:lineRule="auto"/>
              <w:rPr>
                <w:rFonts w:asciiTheme="minorEastAsia" w:hAnsiTheme="minorEastAsia" w:cs="Arial"/>
                <w:szCs w:val="21"/>
              </w:rPr>
            </w:pPr>
          </w:p>
        </w:tc>
        <w:tc>
          <w:tcPr>
            <w:tcW w:w="2455"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051808（芯料）</w:t>
            </w:r>
          </w:p>
        </w:tc>
        <w:tc>
          <w:tcPr>
            <w:tcW w:w="2131" w:type="dxa"/>
            <w:vAlign w:val="center"/>
          </w:tcPr>
          <w:p w:rsidR="00527995" w:rsidRPr="00AD3E9E" w:rsidRDefault="00527995" w:rsidP="00E35DB2">
            <w:pPr>
              <w:spacing w:line="300" w:lineRule="auto"/>
              <w:rPr>
                <w:rFonts w:asciiTheme="minorEastAsia" w:hAnsiTheme="minorEastAsia" w:cs="Arial"/>
                <w:szCs w:val="21"/>
              </w:rPr>
            </w:pPr>
          </w:p>
        </w:tc>
      </w:tr>
      <w:tr w:rsidR="00527995" w:rsidRPr="00AD3E9E" w:rsidTr="003D7B02">
        <w:tc>
          <w:tcPr>
            <w:tcW w:w="2130" w:type="dxa"/>
            <w:vMerge/>
            <w:vAlign w:val="center"/>
          </w:tcPr>
          <w:p w:rsidR="00527995" w:rsidRPr="00AD3E9E" w:rsidRDefault="00527995" w:rsidP="00E35DB2">
            <w:pPr>
              <w:spacing w:line="300" w:lineRule="auto"/>
              <w:rPr>
                <w:rFonts w:asciiTheme="minorEastAsia" w:hAnsiTheme="minorEastAsia" w:cs="Arial"/>
                <w:szCs w:val="21"/>
              </w:rPr>
            </w:pPr>
          </w:p>
        </w:tc>
        <w:tc>
          <w:tcPr>
            <w:tcW w:w="1806" w:type="dxa"/>
            <w:vMerge/>
            <w:vAlign w:val="center"/>
          </w:tcPr>
          <w:p w:rsidR="00527995" w:rsidRPr="00AD3E9E" w:rsidRDefault="00527995" w:rsidP="00E35DB2">
            <w:pPr>
              <w:spacing w:line="300" w:lineRule="auto"/>
              <w:rPr>
                <w:rFonts w:asciiTheme="minorEastAsia" w:hAnsiTheme="minorEastAsia" w:cs="Arial"/>
                <w:szCs w:val="21"/>
              </w:rPr>
            </w:pPr>
          </w:p>
        </w:tc>
        <w:tc>
          <w:tcPr>
            <w:tcW w:w="2455"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051809（弹簧）</w:t>
            </w:r>
          </w:p>
        </w:tc>
        <w:tc>
          <w:tcPr>
            <w:tcW w:w="2131"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弹簧类配件</w:t>
            </w:r>
          </w:p>
        </w:tc>
      </w:tr>
      <w:tr w:rsidR="00527995" w:rsidRPr="00AD3E9E" w:rsidTr="003D7B02">
        <w:tc>
          <w:tcPr>
            <w:tcW w:w="2130" w:type="dxa"/>
            <w:vMerge/>
            <w:vAlign w:val="center"/>
          </w:tcPr>
          <w:p w:rsidR="00527995" w:rsidRPr="00AD3E9E" w:rsidRDefault="00527995" w:rsidP="00E35DB2">
            <w:pPr>
              <w:spacing w:line="300" w:lineRule="auto"/>
              <w:rPr>
                <w:rFonts w:asciiTheme="minorEastAsia" w:hAnsiTheme="minorEastAsia" w:cs="Arial"/>
                <w:szCs w:val="21"/>
              </w:rPr>
            </w:pPr>
          </w:p>
        </w:tc>
        <w:tc>
          <w:tcPr>
            <w:tcW w:w="1806" w:type="dxa"/>
            <w:vMerge/>
            <w:vAlign w:val="center"/>
          </w:tcPr>
          <w:p w:rsidR="00527995" w:rsidRPr="00AD3E9E" w:rsidRDefault="00527995" w:rsidP="00E35DB2">
            <w:pPr>
              <w:spacing w:line="300" w:lineRule="auto"/>
              <w:rPr>
                <w:rFonts w:asciiTheme="minorEastAsia" w:hAnsiTheme="minorEastAsia" w:cs="Arial"/>
                <w:szCs w:val="21"/>
              </w:rPr>
            </w:pPr>
          </w:p>
        </w:tc>
        <w:tc>
          <w:tcPr>
            <w:tcW w:w="2455"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051899（其他）</w:t>
            </w:r>
          </w:p>
        </w:tc>
        <w:tc>
          <w:tcPr>
            <w:tcW w:w="2131"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其他配件</w:t>
            </w:r>
          </w:p>
        </w:tc>
      </w:tr>
      <w:tr w:rsidR="00527995" w:rsidRPr="00AD3E9E" w:rsidTr="003D7B02">
        <w:tc>
          <w:tcPr>
            <w:tcW w:w="2130"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木结构</w:t>
            </w:r>
          </w:p>
        </w:tc>
        <w:tc>
          <w:tcPr>
            <w:tcW w:w="1806" w:type="dxa"/>
            <w:vAlign w:val="center"/>
          </w:tcPr>
          <w:p w:rsidR="00527995" w:rsidRPr="00AD3E9E" w:rsidRDefault="009952B7" w:rsidP="00E35DB2">
            <w:pPr>
              <w:spacing w:line="300" w:lineRule="auto"/>
              <w:rPr>
                <w:rFonts w:asciiTheme="minorEastAsia" w:hAnsiTheme="minorEastAsia" w:cs="Arial"/>
                <w:szCs w:val="21"/>
              </w:rPr>
            </w:pPr>
            <w:r w:rsidRPr="00AD3E9E">
              <w:rPr>
                <w:rFonts w:asciiTheme="minorEastAsia" w:hAnsiTheme="minorEastAsia" w:cs="Arial" w:hint="eastAsia"/>
                <w:szCs w:val="21"/>
              </w:rPr>
              <w:t>1041（木结构工程）</w:t>
            </w:r>
          </w:p>
        </w:tc>
        <w:tc>
          <w:tcPr>
            <w:tcW w:w="2455" w:type="dxa"/>
            <w:vAlign w:val="center"/>
          </w:tcPr>
          <w:p w:rsidR="00527995" w:rsidRPr="00AD3E9E" w:rsidRDefault="009952B7" w:rsidP="00E35DB2">
            <w:pPr>
              <w:spacing w:line="300" w:lineRule="auto"/>
              <w:rPr>
                <w:rFonts w:asciiTheme="minorEastAsia" w:hAnsiTheme="minorEastAsia" w:cs="Arial"/>
                <w:szCs w:val="21"/>
              </w:rPr>
            </w:pPr>
            <w:r w:rsidRPr="00AD3E9E">
              <w:rPr>
                <w:rFonts w:asciiTheme="minorEastAsia" w:hAnsiTheme="minorEastAsia" w:cs="Arial" w:hint="eastAsia"/>
                <w:szCs w:val="21"/>
              </w:rPr>
              <w:t>略</w:t>
            </w:r>
          </w:p>
        </w:tc>
        <w:tc>
          <w:tcPr>
            <w:tcW w:w="2131" w:type="dxa"/>
            <w:vAlign w:val="center"/>
          </w:tcPr>
          <w:p w:rsidR="00527995" w:rsidRPr="00AD3E9E" w:rsidRDefault="00527995" w:rsidP="00E35DB2">
            <w:pPr>
              <w:spacing w:line="300" w:lineRule="auto"/>
              <w:rPr>
                <w:rFonts w:asciiTheme="minorEastAsia" w:hAnsiTheme="minorEastAsia" w:cs="Arial"/>
                <w:szCs w:val="21"/>
              </w:rPr>
            </w:pPr>
          </w:p>
        </w:tc>
      </w:tr>
      <w:tr w:rsidR="00527995" w:rsidRPr="00AD3E9E" w:rsidTr="003D7B02">
        <w:tc>
          <w:tcPr>
            <w:tcW w:w="2130" w:type="dxa"/>
            <w:vAlign w:val="center"/>
          </w:tcPr>
          <w:p w:rsidR="00527995" w:rsidRPr="00AD3E9E" w:rsidRDefault="00527995" w:rsidP="00E35DB2">
            <w:pPr>
              <w:spacing w:line="300" w:lineRule="auto"/>
              <w:rPr>
                <w:rFonts w:asciiTheme="minorEastAsia" w:hAnsiTheme="minorEastAsia" w:cs="Arial"/>
                <w:szCs w:val="21"/>
              </w:rPr>
            </w:pPr>
            <w:r w:rsidRPr="00AD3E9E">
              <w:rPr>
                <w:rFonts w:asciiTheme="minorEastAsia" w:hAnsiTheme="minorEastAsia" w:cs="Arial" w:hint="eastAsia"/>
                <w:szCs w:val="21"/>
              </w:rPr>
              <w:t>其他木竹制品（含藤编制品、草编制品等）</w:t>
            </w:r>
          </w:p>
        </w:tc>
        <w:tc>
          <w:tcPr>
            <w:tcW w:w="1806" w:type="dxa"/>
            <w:vAlign w:val="center"/>
          </w:tcPr>
          <w:p w:rsidR="00527995" w:rsidRPr="00AD3E9E" w:rsidRDefault="00527995" w:rsidP="00E35DB2">
            <w:pPr>
              <w:spacing w:line="300" w:lineRule="auto"/>
              <w:rPr>
                <w:rFonts w:asciiTheme="minorEastAsia" w:hAnsiTheme="minorEastAsia" w:cs="Arial"/>
                <w:szCs w:val="21"/>
              </w:rPr>
            </w:pPr>
          </w:p>
        </w:tc>
        <w:tc>
          <w:tcPr>
            <w:tcW w:w="2455" w:type="dxa"/>
            <w:vAlign w:val="center"/>
          </w:tcPr>
          <w:p w:rsidR="00785099" w:rsidRPr="00AD3E9E" w:rsidRDefault="00785099" w:rsidP="00E35DB2">
            <w:pPr>
              <w:spacing w:line="300" w:lineRule="auto"/>
              <w:rPr>
                <w:rFonts w:asciiTheme="minorEastAsia" w:hAnsiTheme="minorEastAsia" w:cs="Arial"/>
                <w:szCs w:val="21"/>
              </w:rPr>
            </w:pPr>
            <w:r w:rsidRPr="00AD3E9E">
              <w:rPr>
                <w:rFonts w:asciiTheme="minorEastAsia" w:hAnsiTheme="minorEastAsia" w:cs="Arial" w:hint="eastAsia"/>
                <w:szCs w:val="21"/>
              </w:rPr>
              <w:t>051799（其他）或051899（其他）或0599（其他）</w:t>
            </w:r>
          </w:p>
        </w:tc>
        <w:tc>
          <w:tcPr>
            <w:tcW w:w="2131" w:type="dxa"/>
            <w:vAlign w:val="center"/>
          </w:tcPr>
          <w:p w:rsidR="00527995" w:rsidRPr="00AD3E9E" w:rsidRDefault="00BC29CE" w:rsidP="00E35DB2">
            <w:pPr>
              <w:spacing w:line="300" w:lineRule="auto"/>
              <w:rPr>
                <w:rFonts w:asciiTheme="minorEastAsia" w:hAnsiTheme="minorEastAsia" w:cs="Arial"/>
                <w:szCs w:val="21"/>
              </w:rPr>
            </w:pPr>
            <w:r w:rsidRPr="00AD3E9E">
              <w:rPr>
                <w:rFonts w:asciiTheme="minorEastAsia" w:hAnsiTheme="minorEastAsia" w:cs="Arial" w:hint="eastAsia"/>
                <w:szCs w:val="21"/>
              </w:rPr>
              <w:t>不含木质玩具</w:t>
            </w:r>
          </w:p>
        </w:tc>
      </w:tr>
      <w:tr w:rsidR="00785099" w:rsidRPr="00AD3E9E" w:rsidTr="003D7B02">
        <w:tc>
          <w:tcPr>
            <w:tcW w:w="2130" w:type="dxa"/>
            <w:vMerge w:val="restart"/>
            <w:vAlign w:val="center"/>
          </w:tcPr>
          <w:p w:rsidR="00785099" w:rsidRPr="00AD3E9E" w:rsidRDefault="00785099" w:rsidP="00E35DB2">
            <w:pPr>
              <w:spacing w:line="300" w:lineRule="auto"/>
              <w:rPr>
                <w:rFonts w:asciiTheme="minorEastAsia" w:hAnsiTheme="minorEastAsia" w:cs="Arial"/>
                <w:szCs w:val="21"/>
              </w:rPr>
            </w:pPr>
            <w:r w:rsidRPr="00AD3E9E">
              <w:rPr>
                <w:rFonts w:asciiTheme="minorEastAsia" w:hAnsiTheme="minorEastAsia" w:cs="Arial" w:hint="eastAsia"/>
                <w:szCs w:val="21"/>
              </w:rPr>
              <w:t>家具及人造板涂覆及粘合材料（含油漆、涂料、胶粘剂等）</w:t>
            </w:r>
          </w:p>
        </w:tc>
        <w:tc>
          <w:tcPr>
            <w:tcW w:w="1806" w:type="dxa"/>
            <w:vAlign w:val="center"/>
          </w:tcPr>
          <w:p w:rsidR="00785099" w:rsidRPr="00AD3E9E" w:rsidRDefault="00785099" w:rsidP="00E35DB2">
            <w:pPr>
              <w:spacing w:line="300" w:lineRule="auto"/>
              <w:rPr>
                <w:rFonts w:asciiTheme="minorEastAsia" w:hAnsiTheme="minorEastAsia" w:cs="Arial"/>
                <w:szCs w:val="21"/>
              </w:rPr>
            </w:pPr>
            <w:r w:rsidRPr="00AD3E9E">
              <w:rPr>
                <w:rFonts w:asciiTheme="minorEastAsia" w:hAnsiTheme="minorEastAsia" w:cs="Arial" w:hint="eastAsia"/>
                <w:szCs w:val="21"/>
              </w:rPr>
              <w:t>0217（漆与有关的表面涂料）</w:t>
            </w:r>
          </w:p>
        </w:tc>
        <w:tc>
          <w:tcPr>
            <w:tcW w:w="2455" w:type="dxa"/>
            <w:vAlign w:val="center"/>
          </w:tcPr>
          <w:p w:rsidR="00785099" w:rsidRPr="00AD3E9E" w:rsidRDefault="00785099" w:rsidP="00E35DB2">
            <w:pPr>
              <w:spacing w:line="300" w:lineRule="auto"/>
              <w:rPr>
                <w:rFonts w:asciiTheme="minorEastAsia" w:hAnsiTheme="minorEastAsia" w:cs="Arial"/>
                <w:szCs w:val="21"/>
              </w:rPr>
            </w:pPr>
            <w:r w:rsidRPr="00AD3E9E">
              <w:rPr>
                <w:rFonts w:asciiTheme="minorEastAsia" w:hAnsiTheme="minorEastAsia" w:cs="Arial" w:hint="eastAsia"/>
                <w:szCs w:val="21"/>
              </w:rPr>
              <w:t>略</w:t>
            </w:r>
          </w:p>
        </w:tc>
        <w:tc>
          <w:tcPr>
            <w:tcW w:w="2131" w:type="dxa"/>
            <w:vAlign w:val="center"/>
          </w:tcPr>
          <w:p w:rsidR="00785099" w:rsidRPr="00AD3E9E" w:rsidRDefault="00785099" w:rsidP="00E35DB2">
            <w:pPr>
              <w:spacing w:line="300" w:lineRule="auto"/>
              <w:rPr>
                <w:rFonts w:asciiTheme="minorEastAsia" w:hAnsiTheme="minorEastAsia" w:cs="Arial"/>
                <w:szCs w:val="21"/>
              </w:rPr>
            </w:pPr>
          </w:p>
        </w:tc>
      </w:tr>
      <w:tr w:rsidR="00785099" w:rsidRPr="00AD3E9E" w:rsidTr="003D7B02">
        <w:tc>
          <w:tcPr>
            <w:tcW w:w="2130" w:type="dxa"/>
            <w:vMerge/>
            <w:vAlign w:val="center"/>
          </w:tcPr>
          <w:p w:rsidR="00785099" w:rsidRPr="00AD3E9E" w:rsidRDefault="00785099" w:rsidP="00E35DB2">
            <w:pPr>
              <w:spacing w:line="300" w:lineRule="auto"/>
              <w:rPr>
                <w:rFonts w:asciiTheme="minorEastAsia" w:hAnsiTheme="minorEastAsia" w:cs="Arial"/>
                <w:szCs w:val="21"/>
              </w:rPr>
            </w:pPr>
          </w:p>
        </w:tc>
        <w:tc>
          <w:tcPr>
            <w:tcW w:w="1806" w:type="dxa"/>
            <w:vAlign w:val="center"/>
          </w:tcPr>
          <w:p w:rsidR="00785099" w:rsidRPr="00AD3E9E" w:rsidRDefault="00785099" w:rsidP="00E35DB2">
            <w:pPr>
              <w:spacing w:line="300" w:lineRule="auto"/>
              <w:rPr>
                <w:rFonts w:asciiTheme="minorEastAsia" w:hAnsiTheme="minorEastAsia" w:cs="Arial"/>
                <w:szCs w:val="21"/>
              </w:rPr>
            </w:pPr>
            <w:r w:rsidRPr="00AD3E9E">
              <w:rPr>
                <w:rFonts w:asciiTheme="minorEastAsia" w:hAnsiTheme="minorEastAsia" w:cs="Arial" w:hint="eastAsia"/>
                <w:szCs w:val="21"/>
              </w:rPr>
              <w:t>0220（粘接剂与密封剂）</w:t>
            </w:r>
          </w:p>
        </w:tc>
        <w:tc>
          <w:tcPr>
            <w:tcW w:w="2455" w:type="dxa"/>
            <w:vAlign w:val="center"/>
          </w:tcPr>
          <w:p w:rsidR="00785099" w:rsidRPr="00AD3E9E" w:rsidRDefault="00785099" w:rsidP="00E35DB2">
            <w:pPr>
              <w:spacing w:line="300" w:lineRule="auto"/>
              <w:rPr>
                <w:rFonts w:asciiTheme="minorEastAsia" w:hAnsiTheme="minorEastAsia" w:cs="Arial"/>
                <w:szCs w:val="21"/>
              </w:rPr>
            </w:pPr>
            <w:r w:rsidRPr="00AD3E9E">
              <w:rPr>
                <w:rFonts w:asciiTheme="minorEastAsia" w:hAnsiTheme="minorEastAsia" w:cs="Arial" w:hint="eastAsia"/>
                <w:szCs w:val="21"/>
              </w:rPr>
              <w:t>略</w:t>
            </w:r>
          </w:p>
        </w:tc>
        <w:tc>
          <w:tcPr>
            <w:tcW w:w="2131" w:type="dxa"/>
            <w:vAlign w:val="center"/>
          </w:tcPr>
          <w:p w:rsidR="00785099" w:rsidRPr="00AD3E9E" w:rsidRDefault="00785099" w:rsidP="00E35DB2">
            <w:pPr>
              <w:spacing w:line="300" w:lineRule="auto"/>
              <w:rPr>
                <w:rFonts w:asciiTheme="minorEastAsia" w:hAnsiTheme="minorEastAsia" w:cs="Arial"/>
                <w:szCs w:val="21"/>
              </w:rPr>
            </w:pPr>
          </w:p>
        </w:tc>
      </w:tr>
    </w:tbl>
    <w:p w:rsidR="00DE7125" w:rsidRDefault="00DE7125" w:rsidP="00E35DB2">
      <w:pPr>
        <w:spacing w:line="300" w:lineRule="auto"/>
        <w:rPr>
          <w:rFonts w:asciiTheme="minorEastAsia" w:hAnsiTheme="minorEastAsia" w:cs="Arial"/>
          <w:sz w:val="24"/>
          <w:szCs w:val="24"/>
        </w:rPr>
      </w:pPr>
    </w:p>
    <w:p w:rsidR="00527995" w:rsidRPr="005C1120" w:rsidRDefault="000B0F0F" w:rsidP="00E35DB2">
      <w:pPr>
        <w:spacing w:line="300" w:lineRule="auto"/>
        <w:rPr>
          <w:rFonts w:asciiTheme="minorEastAsia" w:hAnsiTheme="minorEastAsia" w:cs="Arial"/>
          <w:sz w:val="24"/>
          <w:szCs w:val="24"/>
        </w:rPr>
      </w:pPr>
      <w:r w:rsidRPr="00C273B3">
        <w:rPr>
          <w:rFonts w:asciiTheme="minorEastAsia" w:hAnsiTheme="minorEastAsia" w:cs="Arial" w:hint="eastAsia"/>
          <w:sz w:val="24"/>
          <w:szCs w:val="24"/>
        </w:rPr>
        <w:t>4</w:t>
      </w:r>
      <w:r w:rsidR="00527995" w:rsidRPr="00C273B3">
        <w:rPr>
          <w:rFonts w:asciiTheme="minorEastAsia" w:hAnsiTheme="minorEastAsia" w:cs="Arial" w:hint="eastAsia"/>
          <w:sz w:val="24"/>
          <w:szCs w:val="24"/>
        </w:rPr>
        <w:t>.</w:t>
      </w:r>
      <w:r w:rsidR="005834A1" w:rsidRPr="00C273B3">
        <w:rPr>
          <w:rFonts w:asciiTheme="minorEastAsia" w:hAnsiTheme="minorEastAsia" w:cs="Arial" w:hint="eastAsia"/>
          <w:sz w:val="24"/>
          <w:szCs w:val="24"/>
        </w:rPr>
        <w:t>4</w:t>
      </w:r>
      <w:r w:rsidR="00527995" w:rsidRPr="00C273B3">
        <w:rPr>
          <w:rFonts w:asciiTheme="minorEastAsia" w:hAnsiTheme="minorEastAsia" w:cs="Arial" w:hint="eastAsia"/>
          <w:sz w:val="24"/>
          <w:szCs w:val="24"/>
        </w:rPr>
        <w:t xml:space="preserve">.2 </w:t>
      </w:r>
      <w:r w:rsidR="00314CBA">
        <w:rPr>
          <w:rFonts w:asciiTheme="minorEastAsia" w:hAnsiTheme="minorEastAsia" w:cs="Arial" w:hint="eastAsia"/>
          <w:sz w:val="24"/>
          <w:szCs w:val="24"/>
        </w:rPr>
        <w:t>实验室如果</w:t>
      </w:r>
      <w:r w:rsidR="00527995" w:rsidRPr="00C273B3">
        <w:rPr>
          <w:rFonts w:asciiTheme="minorEastAsia" w:hAnsiTheme="minorEastAsia" w:cs="Arial" w:hint="eastAsia"/>
          <w:sz w:val="24"/>
          <w:szCs w:val="24"/>
        </w:rPr>
        <w:t>仅从事家具</w:t>
      </w:r>
      <w:r w:rsidR="00527995" w:rsidRPr="005C1120">
        <w:rPr>
          <w:rFonts w:asciiTheme="minorEastAsia" w:hAnsiTheme="minorEastAsia" w:cs="Arial" w:hint="eastAsia"/>
          <w:sz w:val="24"/>
          <w:szCs w:val="24"/>
        </w:rPr>
        <w:t>、人造板及木竹相关制品领域检测活动，</w:t>
      </w:r>
      <w:r w:rsidR="008644D1" w:rsidRPr="005C1120">
        <w:rPr>
          <w:rFonts w:asciiTheme="minorEastAsia" w:hAnsiTheme="minorEastAsia" w:cs="Arial" w:hint="eastAsia"/>
          <w:sz w:val="24"/>
          <w:szCs w:val="24"/>
        </w:rPr>
        <w:t>而</w:t>
      </w:r>
      <w:r w:rsidR="00527995" w:rsidRPr="005C1120">
        <w:rPr>
          <w:rFonts w:asciiTheme="minorEastAsia" w:hAnsiTheme="minorEastAsia" w:cs="Arial" w:hint="eastAsia"/>
          <w:sz w:val="24"/>
          <w:szCs w:val="24"/>
        </w:rPr>
        <w:t>不从事专业的</w:t>
      </w:r>
      <w:r w:rsidR="00C9684A" w:rsidRPr="005C1120">
        <w:rPr>
          <w:rFonts w:asciiTheme="minorEastAsia" w:hAnsiTheme="minorEastAsia" w:cs="Arial" w:hint="eastAsia"/>
          <w:sz w:val="24"/>
          <w:szCs w:val="24"/>
        </w:rPr>
        <w:t>金属与合金</w:t>
      </w:r>
      <w:r w:rsidR="00527995" w:rsidRPr="005C1120">
        <w:rPr>
          <w:rFonts w:asciiTheme="minorEastAsia" w:hAnsiTheme="minorEastAsia" w:cs="Arial" w:hint="eastAsia"/>
          <w:sz w:val="24"/>
          <w:szCs w:val="24"/>
        </w:rPr>
        <w:t>领域</w:t>
      </w:r>
      <w:r w:rsidR="00314CBA" w:rsidRPr="005C1120">
        <w:rPr>
          <w:rFonts w:asciiTheme="minorEastAsia" w:hAnsiTheme="minorEastAsia" w:cs="Arial" w:hint="eastAsia"/>
          <w:sz w:val="24"/>
          <w:szCs w:val="24"/>
        </w:rPr>
        <w:t>的</w:t>
      </w:r>
      <w:r w:rsidR="00527995" w:rsidRPr="005C1120">
        <w:rPr>
          <w:rFonts w:asciiTheme="minorEastAsia" w:hAnsiTheme="minorEastAsia" w:cs="Arial" w:hint="eastAsia"/>
          <w:sz w:val="24"/>
          <w:szCs w:val="24"/>
        </w:rPr>
        <w:t>检测活动，在申请</w:t>
      </w:r>
      <w:r w:rsidR="008644D1" w:rsidRPr="005C1120">
        <w:rPr>
          <w:rFonts w:asciiTheme="minorEastAsia" w:hAnsiTheme="minorEastAsia" w:cs="Arial" w:hint="eastAsia"/>
          <w:sz w:val="24"/>
          <w:szCs w:val="24"/>
        </w:rPr>
        <w:t>少量的</w:t>
      </w:r>
      <w:r w:rsidR="00C9684A" w:rsidRPr="005C1120">
        <w:rPr>
          <w:rFonts w:asciiTheme="minorEastAsia" w:hAnsiTheme="minorEastAsia" w:cs="Arial" w:hint="eastAsia"/>
          <w:sz w:val="24"/>
          <w:szCs w:val="24"/>
        </w:rPr>
        <w:t>金属与合金材质的</w:t>
      </w:r>
      <w:r w:rsidR="00527995" w:rsidRPr="005C1120">
        <w:rPr>
          <w:rFonts w:asciiTheme="minorEastAsia" w:hAnsiTheme="minorEastAsia" w:cs="Arial" w:hint="eastAsia"/>
          <w:sz w:val="24"/>
          <w:szCs w:val="24"/>
        </w:rPr>
        <w:t>家具</w:t>
      </w:r>
      <w:r w:rsidR="00C9684A" w:rsidRPr="005C1120">
        <w:rPr>
          <w:rFonts w:asciiTheme="minorEastAsia" w:hAnsiTheme="minorEastAsia" w:cs="Arial" w:hint="eastAsia"/>
          <w:sz w:val="24"/>
          <w:szCs w:val="24"/>
        </w:rPr>
        <w:t>五金配件</w:t>
      </w:r>
      <w:r w:rsidR="00527995" w:rsidRPr="005C1120">
        <w:rPr>
          <w:rFonts w:asciiTheme="minorEastAsia" w:hAnsiTheme="minorEastAsia" w:cs="Arial" w:hint="eastAsia"/>
          <w:sz w:val="24"/>
          <w:szCs w:val="24"/>
        </w:rPr>
        <w:t>检测时，领域代码宜填写为0518</w:t>
      </w:r>
      <w:r w:rsidR="00C9684A" w:rsidRPr="005C1120">
        <w:rPr>
          <w:rFonts w:asciiTheme="minorEastAsia" w:hAnsiTheme="minorEastAsia" w:cs="Arial" w:hint="eastAsia"/>
          <w:sz w:val="24"/>
          <w:szCs w:val="24"/>
        </w:rPr>
        <w:t>01（家具-五金配件性能）</w:t>
      </w:r>
      <w:r w:rsidR="00527995" w:rsidRPr="005C1120">
        <w:rPr>
          <w:rFonts w:asciiTheme="minorEastAsia" w:hAnsiTheme="minorEastAsia" w:cs="Arial" w:hint="eastAsia"/>
          <w:sz w:val="24"/>
          <w:szCs w:val="24"/>
        </w:rPr>
        <w:t>，而不宜填写为</w:t>
      </w:r>
      <w:r w:rsidR="005E065C" w:rsidRPr="005C1120">
        <w:rPr>
          <w:rFonts w:asciiTheme="minorEastAsia" w:hAnsiTheme="minorEastAsia" w:cs="Arial" w:hint="eastAsia"/>
          <w:sz w:val="24"/>
          <w:szCs w:val="24"/>
        </w:rPr>
        <w:t>如下领域代码：</w:t>
      </w:r>
      <w:r w:rsidR="00C9684A" w:rsidRPr="005C1120">
        <w:rPr>
          <w:rFonts w:asciiTheme="minorEastAsia" w:hAnsiTheme="minorEastAsia" w:cs="Arial" w:hint="eastAsia"/>
          <w:sz w:val="24"/>
          <w:szCs w:val="24"/>
        </w:rPr>
        <w:t>0201（化学-金属与合金）</w:t>
      </w:r>
      <w:r w:rsidR="005E065C" w:rsidRPr="005C1120">
        <w:rPr>
          <w:rFonts w:asciiTheme="minorEastAsia" w:hAnsiTheme="minorEastAsia" w:cs="Arial" w:hint="eastAsia"/>
          <w:sz w:val="24"/>
          <w:szCs w:val="24"/>
        </w:rPr>
        <w:t>、</w:t>
      </w:r>
      <w:r w:rsidR="00527995" w:rsidRPr="005C1120">
        <w:rPr>
          <w:rFonts w:asciiTheme="minorEastAsia" w:hAnsiTheme="minorEastAsia" w:cs="Arial" w:hint="eastAsia"/>
          <w:sz w:val="24"/>
          <w:szCs w:val="24"/>
        </w:rPr>
        <w:t>0</w:t>
      </w:r>
      <w:r w:rsidR="00C9684A" w:rsidRPr="005C1120">
        <w:rPr>
          <w:rFonts w:asciiTheme="minorEastAsia" w:hAnsiTheme="minorEastAsia" w:cs="Arial" w:hint="eastAsia"/>
          <w:sz w:val="24"/>
          <w:szCs w:val="24"/>
        </w:rPr>
        <w:t>301（机械-金属材料及制品（机械性能））</w:t>
      </w:r>
      <w:r w:rsidR="005E065C" w:rsidRPr="005C1120">
        <w:rPr>
          <w:rFonts w:asciiTheme="minorEastAsia" w:hAnsiTheme="minorEastAsia" w:cs="Arial" w:hint="eastAsia"/>
          <w:sz w:val="24"/>
          <w:szCs w:val="24"/>
        </w:rPr>
        <w:t>、</w:t>
      </w:r>
      <w:r w:rsidR="00C9684A" w:rsidRPr="005C1120">
        <w:rPr>
          <w:rFonts w:asciiTheme="minorEastAsia" w:hAnsiTheme="minorEastAsia" w:cs="Arial" w:hint="eastAsia"/>
          <w:sz w:val="24"/>
          <w:szCs w:val="24"/>
        </w:rPr>
        <w:t>0303（机械-金属材料及制品（腐蚀试验））</w:t>
      </w:r>
      <w:r w:rsidR="00527995" w:rsidRPr="005C1120">
        <w:rPr>
          <w:rFonts w:asciiTheme="minorEastAsia" w:hAnsiTheme="minorEastAsia" w:cs="Arial" w:hint="eastAsia"/>
          <w:sz w:val="24"/>
          <w:szCs w:val="24"/>
        </w:rPr>
        <w:t>。</w:t>
      </w:r>
    </w:p>
    <w:p w:rsidR="00330559" w:rsidRPr="00AD3E9E" w:rsidRDefault="00527995" w:rsidP="00E35DB2">
      <w:pPr>
        <w:spacing w:line="300" w:lineRule="auto"/>
        <w:rPr>
          <w:rFonts w:ascii="仿宋" w:eastAsia="仿宋" w:hAnsi="仿宋" w:cs="Arial"/>
          <w:sz w:val="24"/>
          <w:szCs w:val="24"/>
        </w:rPr>
      </w:pPr>
      <w:r w:rsidRPr="00AD3E9E">
        <w:rPr>
          <w:rFonts w:ascii="仿宋" w:eastAsia="仿宋" w:hAnsi="仿宋" w:cs="Arial" w:hint="eastAsia"/>
          <w:sz w:val="24"/>
          <w:szCs w:val="24"/>
        </w:rPr>
        <w:t>注</w:t>
      </w:r>
      <w:r w:rsidR="005E065C" w:rsidRPr="00AD3E9E">
        <w:rPr>
          <w:rFonts w:ascii="仿宋" w:eastAsia="仿宋" w:hAnsi="仿宋" w:cs="Arial" w:hint="eastAsia"/>
          <w:sz w:val="24"/>
          <w:szCs w:val="24"/>
        </w:rPr>
        <w:t>1</w:t>
      </w:r>
      <w:r w:rsidRPr="00AD3E9E">
        <w:rPr>
          <w:rFonts w:ascii="仿宋" w:eastAsia="仿宋" w:hAnsi="仿宋" w:cs="Arial" w:hint="eastAsia"/>
          <w:sz w:val="24"/>
          <w:szCs w:val="24"/>
        </w:rPr>
        <w:t>：检测活动跨多个行业领域的综合型检测实验室不适用此条款。</w:t>
      </w:r>
    </w:p>
    <w:p w:rsidR="005E065C" w:rsidRPr="00AD3E9E" w:rsidRDefault="005E065C" w:rsidP="00E35DB2">
      <w:pPr>
        <w:spacing w:line="300" w:lineRule="auto"/>
        <w:rPr>
          <w:rFonts w:ascii="仿宋" w:eastAsia="仿宋" w:hAnsi="仿宋" w:cs="Arial"/>
          <w:sz w:val="24"/>
          <w:szCs w:val="24"/>
        </w:rPr>
      </w:pPr>
      <w:r w:rsidRPr="00AD3E9E">
        <w:rPr>
          <w:rFonts w:ascii="仿宋" w:eastAsia="仿宋" w:hAnsi="仿宋" w:cs="Arial" w:hint="eastAsia"/>
          <w:sz w:val="24"/>
          <w:szCs w:val="24"/>
        </w:rPr>
        <w:t>注2：检测活动涉及专业的金属与合金领域检测活动的实验室不适用此条款。</w:t>
      </w:r>
    </w:p>
    <w:p w:rsidR="00170C3C" w:rsidRPr="005C1120" w:rsidRDefault="000B0F0F" w:rsidP="00E35DB2">
      <w:pPr>
        <w:spacing w:line="300" w:lineRule="auto"/>
        <w:rPr>
          <w:rFonts w:asciiTheme="minorEastAsia" w:hAnsiTheme="minorEastAsia" w:cs="Arial"/>
          <w:sz w:val="24"/>
          <w:szCs w:val="24"/>
        </w:rPr>
      </w:pPr>
      <w:r w:rsidRPr="005C1120">
        <w:rPr>
          <w:rFonts w:asciiTheme="minorEastAsia" w:hAnsiTheme="minorEastAsia" w:cs="Arial" w:hint="eastAsia"/>
          <w:sz w:val="24"/>
          <w:szCs w:val="24"/>
        </w:rPr>
        <w:t>4</w:t>
      </w:r>
      <w:r w:rsidR="00170C3C" w:rsidRPr="005C1120">
        <w:rPr>
          <w:rFonts w:asciiTheme="minorEastAsia" w:hAnsiTheme="minorEastAsia" w:cs="Arial" w:hint="eastAsia"/>
          <w:sz w:val="24"/>
          <w:szCs w:val="24"/>
        </w:rPr>
        <w:t>.</w:t>
      </w:r>
      <w:r w:rsidR="005834A1" w:rsidRPr="005C1120">
        <w:rPr>
          <w:rFonts w:asciiTheme="minorEastAsia" w:hAnsiTheme="minorEastAsia" w:cs="Arial" w:hint="eastAsia"/>
          <w:sz w:val="24"/>
          <w:szCs w:val="24"/>
        </w:rPr>
        <w:t>4</w:t>
      </w:r>
      <w:r w:rsidR="00170C3C" w:rsidRPr="005C1120">
        <w:rPr>
          <w:rFonts w:asciiTheme="minorEastAsia" w:hAnsiTheme="minorEastAsia" w:cs="Arial" w:hint="eastAsia"/>
          <w:sz w:val="24"/>
          <w:szCs w:val="24"/>
        </w:rPr>
        <w:t xml:space="preserve">.3 </w:t>
      </w:r>
      <w:r w:rsidR="00314CBA" w:rsidRPr="005C1120">
        <w:rPr>
          <w:rFonts w:asciiTheme="minorEastAsia" w:hAnsiTheme="minorEastAsia" w:cs="Arial" w:hint="eastAsia"/>
          <w:sz w:val="24"/>
          <w:szCs w:val="24"/>
        </w:rPr>
        <w:t>实验室如果</w:t>
      </w:r>
      <w:r w:rsidR="00170C3C" w:rsidRPr="005C1120">
        <w:rPr>
          <w:rFonts w:asciiTheme="minorEastAsia" w:hAnsiTheme="minorEastAsia" w:cs="Arial" w:hint="eastAsia"/>
          <w:sz w:val="24"/>
          <w:szCs w:val="24"/>
        </w:rPr>
        <w:t>仅从事家具、人造板及木竹相关制品领域检测活动，</w:t>
      </w:r>
      <w:r w:rsidR="008644D1" w:rsidRPr="005C1120">
        <w:rPr>
          <w:rFonts w:asciiTheme="minorEastAsia" w:hAnsiTheme="minorEastAsia" w:cs="Arial" w:hint="eastAsia"/>
          <w:sz w:val="24"/>
          <w:szCs w:val="24"/>
        </w:rPr>
        <w:t>而</w:t>
      </w:r>
      <w:r w:rsidR="00170C3C" w:rsidRPr="005C1120">
        <w:rPr>
          <w:rFonts w:asciiTheme="minorEastAsia" w:hAnsiTheme="minorEastAsia" w:cs="Arial" w:hint="eastAsia"/>
          <w:sz w:val="24"/>
          <w:szCs w:val="24"/>
        </w:rPr>
        <w:t>不从事专业的机械零部件</w:t>
      </w:r>
      <w:r w:rsidR="008644D1" w:rsidRPr="005C1120">
        <w:rPr>
          <w:rFonts w:asciiTheme="minorEastAsia" w:hAnsiTheme="minorEastAsia" w:cs="Arial" w:hint="eastAsia"/>
          <w:sz w:val="24"/>
          <w:szCs w:val="24"/>
        </w:rPr>
        <w:t>和/或日用五金领域</w:t>
      </w:r>
      <w:r w:rsidR="00DE7125" w:rsidRPr="005C1120">
        <w:rPr>
          <w:rFonts w:asciiTheme="minorEastAsia" w:hAnsiTheme="minorEastAsia" w:cs="Arial" w:hint="eastAsia"/>
          <w:sz w:val="24"/>
          <w:szCs w:val="24"/>
        </w:rPr>
        <w:t>的</w:t>
      </w:r>
      <w:r w:rsidR="00170C3C" w:rsidRPr="005C1120">
        <w:rPr>
          <w:rFonts w:asciiTheme="minorEastAsia" w:hAnsiTheme="minorEastAsia" w:cs="Arial" w:hint="eastAsia"/>
          <w:sz w:val="24"/>
          <w:szCs w:val="24"/>
        </w:rPr>
        <w:t>检测活动，在申请少量的家具用五金配件检测时，领域代码宜填写为051801（家具-五金配件性能），而不宜填写为</w:t>
      </w:r>
      <w:r w:rsidR="008644D1" w:rsidRPr="005C1120">
        <w:rPr>
          <w:rFonts w:asciiTheme="minorEastAsia" w:hAnsiTheme="minorEastAsia" w:cs="Arial" w:hint="eastAsia"/>
          <w:sz w:val="24"/>
          <w:szCs w:val="24"/>
        </w:rPr>
        <w:t>如下领域代码：</w:t>
      </w:r>
      <w:r w:rsidR="00170C3C" w:rsidRPr="005C1120">
        <w:rPr>
          <w:rFonts w:asciiTheme="minorEastAsia" w:hAnsiTheme="minorEastAsia" w:cs="Arial" w:hint="eastAsia"/>
          <w:sz w:val="24"/>
          <w:szCs w:val="24"/>
        </w:rPr>
        <w:t>0307（机械-通用零部件）</w:t>
      </w:r>
      <w:r w:rsidR="008644D1" w:rsidRPr="005C1120">
        <w:rPr>
          <w:rFonts w:asciiTheme="minorEastAsia" w:hAnsiTheme="minorEastAsia" w:cs="Arial" w:hint="eastAsia"/>
          <w:sz w:val="24"/>
          <w:szCs w:val="24"/>
        </w:rPr>
        <w:t>、</w:t>
      </w:r>
      <w:r w:rsidR="00B97A47" w:rsidRPr="005C1120">
        <w:rPr>
          <w:rFonts w:asciiTheme="minorEastAsia" w:hAnsiTheme="minorEastAsia" w:cs="Arial" w:hint="eastAsia"/>
          <w:sz w:val="24"/>
          <w:szCs w:val="24"/>
        </w:rPr>
        <w:t>030710（机械-通用零部件-五金件）</w:t>
      </w:r>
      <w:r w:rsidR="008644D1" w:rsidRPr="005C1120">
        <w:rPr>
          <w:rFonts w:asciiTheme="minorEastAsia" w:hAnsiTheme="minorEastAsia" w:cs="Arial" w:hint="eastAsia"/>
          <w:sz w:val="24"/>
          <w:szCs w:val="24"/>
        </w:rPr>
        <w:t>、</w:t>
      </w:r>
      <w:r w:rsidR="00313B59" w:rsidRPr="005C1120">
        <w:rPr>
          <w:rFonts w:asciiTheme="minorEastAsia" w:hAnsiTheme="minorEastAsia" w:cs="Arial" w:hint="eastAsia"/>
          <w:sz w:val="24"/>
          <w:szCs w:val="24"/>
        </w:rPr>
        <w:t>0520（日用五金）</w:t>
      </w:r>
      <w:r w:rsidR="00170C3C" w:rsidRPr="005C1120">
        <w:rPr>
          <w:rFonts w:asciiTheme="minorEastAsia" w:hAnsiTheme="minorEastAsia" w:cs="Arial" w:hint="eastAsia"/>
          <w:sz w:val="24"/>
          <w:szCs w:val="24"/>
        </w:rPr>
        <w:t>。</w:t>
      </w:r>
    </w:p>
    <w:p w:rsidR="00170C3C" w:rsidRPr="00AD3E9E" w:rsidRDefault="00170C3C" w:rsidP="00E35DB2">
      <w:pPr>
        <w:spacing w:line="300" w:lineRule="auto"/>
        <w:rPr>
          <w:rFonts w:ascii="仿宋" w:eastAsia="仿宋" w:hAnsi="仿宋" w:cs="Arial"/>
          <w:sz w:val="24"/>
          <w:szCs w:val="24"/>
        </w:rPr>
      </w:pPr>
      <w:r w:rsidRPr="00AD3E9E">
        <w:rPr>
          <w:rFonts w:ascii="仿宋" w:eastAsia="仿宋" w:hAnsi="仿宋" w:cs="Arial" w:hint="eastAsia"/>
          <w:sz w:val="24"/>
          <w:szCs w:val="24"/>
        </w:rPr>
        <w:t>注1：检测活动跨多个行业领域的综合型检测实验室不适用此条款。</w:t>
      </w:r>
    </w:p>
    <w:p w:rsidR="00170C3C" w:rsidRPr="00AD3E9E" w:rsidRDefault="00170C3C" w:rsidP="00E35DB2">
      <w:pPr>
        <w:spacing w:line="300" w:lineRule="auto"/>
        <w:rPr>
          <w:rFonts w:ascii="仿宋" w:eastAsia="仿宋" w:hAnsi="仿宋" w:cs="Arial"/>
          <w:sz w:val="24"/>
          <w:szCs w:val="24"/>
        </w:rPr>
      </w:pPr>
      <w:r w:rsidRPr="00AD3E9E">
        <w:rPr>
          <w:rFonts w:ascii="仿宋" w:eastAsia="仿宋" w:hAnsi="仿宋" w:cs="Arial" w:hint="eastAsia"/>
          <w:sz w:val="24"/>
          <w:szCs w:val="24"/>
        </w:rPr>
        <w:t>注2：检测活动涉及专业的机械零部件</w:t>
      </w:r>
      <w:r w:rsidR="00313B59" w:rsidRPr="00AD3E9E">
        <w:rPr>
          <w:rFonts w:ascii="仿宋" w:eastAsia="仿宋" w:hAnsi="仿宋" w:cs="Arial" w:hint="eastAsia"/>
          <w:sz w:val="24"/>
          <w:szCs w:val="24"/>
        </w:rPr>
        <w:t>和/或日用五金</w:t>
      </w:r>
      <w:r w:rsidR="008644D1" w:rsidRPr="00AD3E9E">
        <w:rPr>
          <w:rFonts w:ascii="仿宋" w:eastAsia="仿宋" w:hAnsi="仿宋" w:cs="Arial" w:hint="eastAsia"/>
          <w:sz w:val="24"/>
          <w:szCs w:val="24"/>
        </w:rPr>
        <w:t>领域</w:t>
      </w:r>
      <w:r w:rsidRPr="00AD3E9E">
        <w:rPr>
          <w:rFonts w:ascii="仿宋" w:eastAsia="仿宋" w:hAnsi="仿宋" w:cs="Arial" w:hint="eastAsia"/>
          <w:sz w:val="24"/>
          <w:szCs w:val="24"/>
        </w:rPr>
        <w:t>检测活动的实验室不适用此条款。</w:t>
      </w:r>
    </w:p>
    <w:p w:rsidR="00C434DF" w:rsidRPr="005C1120" w:rsidRDefault="000B0F0F" w:rsidP="00E35DB2">
      <w:pPr>
        <w:spacing w:line="300" w:lineRule="auto"/>
        <w:rPr>
          <w:rFonts w:asciiTheme="minorEastAsia" w:hAnsiTheme="minorEastAsia" w:cs="Arial"/>
          <w:sz w:val="24"/>
          <w:szCs w:val="24"/>
        </w:rPr>
      </w:pPr>
      <w:r w:rsidRPr="005C1120">
        <w:rPr>
          <w:rFonts w:asciiTheme="minorEastAsia" w:hAnsiTheme="minorEastAsia" w:cs="Arial" w:hint="eastAsia"/>
          <w:sz w:val="24"/>
          <w:szCs w:val="24"/>
        </w:rPr>
        <w:t>4</w:t>
      </w:r>
      <w:r w:rsidR="00C434DF" w:rsidRPr="005C1120">
        <w:rPr>
          <w:rFonts w:asciiTheme="minorEastAsia" w:hAnsiTheme="minorEastAsia" w:cs="Arial" w:hint="eastAsia"/>
          <w:sz w:val="24"/>
          <w:szCs w:val="24"/>
        </w:rPr>
        <w:t>.</w:t>
      </w:r>
      <w:r w:rsidR="005834A1" w:rsidRPr="005C1120">
        <w:rPr>
          <w:rFonts w:asciiTheme="minorEastAsia" w:hAnsiTheme="minorEastAsia" w:cs="Arial" w:hint="eastAsia"/>
          <w:sz w:val="24"/>
          <w:szCs w:val="24"/>
        </w:rPr>
        <w:t>4</w:t>
      </w:r>
      <w:r w:rsidR="00C434DF" w:rsidRPr="005C1120">
        <w:rPr>
          <w:rFonts w:asciiTheme="minorEastAsia" w:hAnsiTheme="minorEastAsia" w:cs="Arial" w:hint="eastAsia"/>
          <w:sz w:val="24"/>
          <w:szCs w:val="24"/>
        </w:rPr>
        <w:t xml:space="preserve">.4 </w:t>
      </w:r>
      <w:r w:rsidR="008644D1" w:rsidRPr="005C1120">
        <w:rPr>
          <w:rFonts w:asciiTheme="minorEastAsia" w:hAnsiTheme="minorEastAsia" w:cs="Arial" w:hint="eastAsia"/>
          <w:sz w:val="24"/>
          <w:szCs w:val="24"/>
        </w:rPr>
        <w:t>实验室如果</w:t>
      </w:r>
      <w:r w:rsidR="00C434DF" w:rsidRPr="005C1120">
        <w:rPr>
          <w:rFonts w:asciiTheme="minorEastAsia" w:hAnsiTheme="minorEastAsia" w:cs="Arial" w:hint="eastAsia"/>
          <w:sz w:val="24"/>
          <w:szCs w:val="24"/>
        </w:rPr>
        <w:t>仅从事家具、人造板及木竹相关制品领域检测活动，</w:t>
      </w:r>
      <w:r w:rsidR="008644D1" w:rsidRPr="005C1120">
        <w:rPr>
          <w:rFonts w:asciiTheme="minorEastAsia" w:hAnsiTheme="minorEastAsia" w:cs="Arial" w:hint="eastAsia"/>
          <w:sz w:val="24"/>
          <w:szCs w:val="24"/>
        </w:rPr>
        <w:t>而</w:t>
      </w:r>
      <w:r w:rsidR="00C434DF" w:rsidRPr="005C1120">
        <w:rPr>
          <w:rFonts w:asciiTheme="minorEastAsia" w:hAnsiTheme="minorEastAsia" w:cs="Arial" w:hint="eastAsia"/>
          <w:sz w:val="24"/>
          <w:szCs w:val="24"/>
        </w:rPr>
        <w:t>不从事专</w:t>
      </w:r>
      <w:r w:rsidR="00C434DF" w:rsidRPr="005C1120">
        <w:rPr>
          <w:rFonts w:asciiTheme="minorEastAsia" w:hAnsiTheme="minorEastAsia" w:cs="Arial" w:hint="eastAsia"/>
          <w:sz w:val="24"/>
          <w:szCs w:val="24"/>
        </w:rPr>
        <w:lastRenderedPageBreak/>
        <w:t>业的弹簧检测，在申请少量的家具用弹簧检测时，领域代码宜填写为051809（家具-弹簧），而不宜填写为</w:t>
      </w:r>
      <w:r w:rsidR="00B97A47" w:rsidRPr="005C1120">
        <w:rPr>
          <w:rFonts w:asciiTheme="minorEastAsia" w:hAnsiTheme="minorEastAsia" w:cs="Arial" w:hint="eastAsia"/>
          <w:sz w:val="24"/>
          <w:szCs w:val="24"/>
        </w:rPr>
        <w:t>0307（机械-通用零部件）或</w:t>
      </w:r>
      <w:r w:rsidR="00C434DF" w:rsidRPr="005C1120">
        <w:rPr>
          <w:rFonts w:asciiTheme="minorEastAsia" w:hAnsiTheme="minorEastAsia" w:cs="Arial" w:hint="eastAsia"/>
          <w:sz w:val="24"/>
          <w:szCs w:val="24"/>
        </w:rPr>
        <w:t>030707（机械-通用零部件-弹簧）。</w:t>
      </w:r>
    </w:p>
    <w:p w:rsidR="00C434DF" w:rsidRPr="00AD3E9E" w:rsidRDefault="00C434DF" w:rsidP="00E35DB2">
      <w:pPr>
        <w:spacing w:line="300" w:lineRule="auto"/>
        <w:rPr>
          <w:rFonts w:ascii="仿宋" w:eastAsia="仿宋" w:hAnsi="仿宋" w:cs="Arial"/>
          <w:sz w:val="24"/>
          <w:szCs w:val="24"/>
        </w:rPr>
      </w:pPr>
      <w:r w:rsidRPr="00AD3E9E">
        <w:rPr>
          <w:rFonts w:ascii="仿宋" w:eastAsia="仿宋" w:hAnsi="仿宋" w:cs="Arial" w:hint="eastAsia"/>
          <w:sz w:val="24"/>
          <w:szCs w:val="24"/>
        </w:rPr>
        <w:t>注1：检测活动跨多个行业领域的综合型检测实验室不适用此条款。</w:t>
      </w:r>
    </w:p>
    <w:p w:rsidR="00C434DF" w:rsidRPr="00AD3E9E" w:rsidRDefault="00C434DF" w:rsidP="00E35DB2">
      <w:pPr>
        <w:spacing w:line="300" w:lineRule="auto"/>
        <w:rPr>
          <w:rFonts w:ascii="仿宋" w:eastAsia="仿宋" w:hAnsi="仿宋" w:cs="Arial"/>
          <w:sz w:val="24"/>
          <w:szCs w:val="24"/>
        </w:rPr>
      </w:pPr>
      <w:r w:rsidRPr="00AD3E9E">
        <w:rPr>
          <w:rFonts w:ascii="仿宋" w:eastAsia="仿宋" w:hAnsi="仿宋" w:cs="Arial" w:hint="eastAsia"/>
          <w:sz w:val="24"/>
          <w:szCs w:val="24"/>
        </w:rPr>
        <w:t>注2：检测活动涉及专业的弹簧检测的实验室不适用此条款。</w:t>
      </w:r>
    </w:p>
    <w:p w:rsidR="00D364C7" w:rsidRPr="005C1120" w:rsidRDefault="000B0F0F" w:rsidP="00E35DB2">
      <w:pPr>
        <w:spacing w:line="300" w:lineRule="auto"/>
        <w:rPr>
          <w:rFonts w:asciiTheme="minorEastAsia" w:hAnsiTheme="minorEastAsia" w:cs="Arial"/>
          <w:sz w:val="24"/>
          <w:szCs w:val="24"/>
        </w:rPr>
      </w:pPr>
      <w:r w:rsidRPr="005C1120">
        <w:rPr>
          <w:rFonts w:asciiTheme="minorEastAsia" w:hAnsiTheme="minorEastAsia" w:cs="Arial" w:hint="eastAsia"/>
          <w:sz w:val="24"/>
          <w:szCs w:val="24"/>
        </w:rPr>
        <w:t>4</w:t>
      </w:r>
      <w:r w:rsidR="00D364C7" w:rsidRPr="005C1120">
        <w:rPr>
          <w:rFonts w:asciiTheme="minorEastAsia" w:hAnsiTheme="minorEastAsia" w:cs="Arial" w:hint="eastAsia"/>
          <w:sz w:val="24"/>
          <w:szCs w:val="24"/>
        </w:rPr>
        <w:t>.</w:t>
      </w:r>
      <w:r w:rsidR="005834A1" w:rsidRPr="005C1120">
        <w:rPr>
          <w:rFonts w:asciiTheme="minorEastAsia" w:hAnsiTheme="minorEastAsia" w:cs="Arial" w:hint="eastAsia"/>
          <w:sz w:val="24"/>
          <w:szCs w:val="24"/>
        </w:rPr>
        <w:t>4</w:t>
      </w:r>
      <w:r w:rsidR="00D364C7" w:rsidRPr="005C1120">
        <w:rPr>
          <w:rFonts w:asciiTheme="minorEastAsia" w:hAnsiTheme="minorEastAsia" w:cs="Arial" w:hint="eastAsia"/>
          <w:sz w:val="24"/>
          <w:szCs w:val="24"/>
        </w:rPr>
        <w:t xml:space="preserve">.5 </w:t>
      </w:r>
      <w:r w:rsidR="008644D1" w:rsidRPr="005C1120">
        <w:rPr>
          <w:rFonts w:asciiTheme="minorEastAsia" w:hAnsiTheme="minorEastAsia" w:cs="Arial" w:hint="eastAsia"/>
          <w:sz w:val="24"/>
          <w:szCs w:val="24"/>
        </w:rPr>
        <w:t>实验室如果</w:t>
      </w:r>
      <w:r w:rsidR="00D364C7" w:rsidRPr="005C1120">
        <w:rPr>
          <w:rFonts w:asciiTheme="minorEastAsia" w:hAnsiTheme="minorEastAsia" w:cs="Arial" w:hint="eastAsia"/>
          <w:sz w:val="24"/>
          <w:szCs w:val="24"/>
        </w:rPr>
        <w:t>仅从事家具、人造板及木竹相关制品领域检测活动，</w:t>
      </w:r>
      <w:r w:rsidR="008644D1" w:rsidRPr="005C1120">
        <w:rPr>
          <w:rFonts w:asciiTheme="minorEastAsia" w:hAnsiTheme="minorEastAsia" w:cs="Arial" w:hint="eastAsia"/>
          <w:sz w:val="24"/>
          <w:szCs w:val="24"/>
        </w:rPr>
        <w:t>而</w:t>
      </w:r>
      <w:r w:rsidR="00D364C7" w:rsidRPr="005C1120">
        <w:rPr>
          <w:rFonts w:asciiTheme="minorEastAsia" w:hAnsiTheme="minorEastAsia" w:cs="Arial" w:hint="eastAsia"/>
          <w:sz w:val="24"/>
          <w:szCs w:val="24"/>
        </w:rPr>
        <w:t>不从事专业的玻璃及玻璃制品领域</w:t>
      </w:r>
      <w:r w:rsidR="00DE7125" w:rsidRPr="005C1120">
        <w:rPr>
          <w:rFonts w:asciiTheme="minorEastAsia" w:hAnsiTheme="minorEastAsia" w:cs="Arial" w:hint="eastAsia"/>
          <w:sz w:val="24"/>
          <w:szCs w:val="24"/>
        </w:rPr>
        <w:t>的</w:t>
      </w:r>
      <w:r w:rsidR="00D364C7" w:rsidRPr="005C1120">
        <w:rPr>
          <w:rFonts w:asciiTheme="minorEastAsia" w:hAnsiTheme="minorEastAsia" w:cs="Arial" w:hint="eastAsia"/>
          <w:sz w:val="24"/>
          <w:szCs w:val="24"/>
        </w:rPr>
        <w:t>检测活动，在申请少量的家具用玻璃件及玻璃家具检测时，领域代码宜填写为051804（家具-玻璃件性能），而不宜填写为0506（玻璃制品）。</w:t>
      </w:r>
    </w:p>
    <w:p w:rsidR="00D364C7" w:rsidRPr="00AD3E9E" w:rsidRDefault="00D364C7" w:rsidP="00E35DB2">
      <w:pPr>
        <w:spacing w:line="300" w:lineRule="auto"/>
        <w:rPr>
          <w:rFonts w:ascii="仿宋" w:eastAsia="仿宋" w:hAnsi="仿宋" w:cs="Arial"/>
          <w:sz w:val="24"/>
          <w:szCs w:val="24"/>
        </w:rPr>
      </w:pPr>
      <w:r w:rsidRPr="00AD3E9E">
        <w:rPr>
          <w:rFonts w:ascii="仿宋" w:eastAsia="仿宋" w:hAnsi="仿宋" w:cs="Arial" w:hint="eastAsia"/>
          <w:sz w:val="24"/>
          <w:szCs w:val="24"/>
        </w:rPr>
        <w:t>注1：检测活动跨多个行业领域的综合型检测实验室不适用此条款。</w:t>
      </w:r>
    </w:p>
    <w:p w:rsidR="00D364C7" w:rsidRPr="00AD3E9E" w:rsidRDefault="00D364C7" w:rsidP="00E35DB2">
      <w:pPr>
        <w:spacing w:line="300" w:lineRule="auto"/>
        <w:rPr>
          <w:rFonts w:ascii="仿宋" w:eastAsia="仿宋" w:hAnsi="仿宋" w:cs="Arial"/>
          <w:sz w:val="24"/>
          <w:szCs w:val="24"/>
        </w:rPr>
      </w:pPr>
      <w:r w:rsidRPr="00AD3E9E">
        <w:rPr>
          <w:rFonts w:ascii="仿宋" w:eastAsia="仿宋" w:hAnsi="仿宋" w:cs="Arial" w:hint="eastAsia"/>
          <w:sz w:val="24"/>
          <w:szCs w:val="24"/>
        </w:rPr>
        <w:t>注2：检测活动涉及专业的玻璃及玻璃制品领域检测活动的实验室不适用此条款。</w:t>
      </w:r>
    </w:p>
    <w:p w:rsidR="00EA61C5" w:rsidRPr="00C273B3" w:rsidRDefault="000B0F0F" w:rsidP="00E35DB2">
      <w:pPr>
        <w:spacing w:line="300" w:lineRule="auto"/>
        <w:rPr>
          <w:rFonts w:asciiTheme="minorEastAsia" w:hAnsiTheme="minorEastAsia" w:cs="Arial"/>
          <w:sz w:val="24"/>
          <w:szCs w:val="24"/>
        </w:rPr>
      </w:pPr>
      <w:r w:rsidRPr="005C1120">
        <w:rPr>
          <w:rFonts w:asciiTheme="minorEastAsia" w:hAnsiTheme="minorEastAsia" w:cs="Arial" w:hint="eastAsia"/>
          <w:sz w:val="24"/>
          <w:szCs w:val="24"/>
        </w:rPr>
        <w:t>4</w:t>
      </w:r>
      <w:r w:rsidR="00EA61C5" w:rsidRPr="005C1120">
        <w:rPr>
          <w:rFonts w:asciiTheme="minorEastAsia" w:hAnsiTheme="minorEastAsia" w:cs="Arial" w:hint="eastAsia"/>
          <w:sz w:val="24"/>
          <w:szCs w:val="24"/>
        </w:rPr>
        <w:t>.</w:t>
      </w:r>
      <w:r w:rsidR="005834A1" w:rsidRPr="005C1120">
        <w:rPr>
          <w:rFonts w:asciiTheme="minorEastAsia" w:hAnsiTheme="minorEastAsia" w:cs="Arial" w:hint="eastAsia"/>
          <w:sz w:val="24"/>
          <w:szCs w:val="24"/>
        </w:rPr>
        <w:t>4</w:t>
      </w:r>
      <w:r w:rsidR="00EA61C5" w:rsidRPr="005C1120">
        <w:rPr>
          <w:rFonts w:asciiTheme="minorEastAsia" w:hAnsiTheme="minorEastAsia" w:cs="Arial" w:hint="eastAsia"/>
          <w:sz w:val="24"/>
          <w:szCs w:val="24"/>
        </w:rPr>
        <w:t xml:space="preserve">.6 </w:t>
      </w:r>
      <w:r w:rsidR="008644D1" w:rsidRPr="005C1120">
        <w:rPr>
          <w:rFonts w:asciiTheme="minorEastAsia" w:hAnsiTheme="minorEastAsia" w:cs="Arial" w:hint="eastAsia"/>
          <w:sz w:val="24"/>
          <w:szCs w:val="24"/>
        </w:rPr>
        <w:t>实验室如果</w:t>
      </w:r>
      <w:r w:rsidR="00EA61C5" w:rsidRPr="005C1120">
        <w:rPr>
          <w:rFonts w:asciiTheme="minorEastAsia" w:hAnsiTheme="minorEastAsia" w:cs="Arial" w:hint="eastAsia"/>
          <w:sz w:val="24"/>
          <w:szCs w:val="24"/>
        </w:rPr>
        <w:t>仅从事家具、人造板及木竹相关制品领域检测活动</w:t>
      </w:r>
      <w:r w:rsidR="00EA61C5" w:rsidRPr="00C273B3">
        <w:rPr>
          <w:rFonts w:asciiTheme="minorEastAsia" w:hAnsiTheme="minorEastAsia" w:cs="Arial" w:hint="eastAsia"/>
          <w:sz w:val="24"/>
          <w:szCs w:val="24"/>
        </w:rPr>
        <w:t>，</w:t>
      </w:r>
      <w:r w:rsidR="008644D1">
        <w:rPr>
          <w:rFonts w:asciiTheme="minorEastAsia" w:hAnsiTheme="minorEastAsia" w:cs="Arial" w:hint="eastAsia"/>
          <w:sz w:val="24"/>
          <w:szCs w:val="24"/>
        </w:rPr>
        <w:t>而</w:t>
      </w:r>
      <w:r w:rsidR="00EA61C5" w:rsidRPr="00C273B3">
        <w:rPr>
          <w:rFonts w:asciiTheme="minorEastAsia" w:hAnsiTheme="minorEastAsia" w:cs="Arial" w:hint="eastAsia"/>
          <w:sz w:val="24"/>
          <w:szCs w:val="24"/>
        </w:rPr>
        <w:t>不从事专业的塑料及塑料制品领域</w:t>
      </w:r>
      <w:r w:rsidR="00DE7125">
        <w:rPr>
          <w:rFonts w:asciiTheme="minorEastAsia" w:hAnsiTheme="minorEastAsia" w:cs="Arial" w:hint="eastAsia"/>
          <w:sz w:val="24"/>
          <w:szCs w:val="24"/>
        </w:rPr>
        <w:t>的</w:t>
      </w:r>
      <w:r w:rsidR="00EA61C5" w:rsidRPr="00C273B3">
        <w:rPr>
          <w:rFonts w:asciiTheme="minorEastAsia" w:hAnsiTheme="minorEastAsia" w:cs="Arial" w:hint="eastAsia"/>
          <w:sz w:val="24"/>
          <w:szCs w:val="24"/>
        </w:rPr>
        <w:t>检测活动，在申请少量的家具用塑料件及塑料家具检测时，领域代码宜填写为051803（家具-塑料件性能），而不宜填写为0507（塑料）。</w:t>
      </w:r>
    </w:p>
    <w:p w:rsidR="00EA61C5" w:rsidRPr="00AD3E9E" w:rsidRDefault="00EA61C5" w:rsidP="00E35DB2">
      <w:pPr>
        <w:spacing w:line="300" w:lineRule="auto"/>
        <w:rPr>
          <w:rFonts w:ascii="仿宋" w:eastAsia="仿宋" w:hAnsi="仿宋" w:cs="Arial"/>
          <w:sz w:val="24"/>
          <w:szCs w:val="24"/>
        </w:rPr>
      </w:pPr>
      <w:r w:rsidRPr="00AD3E9E">
        <w:rPr>
          <w:rFonts w:ascii="仿宋" w:eastAsia="仿宋" w:hAnsi="仿宋" w:cs="Arial" w:hint="eastAsia"/>
          <w:sz w:val="24"/>
          <w:szCs w:val="24"/>
        </w:rPr>
        <w:t>注1：检测活动跨多个行业领域的综合型检测实验室不适用此条款。</w:t>
      </w:r>
    </w:p>
    <w:p w:rsidR="00EA61C5" w:rsidRPr="00AD3E9E" w:rsidRDefault="00EA61C5" w:rsidP="00E35DB2">
      <w:pPr>
        <w:spacing w:line="300" w:lineRule="auto"/>
        <w:rPr>
          <w:rFonts w:ascii="仿宋" w:eastAsia="仿宋" w:hAnsi="仿宋" w:cs="Arial"/>
          <w:sz w:val="24"/>
          <w:szCs w:val="24"/>
        </w:rPr>
      </w:pPr>
      <w:r w:rsidRPr="00AD3E9E">
        <w:rPr>
          <w:rFonts w:ascii="仿宋" w:eastAsia="仿宋" w:hAnsi="仿宋" w:cs="Arial" w:hint="eastAsia"/>
          <w:sz w:val="24"/>
          <w:szCs w:val="24"/>
        </w:rPr>
        <w:t>注2：检测活动涉及专业的塑料及塑料制品领域检测活动的实验室不适用此条款。</w:t>
      </w:r>
    </w:p>
    <w:p w:rsidR="00EA61C5" w:rsidRPr="00AD3E9E" w:rsidRDefault="000B0F0F" w:rsidP="00E35DB2">
      <w:pPr>
        <w:spacing w:line="300" w:lineRule="auto"/>
        <w:rPr>
          <w:rFonts w:asciiTheme="minorEastAsia" w:hAnsiTheme="minorEastAsia" w:cs="Arial"/>
          <w:sz w:val="24"/>
          <w:szCs w:val="24"/>
        </w:rPr>
      </w:pPr>
      <w:r w:rsidRPr="00AD3E9E">
        <w:rPr>
          <w:rFonts w:asciiTheme="minorEastAsia" w:hAnsiTheme="minorEastAsia" w:cs="Arial" w:hint="eastAsia"/>
          <w:sz w:val="24"/>
          <w:szCs w:val="24"/>
        </w:rPr>
        <w:t>4</w:t>
      </w:r>
      <w:r w:rsidR="00EA61C5" w:rsidRPr="00AD3E9E">
        <w:rPr>
          <w:rFonts w:asciiTheme="minorEastAsia" w:hAnsiTheme="minorEastAsia" w:cs="Arial" w:hint="eastAsia"/>
          <w:sz w:val="24"/>
          <w:szCs w:val="24"/>
        </w:rPr>
        <w:t>.</w:t>
      </w:r>
      <w:r w:rsidR="005834A1" w:rsidRPr="00AD3E9E">
        <w:rPr>
          <w:rFonts w:asciiTheme="minorEastAsia" w:hAnsiTheme="minorEastAsia" w:cs="Arial" w:hint="eastAsia"/>
          <w:sz w:val="24"/>
          <w:szCs w:val="24"/>
        </w:rPr>
        <w:t>4</w:t>
      </w:r>
      <w:r w:rsidR="00EA61C5" w:rsidRPr="00AD3E9E">
        <w:rPr>
          <w:rFonts w:asciiTheme="minorEastAsia" w:hAnsiTheme="minorEastAsia" w:cs="Arial" w:hint="eastAsia"/>
          <w:sz w:val="24"/>
          <w:szCs w:val="24"/>
        </w:rPr>
        <w:t xml:space="preserve">.7 </w:t>
      </w:r>
      <w:r w:rsidR="008644D1" w:rsidRPr="00AD3E9E">
        <w:rPr>
          <w:rFonts w:asciiTheme="minorEastAsia" w:hAnsiTheme="minorEastAsia" w:cs="Arial" w:hint="eastAsia"/>
          <w:sz w:val="24"/>
          <w:szCs w:val="24"/>
        </w:rPr>
        <w:t>实验室如果</w:t>
      </w:r>
      <w:r w:rsidR="00EA61C5" w:rsidRPr="00AD3E9E">
        <w:rPr>
          <w:rFonts w:asciiTheme="minorEastAsia" w:hAnsiTheme="minorEastAsia" w:cs="Arial" w:hint="eastAsia"/>
          <w:sz w:val="24"/>
          <w:szCs w:val="24"/>
        </w:rPr>
        <w:t>仅从事家具、人造板及木竹相关制品领域检测活动，</w:t>
      </w:r>
      <w:r w:rsidR="008644D1" w:rsidRPr="00AD3E9E">
        <w:rPr>
          <w:rFonts w:asciiTheme="minorEastAsia" w:hAnsiTheme="minorEastAsia" w:cs="Arial" w:hint="eastAsia"/>
          <w:sz w:val="24"/>
          <w:szCs w:val="24"/>
        </w:rPr>
        <w:t>而</w:t>
      </w:r>
      <w:r w:rsidR="00EA61C5" w:rsidRPr="00AD3E9E">
        <w:rPr>
          <w:rFonts w:asciiTheme="minorEastAsia" w:hAnsiTheme="minorEastAsia" w:cs="Arial" w:hint="eastAsia"/>
          <w:sz w:val="24"/>
          <w:szCs w:val="24"/>
        </w:rPr>
        <w:t>不从事专业的橡胶及橡胶制品领域</w:t>
      </w:r>
      <w:r w:rsidR="00DE7125" w:rsidRPr="00AD3E9E">
        <w:rPr>
          <w:rFonts w:asciiTheme="minorEastAsia" w:hAnsiTheme="minorEastAsia" w:cs="Arial" w:hint="eastAsia"/>
          <w:sz w:val="24"/>
          <w:szCs w:val="24"/>
        </w:rPr>
        <w:t>的</w:t>
      </w:r>
      <w:r w:rsidR="00EA61C5" w:rsidRPr="00AD3E9E">
        <w:rPr>
          <w:rFonts w:asciiTheme="minorEastAsia" w:hAnsiTheme="minorEastAsia" w:cs="Arial" w:hint="eastAsia"/>
          <w:sz w:val="24"/>
          <w:szCs w:val="24"/>
        </w:rPr>
        <w:t>检测活动，在申请少量的家具用橡胶件检测时，领域代码宜填写为051899（家具-其他），而不宜填写为0508（橡胶）。</w:t>
      </w:r>
    </w:p>
    <w:p w:rsidR="00EA61C5" w:rsidRPr="00AD3E9E" w:rsidRDefault="00EA61C5" w:rsidP="00E35DB2">
      <w:pPr>
        <w:spacing w:line="300" w:lineRule="auto"/>
        <w:rPr>
          <w:rFonts w:ascii="仿宋" w:eastAsia="仿宋" w:hAnsi="仿宋" w:cs="Arial"/>
          <w:sz w:val="24"/>
          <w:szCs w:val="24"/>
        </w:rPr>
      </w:pPr>
      <w:r w:rsidRPr="00AD3E9E">
        <w:rPr>
          <w:rFonts w:ascii="仿宋" w:eastAsia="仿宋" w:hAnsi="仿宋" w:cs="Arial" w:hint="eastAsia"/>
          <w:sz w:val="24"/>
          <w:szCs w:val="24"/>
        </w:rPr>
        <w:t>注1：检测活动跨多个行业领域的综合型检测实验室不适用此条款。</w:t>
      </w:r>
    </w:p>
    <w:p w:rsidR="00EA61C5" w:rsidRPr="00AD3E9E" w:rsidRDefault="00EA61C5" w:rsidP="00E35DB2">
      <w:pPr>
        <w:spacing w:line="300" w:lineRule="auto"/>
        <w:rPr>
          <w:rFonts w:ascii="仿宋" w:eastAsia="仿宋" w:hAnsi="仿宋" w:cs="Arial"/>
          <w:sz w:val="24"/>
          <w:szCs w:val="24"/>
        </w:rPr>
      </w:pPr>
      <w:r w:rsidRPr="00AD3E9E">
        <w:rPr>
          <w:rFonts w:ascii="仿宋" w:eastAsia="仿宋" w:hAnsi="仿宋" w:cs="Arial" w:hint="eastAsia"/>
          <w:sz w:val="24"/>
          <w:szCs w:val="24"/>
        </w:rPr>
        <w:t>注2：检测活动涉及专业的橡胶及橡胶制品领域检测活动的实验室不适用此条款。</w:t>
      </w:r>
    </w:p>
    <w:p w:rsidR="003F1BA4" w:rsidRPr="00AD3E9E" w:rsidRDefault="000B0F0F" w:rsidP="00E35DB2">
      <w:pPr>
        <w:spacing w:line="300" w:lineRule="auto"/>
        <w:rPr>
          <w:rFonts w:asciiTheme="minorEastAsia" w:hAnsiTheme="minorEastAsia" w:cs="Arial"/>
          <w:sz w:val="24"/>
          <w:szCs w:val="24"/>
        </w:rPr>
      </w:pPr>
      <w:r w:rsidRPr="00AD3E9E">
        <w:rPr>
          <w:rFonts w:asciiTheme="minorEastAsia" w:hAnsiTheme="minorEastAsia" w:cs="Arial" w:hint="eastAsia"/>
          <w:sz w:val="24"/>
          <w:szCs w:val="24"/>
        </w:rPr>
        <w:t>4</w:t>
      </w:r>
      <w:r w:rsidR="003F1BA4" w:rsidRPr="00AD3E9E">
        <w:rPr>
          <w:rFonts w:asciiTheme="minorEastAsia" w:hAnsiTheme="minorEastAsia" w:cs="Arial" w:hint="eastAsia"/>
          <w:sz w:val="24"/>
          <w:szCs w:val="24"/>
        </w:rPr>
        <w:t>.</w:t>
      </w:r>
      <w:r w:rsidR="005834A1" w:rsidRPr="00AD3E9E">
        <w:rPr>
          <w:rFonts w:asciiTheme="minorEastAsia" w:hAnsiTheme="minorEastAsia" w:cs="Arial" w:hint="eastAsia"/>
          <w:sz w:val="24"/>
          <w:szCs w:val="24"/>
        </w:rPr>
        <w:t>4</w:t>
      </w:r>
      <w:r w:rsidR="003F1BA4" w:rsidRPr="00AD3E9E">
        <w:rPr>
          <w:rFonts w:asciiTheme="minorEastAsia" w:hAnsiTheme="minorEastAsia" w:cs="Arial" w:hint="eastAsia"/>
          <w:sz w:val="24"/>
          <w:szCs w:val="24"/>
        </w:rPr>
        <w:t xml:space="preserve">.8 </w:t>
      </w:r>
      <w:r w:rsidR="008644D1" w:rsidRPr="00AD3E9E">
        <w:rPr>
          <w:rFonts w:asciiTheme="minorEastAsia" w:hAnsiTheme="minorEastAsia" w:cs="Arial" w:hint="eastAsia"/>
          <w:sz w:val="24"/>
          <w:szCs w:val="24"/>
        </w:rPr>
        <w:t>实验室如果</w:t>
      </w:r>
      <w:r w:rsidR="003F1BA4" w:rsidRPr="00AD3E9E">
        <w:rPr>
          <w:rFonts w:asciiTheme="minorEastAsia" w:hAnsiTheme="minorEastAsia" w:cs="Arial" w:hint="eastAsia"/>
          <w:sz w:val="24"/>
          <w:szCs w:val="24"/>
        </w:rPr>
        <w:t>仅从事家具、人造板及木竹相关制品领域检测活动，</w:t>
      </w:r>
      <w:r w:rsidR="008644D1" w:rsidRPr="00AD3E9E">
        <w:rPr>
          <w:rFonts w:asciiTheme="minorEastAsia" w:hAnsiTheme="minorEastAsia" w:cs="Arial" w:hint="eastAsia"/>
          <w:sz w:val="24"/>
          <w:szCs w:val="24"/>
        </w:rPr>
        <w:t>而</w:t>
      </w:r>
      <w:r w:rsidR="003F1BA4" w:rsidRPr="00AD3E9E">
        <w:rPr>
          <w:rFonts w:asciiTheme="minorEastAsia" w:hAnsiTheme="minorEastAsia" w:cs="Arial" w:hint="eastAsia"/>
          <w:sz w:val="24"/>
          <w:szCs w:val="24"/>
        </w:rPr>
        <w:t>不从事专业的纸张及纸制品领域</w:t>
      </w:r>
      <w:r w:rsidR="00DE7125" w:rsidRPr="00AD3E9E">
        <w:rPr>
          <w:rFonts w:asciiTheme="minorEastAsia" w:hAnsiTheme="minorEastAsia" w:cs="Arial" w:hint="eastAsia"/>
          <w:sz w:val="24"/>
          <w:szCs w:val="24"/>
        </w:rPr>
        <w:t>的</w:t>
      </w:r>
      <w:r w:rsidR="003F1BA4" w:rsidRPr="00AD3E9E">
        <w:rPr>
          <w:rFonts w:asciiTheme="minorEastAsia" w:hAnsiTheme="minorEastAsia" w:cs="Arial" w:hint="eastAsia"/>
          <w:sz w:val="24"/>
          <w:szCs w:val="24"/>
        </w:rPr>
        <w:t>检测活动，在申请少量的人造板饰面专用纸检测时，领域代码宜填写为051704（</w:t>
      </w:r>
      <w:r w:rsidR="00442843" w:rsidRPr="00AD3E9E">
        <w:rPr>
          <w:rFonts w:asciiTheme="minorEastAsia" w:hAnsiTheme="minorEastAsia" w:cs="Arial" w:hint="eastAsia"/>
          <w:sz w:val="24"/>
          <w:szCs w:val="24"/>
        </w:rPr>
        <w:t>人造板-人造板饰面专用纸</w:t>
      </w:r>
      <w:r w:rsidR="003F1BA4" w:rsidRPr="00AD3E9E">
        <w:rPr>
          <w:rFonts w:asciiTheme="minorEastAsia" w:hAnsiTheme="minorEastAsia" w:cs="Arial" w:hint="eastAsia"/>
          <w:sz w:val="24"/>
          <w:szCs w:val="24"/>
        </w:rPr>
        <w:t>），而不宜填写为0510（</w:t>
      </w:r>
      <w:r w:rsidR="00442843" w:rsidRPr="00AD3E9E">
        <w:rPr>
          <w:rFonts w:asciiTheme="minorEastAsia" w:hAnsiTheme="minorEastAsia" w:cs="Arial" w:hint="eastAsia"/>
          <w:sz w:val="24"/>
          <w:szCs w:val="24"/>
        </w:rPr>
        <w:t>纸张及纸制品</w:t>
      </w:r>
      <w:r w:rsidR="003F1BA4" w:rsidRPr="00AD3E9E">
        <w:rPr>
          <w:rFonts w:asciiTheme="minorEastAsia" w:hAnsiTheme="minorEastAsia" w:cs="Arial" w:hint="eastAsia"/>
          <w:sz w:val="24"/>
          <w:szCs w:val="24"/>
        </w:rPr>
        <w:t>）。</w:t>
      </w:r>
    </w:p>
    <w:p w:rsidR="003F1BA4" w:rsidRPr="00AD3E9E" w:rsidRDefault="003F1BA4" w:rsidP="00E35DB2">
      <w:pPr>
        <w:spacing w:line="300" w:lineRule="auto"/>
        <w:rPr>
          <w:rFonts w:ascii="仿宋" w:eastAsia="仿宋" w:hAnsi="仿宋" w:cs="Arial"/>
          <w:sz w:val="24"/>
          <w:szCs w:val="24"/>
        </w:rPr>
      </w:pPr>
      <w:r w:rsidRPr="00AD3E9E">
        <w:rPr>
          <w:rFonts w:ascii="仿宋" w:eastAsia="仿宋" w:hAnsi="仿宋" w:cs="Arial" w:hint="eastAsia"/>
          <w:sz w:val="24"/>
          <w:szCs w:val="24"/>
        </w:rPr>
        <w:t>注</w:t>
      </w:r>
      <w:r w:rsidR="00442843" w:rsidRPr="00AD3E9E">
        <w:rPr>
          <w:rFonts w:ascii="仿宋" w:eastAsia="仿宋" w:hAnsi="仿宋" w:cs="Arial" w:hint="eastAsia"/>
          <w:sz w:val="24"/>
          <w:szCs w:val="24"/>
        </w:rPr>
        <w:t>1</w:t>
      </w:r>
      <w:r w:rsidRPr="00AD3E9E">
        <w:rPr>
          <w:rFonts w:ascii="仿宋" w:eastAsia="仿宋" w:hAnsi="仿宋" w:cs="Arial" w:hint="eastAsia"/>
          <w:sz w:val="24"/>
          <w:szCs w:val="24"/>
        </w:rPr>
        <w:t>：检测活动跨多个行业领域的综合型检测实验室不适用此条款。</w:t>
      </w:r>
    </w:p>
    <w:p w:rsidR="00442843" w:rsidRPr="00AD3E9E" w:rsidRDefault="00442843" w:rsidP="00E35DB2">
      <w:pPr>
        <w:spacing w:line="300" w:lineRule="auto"/>
        <w:rPr>
          <w:rFonts w:ascii="仿宋" w:eastAsia="仿宋" w:hAnsi="仿宋" w:cs="Arial"/>
          <w:sz w:val="24"/>
          <w:szCs w:val="24"/>
        </w:rPr>
      </w:pPr>
      <w:r w:rsidRPr="00AD3E9E">
        <w:rPr>
          <w:rFonts w:ascii="仿宋" w:eastAsia="仿宋" w:hAnsi="仿宋" w:cs="Arial" w:hint="eastAsia"/>
          <w:sz w:val="24"/>
          <w:szCs w:val="24"/>
        </w:rPr>
        <w:t>注2：检测活动涉及专业的纸张及纸制品领域检测活动的实验室不适用此条款。</w:t>
      </w:r>
    </w:p>
    <w:p w:rsidR="005F49B2" w:rsidRPr="00AD3E9E" w:rsidRDefault="000B0F0F" w:rsidP="00E35DB2">
      <w:pPr>
        <w:spacing w:line="300" w:lineRule="auto"/>
        <w:rPr>
          <w:rFonts w:asciiTheme="minorEastAsia" w:hAnsiTheme="minorEastAsia" w:cs="Arial"/>
          <w:sz w:val="24"/>
          <w:szCs w:val="24"/>
        </w:rPr>
      </w:pPr>
      <w:r w:rsidRPr="00AD3E9E">
        <w:rPr>
          <w:rFonts w:asciiTheme="minorEastAsia" w:hAnsiTheme="minorEastAsia" w:cs="Arial" w:hint="eastAsia"/>
          <w:sz w:val="24"/>
          <w:szCs w:val="24"/>
        </w:rPr>
        <w:t>4</w:t>
      </w:r>
      <w:r w:rsidR="005F49B2" w:rsidRPr="00AD3E9E">
        <w:rPr>
          <w:rFonts w:asciiTheme="minorEastAsia" w:hAnsiTheme="minorEastAsia" w:cs="Arial" w:hint="eastAsia"/>
          <w:sz w:val="24"/>
          <w:szCs w:val="24"/>
        </w:rPr>
        <w:t>.</w:t>
      </w:r>
      <w:r w:rsidR="005834A1" w:rsidRPr="00AD3E9E">
        <w:rPr>
          <w:rFonts w:asciiTheme="minorEastAsia" w:hAnsiTheme="minorEastAsia" w:cs="Arial" w:hint="eastAsia"/>
          <w:sz w:val="24"/>
          <w:szCs w:val="24"/>
        </w:rPr>
        <w:t>4</w:t>
      </w:r>
      <w:r w:rsidR="005F49B2" w:rsidRPr="00AD3E9E">
        <w:rPr>
          <w:rFonts w:asciiTheme="minorEastAsia" w:hAnsiTheme="minorEastAsia" w:cs="Arial" w:hint="eastAsia"/>
          <w:sz w:val="24"/>
          <w:szCs w:val="24"/>
        </w:rPr>
        <w:t xml:space="preserve">.9 </w:t>
      </w:r>
      <w:r w:rsidR="008644D1" w:rsidRPr="00AD3E9E">
        <w:rPr>
          <w:rFonts w:asciiTheme="minorEastAsia" w:hAnsiTheme="minorEastAsia" w:cs="Arial" w:hint="eastAsia"/>
          <w:sz w:val="24"/>
          <w:szCs w:val="24"/>
        </w:rPr>
        <w:t>实验室如果</w:t>
      </w:r>
      <w:r w:rsidR="005F49B2" w:rsidRPr="00AD3E9E">
        <w:rPr>
          <w:rFonts w:asciiTheme="minorEastAsia" w:hAnsiTheme="minorEastAsia" w:cs="Arial" w:hint="eastAsia"/>
          <w:sz w:val="24"/>
          <w:szCs w:val="24"/>
        </w:rPr>
        <w:t>仅从事家具、人造板及木竹相关制品领域的检测活动，</w:t>
      </w:r>
      <w:r w:rsidR="008644D1" w:rsidRPr="00AD3E9E">
        <w:rPr>
          <w:rFonts w:asciiTheme="minorEastAsia" w:hAnsiTheme="minorEastAsia" w:cs="Arial" w:hint="eastAsia"/>
          <w:sz w:val="24"/>
          <w:szCs w:val="24"/>
        </w:rPr>
        <w:t>而</w:t>
      </w:r>
      <w:r w:rsidR="005F49B2" w:rsidRPr="00AD3E9E">
        <w:rPr>
          <w:rFonts w:asciiTheme="minorEastAsia" w:hAnsiTheme="minorEastAsia" w:cs="Arial" w:hint="eastAsia"/>
          <w:sz w:val="24"/>
          <w:szCs w:val="24"/>
        </w:rPr>
        <w:t>不从事专业的皮革、毛皮及相关制品领域</w:t>
      </w:r>
      <w:r w:rsidR="00DE7125" w:rsidRPr="00AD3E9E">
        <w:rPr>
          <w:rFonts w:asciiTheme="minorEastAsia" w:hAnsiTheme="minorEastAsia" w:cs="Arial" w:hint="eastAsia"/>
          <w:sz w:val="24"/>
          <w:szCs w:val="24"/>
        </w:rPr>
        <w:t>的</w:t>
      </w:r>
      <w:r w:rsidR="005F49B2" w:rsidRPr="00AD3E9E">
        <w:rPr>
          <w:rFonts w:asciiTheme="minorEastAsia" w:hAnsiTheme="minorEastAsia" w:cs="Arial" w:hint="eastAsia"/>
          <w:sz w:val="24"/>
          <w:szCs w:val="24"/>
        </w:rPr>
        <w:t>检测活动，在申请少量的家具用皮革、毛皮检测时，领域代码宜填写为051805（家具-辅垫料）和/或051807（家具-面料）和/或051808（家具-芯料），而不宜填写为0524（皮革、毛皮及相关制品）。</w:t>
      </w:r>
    </w:p>
    <w:p w:rsidR="005F49B2" w:rsidRPr="00AD3E9E" w:rsidRDefault="005F49B2" w:rsidP="00E35DB2">
      <w:pPr>
        <w:spacing w:line="300" w:lineRule="auto"/>
        <w:rPr>
          <w:rFonts w:ascii="仿宋" w:eastAsia="仿宋" w:hAnsi="仿宋" w:cs="Arial"/>
          <w:sz w:val="24"/>
          <w:szCs w:val="24"/>
        </w:rPr>
      </w:pPr>
      <w:r w:rsidRPr="00AD3E9E">
        <w:rPr>
          <w:rFonts w:ascii="仿宋" w:eastAsia="仿宋" w:hAnsi="仿宋" w:cs="Arial" w:hint="eastAsia"/>
          <w:sz w:val="24"/>
          <w:szCs w:val="24"/>
        </w:rPr>
        <w:t>注1：检测活动跨多个行业领域的综合型检测实验室不适用此条款。</w:t>
      </w:r>
    </w:p>
    <w:p w:rsidR="005F49B2" w:rsidRPr="00AD3E9E" w:rsidRDefault="005F49B2" w:rsidP="00E35DB2">
      <w:pPr>
        <w:spacing w:line="300" w:lineRule="auto"/>
        <w:rPr>
          <w:rFonts w:ascii="仿宋" w:eastAsia="仿宋" w:hAnsi="仿宋" w:cs="Arial"/>
          <w:sz w:val="24"/>
          <w:szCs w:val="24"/>
        </w:rPr>
      </w:pPr>
      <w:r w:rsidRPr="00AD3E9E">
        <w:rPr>
          <w:rFonts w:ascii="仿宋" w:eastAsia="仿宋" w:hAnsi="仿宋" w:cs="Arial" w:hint="eastAsia"/>
          <w:sz w:val="24"/>
          <w:szCs w:val="24"/>
        </w:rPr>
        <w:t>注2：检测活动涉及专业的皮革、毛皮及相关制品领域检测活动的实验室不适用此条款。</w:t>
      </w:r>
    </w:p>
    <w:p w:rsidR="006015C3" w:rsidRPr="00AD3E9E" w:rsidRDefault="000B0F0F" w:rsidP="00E35DB2">
      <w:pPr>
        <w:spacing w:line="300" w:lineRule="auto"/>
        <w:rPr>
          <w:rFonts w:asciiTheme="minorEastAsia" w:hAnsiTheme="minorEastAsia" w:cs="Arial"/>
          <w:sz w:val="24"/>
          <w:szCs w:val="24"/>
        </w:rPr>
      </w:pPr>
      <w:r w:rsidRPr="00AD3E9E">
        <w:rPr>
          <w:rFonts w:asciiTheme="minorEastAsia" w:hAnsiTheme="minorEastAsia" w:cs="Arial" w:hint="eastAsia"/>
          <w:sz w:val="24"/>
          <w:szCs w:val="24"/>
        </w:rPr>
        <w:t>4</w:t>
      </w:r>
      <w:r w:rsidR="006015C3" w:rsidRPr="00AD3E9E">
        <w:rPr>
          <w:rFonts w:asciiTheme="minorEastAsia" w:hAnsiTheme="minorEastAsia" w:cs="Arial" w:hint="eastAsia"/>
          <w:sz w:val="24"/>
          <w:szCs w:val="24"/>
        </w:rPr>
        <w:t>.</w:t>
      </w:r>
      <w:r w:rsidR="005834A1" w:rsidRPr="00AD3E9E">
        <w:rPr>
          <w:rFonts w:asciiTheme="minorEastAsia" w:hAnsiTheme="minorEastAsia" w:cs="Arial" w:hint="eastAsia"/>
          <w:sz w:val="24"/>
          <w:szCs w:val="24"/>
        </w:rPr>
        <w:t>4</w:t>
      </w:r>
      <w:r w:rsidR="006015C3" w:rsidRPr="00AD3E9E">
        <w:rPr>
          <w:rFonts w:asciiTheme="minorEastAsia" w:hAnsiTheme="minorEastAsia" w:cs="Arial" w:hint="eastAsia"/>
          <w:sz w:val="24"/>
          <w:szCs w:val="24"/>
        </w:rPr>
        <w:t xml:space="preserve">.10 </w:t>
      </w:r>
      <w:r w:rsidR="008644D1" w:rsidRPr="00AD3E9E">
        <w:rPr>
          <w:rFonts w:asciiTheme="minorEastAsia" w:hAnsiTheme="minorEastAsia" w:cs="Arial" w:hint="eastAsia"/>
          <w:sz w:val="24"/>
          <w:szCs w:val="24"/>
        </w:rPr>
        <w:t>实验室如果</w:t>
      </w:r>
      <w:r w:rsidR="006015C3" w:rsidRPr="00AD3E9E">
        <w:rPr>
          <w:rFonts w:asciiTheme="minorEastAsia" w:hAnsiTheme="minorEastAsia" w:cs="Arial" w:hint="eastAsia"/>
          <w:sz w:val="24"/>
          <w:szCs w:val="24"/>
        </w:rPr>
        <w:t>仅从事家具、人造板及木竹相关制品领域的检测活动，</w:t>
      </w:r>
      <w:r w:rsidR="008644D1" w:rsidRPr="00AD3E9E">
        <w:rPr>
          <w:rFonts w:asciiTheme="minorEastAsia" w:hAnsiTheme="minorEastAsia" w:cs="Arial" w:hint="eastAsia"/>
          <w:sz w:val="24"/>
          <w:szCs w:val="24"/>
        </w:rPr>
        <w:t>而</w:t>
      </w:r>
      <w:r w:rsidR="006015C3" w:rsidRPr="00AD3E9E">
        <w:rPr>
          <w:rFonts w:asciiTheme="minorEastAsia" w:hAnsiTheme="minorEastAsia" w:cs="Arial" w:hint="eastAsia"/>
          <w:sz w:val="24"/>
          <w:szCs w:val="24"/>
        </w:rPr>
        <w:t>不从事专业的纺织品及相关制品领域</w:t>
      </w:r>
      <w:r w:rsidR="00DE7125" w:rsidRPr="00AD3E9E">
        <w:rPr>
          <w:rFonts w:asciiTheme="minorEastAsia" w:hAnsiTheme="minorEastAsia" w:cs="Arial" w:hint="eastAsia"/>
          <w:sz w:val="24"/>
          <w:szCs w:val="24"/>
        </w:rPr>
        <w:t>的</w:t>
      </w:r>
      <w:r w:rsidR="006015C3" w:rsidRPr="00AD3E9E">
        <w:rPr>
          <w:rFonts w:asciiTheme="minorEastAsia" w:hAnsiTheme="minorEastAsia" w:cs="Arial" w:hint="eastAsia"/>
          <w:sz w:val="24"/>
          <w:szCs w:val="24"/>
        </w:rPr>
        <w:t>检测活动，在申请少量的家具用纺织品检测时，领</w:t>
      </w:r>
      <w:r w:rsidR="006015C3" w:rsidRPr="00AD3E9E">
        <w:rPr>
          <w:rFonts w:asciiTheme="minorEastAsia" w:hAnsiTheme="minorEastAsia" w:cs="Arial" w:hint="eastAsia"/>
          <w:sz w:val="24"/>
          <w:szCs w:val="24"/>
        </w:rPr>
        <w:lastRenderedPageBreak/>
        <w:t>域代码宜填写为051805（家具-辅垫料）和/或051807（家具-面料）和/或051808（家具-芯料），而不宜填写为0529（纺织品及有关制品）。</w:t>
      </w:r>
    </w:p>
    <w:p w:rsidR="006015C3" w:rsidRPr="00AD3E9E" w:rsidRDefault="006015C3" w:rsidP="00E35DB2">
      <w:pPr>
        <w:spacing w:line="300" w:lineRule="auto"/>
        <w:rPr>
          <w:rFonts w:ascii="仿宋" w:eastAsia="仿宋" w:hAnsi="仿宋" w:cs="Arial"/>
          <w:sz w:val="24"/>
          <w:szCs w:val="24"/>
        </w:rPr>
      </w:pPr>
      <w:r w:rsidRPr="00AD3E9E">
        <w:rPr>
          <w:rFonts w:ascii="仿宋" w:eastAsia="仿宋" w:hAnsi="仿宋" w:cs="Arial" w:hint="eastAsia"/>
          <w:sz w:val="24"/>
          <w:szCs w:val="24"/>
        </w:rPr>
        <w:t>注1：检测活动跨多个行业领域的综合型检测实验室不适用此条款。</w:t>
      </w:r>
    </w:p>
    <w:p w:rsidR="006015C3" w:rsidRPr="00AD3E9E" w:rsidRDefault="006015C3" w:rsidP="00E35DB2">
      <w:pPr>
        <w:spacing w:line="300" w:lineRule="auto"/>
        <w:rPr>
          <w:rFonts w:ascii="仿宋" w:eastAsia="仿宋" w:hAnsi="仿宋" w:cs="Arial"/>
          <w:sz w:val="24"/>
          <w:szCs w:val="24"/>
        </w:rPr>
      </w:pPr>
      <w:r w:rsidRPr="00AD3E9E">
        <w:rPr>
          <w:rFonts w:ascii="仿宋" w:eastAsia="仿宋" w:hAnsi="仿宋" w:cs="Arial" w:hint="eastAsia"/>
          <w:sz w:val="24"/>
          <w:szCs w:val="24"/>
        </w:rPr>
        <w:t>注2：检测活动涉及专业的纺织品及相关制品领域检测活动的实验室不适用此条款。</w:t>
      </w:r>
    </w:p>
    <w:p w:rsidR="003D7B02" w:rsidRPr="00AD3E9E" w:rsidRDefault="000B0F0F" w:rsidP="00E35DB2">
      <w:pPr>
        <w:spacing w:line="300" w:lineRule="auto"/>
        <w:rPr>
          <w:rFonts w:asciiTheme="minorEastAsia" w:hAnsiTheme="minorEastAsia" w:cs="Arial"/>
          <w:sz w:val="24"/>
          <w:szCs w:val="24"/>
        </w:rPr>
      </w:pPr>
      <w:r w:rsidRPr="00AD3E9E">
        <w:rPr>
          <w:rFonts w:asciiTheme="minorEastAsia" w:hAnsiTheme="minorEastAsia" w:cs="Arial" w:hint="eastAsia"/>
          <w:sz w:val="24"/>
          <w:szCs w:val="24"/>
        </w:rPr>
        <w:t>4</w:t>
      </w:r>
      <w:r w:rsidR="003D7B02" w:rsidRPr="00AD3E9E">
        <w:rPr>
          <w:rFonts w:asciiTheme="minorEastAsia" w:hAnsiTheme="minorEastAsia" w:cs="Arial" w:hint="eastAsia"/>
          <w:sz w:val="24"/>
          <w:szCs w:val="24"/>
        </w:rPr>
        <w:t>.</w:t>
      </w:r>
      <w:r w:rsidR="005834A1" w:rsidRPr="00AD3E9E">
        <w:rPr>
          <w:rFonts w:asciiTheme="minorEastAsia" w:hAnsiTheme="minorEastAsia" w:cs="Arial" w:hint="eastAsia"/>
          <w:sz w:val="24"/>
          <w:szCs w:val="24"/>
        </w:rPr>
        <w:t>4</w:t>
      </w:r>
      <w:r w:rsidR="003D7B02" w:rsidRPr="00AD3E9E">
        <w:rPr>
          <w:rFonts w:asciiTheme="minorEastAsia" w:hAnsiTheme="minorEastAsia" w:cs="Arial" w:hint="eastAsia"/>
          <w:sz w:val="24"/>
          <w:szCs w:val="24"/>
        </w:rPr>
        <w:t>.11 主要从事家具、人造板及木竹相关制品领域的检测活动的实验室，在申请少量的油漆、涂料、胶粘剂检测时，领域代码</w:t>
      </w:r>
      <w:r w:rsidR="006C2D8D" w:rsidRPr="00AD3E9E">
        <w:rPr>
          <w:rFonts w:asciiTheme="minorEastAsia" w:hAnsiTheme="minorEastAsia" w:cs="Arial" w:hint="eastAsia"/>
          <w:sz w:val="24"/>
          <w:szCs w:val="24"/>
        </w:rPr>
        <w:t>宜</w:t>
      </w:r>
      <w:r w:rsidR="003D7B02" w:rsidRPr="00AD3E9E">
        <w:rPr>
          <w:rFonts w:asciiTheme="minorEastAsia" w:hAnsiTheme="minorEastAsia" w:cs="Arial" w:hint="eastAsia"/>
          <w:sz w:val="24"/>
          <w:szCs w:val="24"/>
        </w:rPr>
        <w:t>填写为</w:t>
      </w:r>
      <w:r w:rsidR="007F690E" w:rsidRPr="00AD3E9E">
        <w:rPr>
          <w:rFonts w:asciiTheme="minorEastAsia" w:hAnsiTheme="minorEastAsia" w:cs="Arial" w:hint="eastAsia"/>
          <w:sz w:val="24"/>
          <w:szCs w:val="24"/>
        </w:rPr>
        <w:t>0217（漆与有关的表面涂料）</w:t>
      </w:r>
      <w:r w:rsidR="003D7B02" w:rsidRPr="00AD3E9E">
        <w:rPr>
          <w:rFonts w:asciiTheme="minorEastAsia" w:hAnsiTheme="minorEastAsia" w:cs="Arial" w:hint="eastAsia"/>
          <w:sz w:val="24"/>
          <w:szCs w:val="24"/>
        </w:rPr>
        <w:t>和/或</w:t>
      </w:r>
      <w:r w:rsidR="007F690E" w:rsidRPr="00AD3E9E">
        <w:rPr>
          <w:rFonts w:asciiTheme="minorEastAsia" w:hAnsiTheme="minorEastAsia" w:cs="Arial" w:hint="eastAsia"/>
          <w:sz w:val="24"/>
          <w:szCs w:val="24"/>
        </w:rPr>
        <w:t>0220（粘接剂与密封剂）</w:t>
      </w:r>
      <w:r w:rsidR="003D7B02" w:rsidRPr="00AD3E9E">
        <w:rPr>
          <w:rFonts w:asciiTheme="minorEastAsia" w:hAnsiTheme="minorEastAsia" w:cs="Arial" w:hint="eastAsia"/>
          <w:sz w:val="24"/>
          <w:szCs w:val="24"/>
        </w:rPr>
        <w:t>。</w:t>
      </w:r>
    </w:p>
    <w:p w:rsidR="00274D1C" w:rsidRPr="00AD3E9E" w:rsidRDefault="000B0F0F" w:rsidP="00E35DB2">
      <w:pPr>
        <w:spacing w:line="300" w:lineRule="auto"/>
        <w:rPr>
          <w:rFonts w:asciiTheme="minorEastAsia" w:hAnsiTheme="minorEastAsia" w:cs="Arial"/>
          <w:sz w:val="24"/>
          <w:szCs w:val="24"/>
        </w:rPr>
      </w:pPr>
      <w:r w:rsidRPr="00AD3E9E">
        <w:rPr>
          <w:rFonts w:asciiTheme="minorEastAsia" w:hAnsiTheme="minorEastAsia" w:cs="Arial" w:hint="eastAsia"/>
          <w:sz w:val="24"/>
          <w:szCs w:val="24"/>
        </w:rPr>
        <w:t>4</w:t>
      </w:r>
      <w:r w:rsidR="00274D1C" w:rsidRPr="00AD3E9E">
        <w:rPr>
          <w:rFonts w:asciiTheme="minorEastAsia" w:hAnsiTheme="minorEastAsia" w:cs="Arial" w:hint="eastAsia"/>
          <w:sz w:val="24"/>
          <w:szCs w:val="24"/>
        </w:rPr>
        <w:t>.</w:t>
      </w:r>
      <w:r w:rsidR="005834A1" w:rsidRPr="00AD3E9E">
        <w:rPr>
          <w:rFonts w:asciiTheme="minorEastAsia" w:hAnsiTheme="minorEastAsia" w:cs="Arial" w:hint="eastAsia"/>
          <w:sz w:val="24"/>
          <w:szCs w:val="24"/>
        </w:rPr>
        <w:t>4</w:t>
      </w:r>
      <w:r w:rsidR="00274D1C" w:rsidRPr="00AD3E9E">
        <w:rPr>
          <w:rFonts w:asciiTheme="minorEastAsia" w:hAnsiTheme="minorEastAsia" w:cs="Arial" w:hint="eastAsia"/>
          <w:sz w:val="24"/>
          <w:szCs w:val="24"/>
        </w:rPr>
        <w:t>.</w:t>
      </w:r>
      <w:r w:rsidR="007D380F" w:rsidRPr="00AD3E9E">
        <w:rPr>
          <w:rFonts w:asciiTheme="minorEastAsia" w:hAnsiTheme="minorEastAsia" w:cs="Arial" w:hint="eastAsia"/>
          <w:sz w:val="24"/>
          <w:szCs w:val="24"/>
        </w:rPr>
        <w:t>12</w:t>
      </w:r>
      <w:r w:rsidR="00274D1C" w:rsidRPr="00AD3E9E">
        <w:rPr>
          <w:rFonts w:asciiTheme="minorEastAsia" w:hAnsiTheme="minorEastAsia" w:cs="Arial" w:hint="eastAsia"/>
          <w:sz w:val="24"/>
          <w:szCs w:val="24"/>
        </w:rPr>
        <w:t xml:space="preserve"> 木质玩具的领域代码应填写为0501（玩具）。</w:t>
      </w:r>
    </w:p>
    <w:p w:rsidR="007F0958" w:rsidRPr="00AD3E9E" w:rsidRDefault="000B0F0F" w:rsidP="00E35DB2">
      <w:pPr>
        <w:spacing w:line="300" w:lineRule="auto"/>
        <w:rPr>
          <w:rFonts w:asciiTheme="minorEastAsia" w:hAnsiTheme="minorEastAsia" w:cs="Arial"/>
          <w:sz w:val="24"/>
          <w:szCs w:val="24"/>
        </w:rPr>
      </w:pPr>
      <w:r w:rsidRPr="00AD3E9E">
        <w:rPr>
          <w:rFonts w:asciiTheme="minorEastAsia" w:hAnsiTheme="minorEastAsia" w:cs="Arial" w:hint="eastAsia"/>
          <w:sz w:val="24"/>
          <w:szCs w:val="24"/>
        </w:rPr>
        <w:t>4</w:t>
      </w:r>
      <w:r w:rsidR="006275B5" w:rsidRPr="00AD3E9E">
        <w:rPr>
          <w:rFonts w:asciiTheme="minorEastAsia" w:hAnsiTheme="minorEastAsia" w:cs="Arial" w:hint="eastAsia"/>
          <w:sz w:val="24"/>
          <w:szCs w:val="24"/>
        </w:rPr>
        <w:t>.</w:t>
      </w:r>
      <w:r w:rsidR="005834A1" w:rsidRPr="00AD3E9E">
        <w:rPr>
          <w:rFonts w:asciiTheme="minorEastAsia" w:hAnsiTheme="minorEastAsia" w:cs="Arial" w:hint="eastAsia"/>
          <w:sz w:val="24"/>
          <w:szCs w:val="24"/>
        </w:rPr>
        <w:t>4</w:t>
      </w:r>
      <w:r w:rsidR="006275B5" w:rsidRPr="00AD3E9E">
        <w:rPr>
          <w:rFonts w:asciiTheme="minorEastAsia" w:hAnsiTheme="minorEastAsia" w:cs="Arial" w:hint="eastAsia"/>
          <w:sz w:val="24"/>
          <w:szCs w:val="24"/>
        </w:rPr>
        <w:t>.13 领域代码</w:t>
      </w:r>
      <w:r w:rsidR="007F0958" w:rsidRPr="00AD3E9E">
        <w:rPr>
          <w:rFonts w:asciiTheme="minorEastAsia" w:hAnsiTheme="minorEastAsia" w:cs="Arial" w:hint="eastAsia"/>
          <w:sz w:val="24"/>
          <w:szCs w:val="24"/>
        </w:rPr>
        <w:t>仅用于认可管理，不属于认可证书附件的公布范围。</w:t>
      </w:r>
    </w:p>
    <w:p w:rsidR="006275B5" w:rsidRPr="00AD3E9E" w:rsidRDefault="007F0958" w:rsidP="00E35DB2">
      <w:pPr>
        <w:spacing w:line="300" w:lineRule="auto"/>
        <w:rPr>
          <w:rFonts w:ascii="仿宋" w:eastAsia="仿宋" w:hAnsi="仿宋" w:cs="Arial"/>
          <w:sz w:val="24"/>
          <w:szCs w:val="24"/>
        </w:rPr>
      </w:pPr>
      <w:r w:rsidRPr="00AD3E9E">
        <w:rPr>
          <w:rFonts w:ascii="仿宋" w:eastAsia="仿宋" w:hAnsi="仿宋" w:cs="Arial" w:hint="eastAsia"/>
          <w:sz w:val="24"/>
          <w:szCs w:val="24"/>
        </w:rPr>
        <w:t>注1：因为领域代码不属于认可证书附件的公布范围，所以，</w:t>
      </w:r>
      <w:r w:rsidR="00AB5A88" w:rsidRPr="00AD3E9E">
        <w:rPr>
          <w:rFonts w:ascii="仿宋" w:eastAsia="仿宋" w:hAnsi="仿宋" w:cs="Arial" w:hint="eastAsia"/>
          <w:sz w:val="24"/>
          <w:szCs w:val="24"/>
        </w:rPr>
        <w:t>当申请书的检测能力表仅有个别领域代码填写不准确时，在受理审查环节和评审组文件审查环节无需专门针对领域代码退回补正，可在现场评审时由评审组进行勘误</w:t>
      </w:r>
      <w:r w:rsidRPr="00AD3E9E">
        <w:rPr>
          <w:rFonts w:ascii="仿宋" w:eastAsia="仿宋" w:hAnsi="仿宋" w:cs="Arial" w:hint="eastAsia"/>
          <w:sz w:val="24"/>
          <w:szCs w:val="24"/>
        </w:rPr>
        <w:t>，</w:t>
      </w:r>
      <w:r w:rsidR="00AB5A88" w:rsidRPr="00AD3E9E">
        <w:rPr>
          <w:rFonts w:ascii="仿宋" w:eastAsia="仿宋" w:hAnsi="仿宋" w:cs="Arial" w:hint="eastAsia"/>
          <w:sz w:val="24"/>
          <w:szCs w:val="24"/>
        </w:rPr>
        <w:t>但</w:t>
      </w:r>
      <w:r w:rsidRPr="00AD3E9E">
        <w:rPr>
          <w:rFonts w:ascii="仿宋" w:eastAsia="仿宋" w:hAnsi="仿宋" w:cs="Arial" w:hint="eastAsia"/>
          <w:sz w:val="24"/>
          <w:szCs w:val="24"/>
        </w:rPr>
        <w:t>实验室仍需尽量确保</w:t>
      </w:r>
      <w:r w:rsidR="00AB5A88" w:rsidRPr="00AD3E9E">
        <w:rPr>
          <w:rFonts w:ascii="仿宋" w:eastAsia="仿宋" w:hAnsi="仿宋" w:cs="Arial" w:hint="eastAsia"/>
          <w:sz w:val="24"/>
          <w:szCs w:val="24"/>
        </w:rPr>
        <w:t>申请书检测能力表</w:t>
      </w:r>
      <w:r w:rsidR="00DE7125" w:rsidRPr="00AD3E9E">
        <w:rPr>
          <w:rFonts w:ascii="仿宋" w:eastAsia="仿宋" w:hAnsi="仿宋" w:cs="Arial" w:hint="eastAsia"/>
          <w:sz w:val="24"/>
          <w:szCs w:val="24"/>
        </w:rPr>
        <w:t>中</w:t>
      </w:r>
      <w:r w:rsidR="00AB5A88" w:rsidRPr="00AD3E9E">
        <w:rPr>
          <w:rFonts w:ascii="仿宋" w:eastAsia="仿宋" w:hAnsi="仿宋" w:cs="Arial" w:hint="eastAsia"/>
          <w:sz w:val="24"/>
          <w:szCs w:val="24"/>
        </w:rPr>
        <w:t>领域代码</w:t>
      </w:r>
      <w:r w:rsidRPr="00AD3E9E">
        <w:rPr>
          <w:rFonts w:ascii="仿宋" w:eastAsia="仿宋" w:hAnsi="仿宋" w:cs="Arial" w:hint="eastAsia"/>
          <w:sz w:val="24"/>
          <w:szCs w:val="24"/>
        </w:rPr>
        <w:t>的准确性</w:t>
      </w:r>
      <w:r w:rsidR="00AB5A88" w:rsidRPr="00AD3E9E">
        <w:rPr>
          <w:rFonts w:ascii="仿宋" w:eastAsia="仿宋" w:hAnsi="仿宋" w:cs="Arial" w:hint="eastAsia"/>
          <w:sz w:val="24"/>
          <w:szCs w:val="24"/>
        </w:rPr>
        <w:t>。</w:t>
      </w:r>
    </w:p>
    <w:p w:rsidR="00AB5A88" w:rsidRPr="00AD3E9E" w:rsidRDefault="007F0958" w:rsidP="00E35DB2">
      <w:pPr>
        <w:spacing w:line="300" w:lineRule="auto"/>
        <w:rPr>
          <w:rFonts w:ascii="仿宋" w:eastAsia="仿宋" w:hAnsi="仿宋" w:cs="Arial"/>
          <w:sz w:val="24"/>
          <w:szCs w:val="24"/>
        </w:rPr>
      </w:pPr>
      <w:r w:rsidRPr="00AD3E9E">
        <w:rPr>
          <w:rFonts w:ascii="仿宋" w:eastAsia="仿宋" w:hAnsi="仿宋" w:cs="Arial" w:hint="eastAsia"/>
          <w:sz w:val="24"/>
          <w:szCs w:val="24"/>
        </w:rPr>
        <w:t>注2：因为</w:t>
      </w:r>
      <w:r w:rsidR="00AB5A88" w:rsidRPr="00AD3E9E">
        <w:rPr>
          <w:rFonts w:ascii="仿宋" w:eastAsia="仿宋" w:hAnsi="仿宋" w:cs="Arial" w:hint="eastAsia"/>
          <w:sz w:val="24"/>
          <w:szCs w:val="24"/>
        </w:rPr>
        <w:t>领域代码不属于认可证书附件的公布范围</w:t>
      </w:r>
      <w:r w:rsidRPr="00AD3E9E">
        <w:rPr>
          <w:rFonts w:ascii="仿宋" w:eastAsia="仿宋" w:hAnsi="仿宋" w:cs="Arial" w:hint="eastAsia"/>
          <w:sz w:val="24"/>
          <w:szCs w:val="24"/>
        </w:rPr>
        <w:t>，所以，</w:t>
      </w:r>
      <w:r w:rsidR="00AB5A88" w:rsidRPr="00AD3E9E">
        <w:rPr>
          <w:rFonts w:ascii="仿宋" w:eastAsia="仿宋" w:hAnsi="仿宋" w:cs="Arial" w:hint="eastAsia"/>
          <w:sz w:val="24"/>
          <w:szCs w:val="24"/>
        </w:rPr>
        <w:t>当评审报告的检测能力表仅有个别领域代码填写不准确时，在认可评定环节不将其作为评定退卷的依据</w:t>
      </w:r>
      <w:r w:rsidRPr="00AD3E9E">
        <w:rPr>
          <w:rFonts w:ascii="仿宋" w:eastAsia="仿宋" w:hAnsi="仿宋" w:cs="Arial" w:hint="eastAsia"/>
          <w:sz w:val="24"/>
          <w:szCs w:val="24"/>
        </w:rPr>
        <w:t>，但评审组仍需尽量确保评审报告检测能力表的领域代码的准确性</w:t>
      </w:r>
      <w:r w:rsidR="00AB5A88" w:rsidRPr="00AD3E9E">
        <w:rPr>
          <w:rFonts w:ascii="仿宋" w:eastAsia="仿宋" w:hAnsi="仿宋" w:cs="Arial" w:hint="eastAsia"/>
          <w:sz w:val="24"/>
          <w:szCs w:val="24"/>
        </w:rPr>
        <w:t>。</w:t>
      </w:r>
    </w:p>
    <w:p w:rsidR="00527995" w:rsidRPr="00C273B3" w:rsidRDefault="00527995" w:rsidP="00E35DB2">
      <w:pPr>
        <w:spacing w:line="300" w:lineRule="auto"/>
        <w:rPr>
          <w:rFonts w:asciiTheme="minorEastAsia" w:hAnsiTheme="minorEastAsia" w:cs="Arial"/>
          <w:sz w:val="24"/>
          <w:szCs w:val="24"/>
        </w:rPr>
      </w:pPr>
    </w:p>
    <w:p w:rsidR="00527995" w:rsidRPr="00C273B3" w:rsidRDefault="000B0F0F" w:rsidP="00E35DB2">
      <w:pPr>
        <w:spacing w:line="300" w:lineRule="auto"/>
        <w:rPr>
          <w:rFonts w:asciiTheme="majorEastAsia" w:eastAsiaTheme="majorEastAsia" w:hAnsiTheme="majorEastAsia" w:cs="Arial"/>
          <w:b/>
          <w:sz w:val="24"/>
          <w:szCs w:val="24"/>
        </w:rPr>
      </w:pPr>
      <w:r w:rsidRPr="00C273B3">
        <w:rPr>
          <w:rFonts w:asciiTheme="majorEastAsia" w:eastAsiaTheme="majorEastAsia" w:hAnsiTheme="majorEastAsia" w:cs="Arial" w:hint="eastAsia"/>
          <w:b/>
          <w:sz w:val="24"/>
          <w:szCs w:val="24"/>
        </w:rPr>
        <w:t>4</w:t>
      </w:r>
      <w:r w:rsidR="00785099" w:rsidRPr="00C273B3">
        <w:rPr>
          <w:rFonts w:asciiTheme="majorEastAsia" w:eastAsiaTheme="majorEastAsia" w:hAnsiTheme="majorEastAsia" w:cs="Arial" w:hint="eastAsia"/>
          <w:b/>
          <w:sz w:val="24"/>
          <w:szCs w:val="24"/>
        </w:rPr>
        <w:t>.</w:t>
      </w:r>
      <w:r w:rsidR="005834A1" w:rsidRPr="00C273B3">
        <w:rPr>
          <w:rFonts w:asciiTheme="majorEastAsia" w:eastAsiaTheme="majorEastAsia" w:hAnsiTheme="majorEastAsia" w:cs="Arial" w:hint="eastAsia"/>
          <w:b/>
          <w:sz w:val="24"/>
          <w:szCs w:val="24"/>
        </w:rPr>
        <w:t>5</w:t>
      </w:r>
      <w:r w:rsidR="00785099" w:rsidRPr="00C273B3">
        <w:rPr>
          <w:rFonts w:asciiTheme="majorEastAsia" w:eastAsiaTheme="majorEastAsia" w:hAnsiTheme="majorEastAsia" w:cs="Arial" w:hint="eastAsia"/>
          <w:b/>
          <w:sz w:val="24"/>
          <w:szCs w:val="24"/>
        </w:rPr>
        <w:t xml:space="preserve"> </w:t>
      </w:r>
      <w:r w:rsidR="00761541" w:rsidRPr="00C273B3">
        <w:rPr>
          <w:rFonts w:asciiTheme="majorEastAsia" w:eastAsiaTheme="majorEastAsia" w:hAnsiTheme="majorEastAsia" w:cs="Arial" w:hint="eastAsia"/>
          <w:b/>
          <w:sz w:val="24"/>
          <w:szCs w:val="24"/>
        </w:rPr>
        <w:t>检测</w:t>
      </w:r>
      <w:r w:rsidR="00785099" w:rsidRPr="00C273B3">
        <w:rPr>
          <w:rFonts w:asciiTheme="majorEastAsia" w:eastAsiaTheme="majorEastAsia" w:hAnsiTheme="majorEastAsia" w:cs="Arial" w:hint="eastAsia"/>
          <w:b/>
          <w:sz w:val="24"/>
          <w:szCs w:val="24"/>
        </w:rPr>
        <w:t>标准</w:t>
      </w:r>
      <w:r w:rsidR="002C5BC1" w:rsidRPr="00C273B3">
        <w:rPr>
          <w:rFonts w:asciiTheme="majorEastAsia" w:eastAsiaTheme="majorEastAsia" w:hAnsiTheme="majorEastAsia" w:cs="Arial" w:hint="eastAsia"/>
          <w:b/>
          <w:sz w:val="24"/>
          <w:szCs w:val="24"/>
        </w:rPr>
        <w:t>/</w:t>
      </w:r>
      <w:r w:rsidR="00785099" w:rsidRPr="00C273B3">
        <w:rPr>
          <w:rFonts w:asciiTheme="majorEastAsia" w:eastAsiaTheme="majorEastAsia" w:hAnsiTheme="majorEastAsia" w:cs="Arial" w:hint="eastAsia"/>
          <w:b/>
          <w:sz w:val="24"/>
          <w:szCs w:val="24"/>
        </w:rPr>
        <w:t>方法</w:t>
      </w:r>
    </w:p>
    <w:p w:rsidR="002772FE" w:rsidRPr="00AD3E9E" w:rsidRDefault="002772FE" w:rsidP="00E35DB2">
      <w:pPr>
        <w:spacing w:line="300" w:lineRule="auto"/>
        <w:rPr>
          <w:rFonts w:asciiTheme="minorEastAsia" w:hAnsiTheme="minorEastAsia" w:cs="Arial"/>
          <w:sz w:val="24"/>
          <w:szCs w:val="24"/>
        </w:rPr>
      </w:pPr>
      <w:r w:rsidRPr="00AD3E9E">
        <w:rPr>
          <w:rFonts w:asciiTheme="minorEastAsia" w:hAnsiTheme="minorEastAsia" w:cs="Arial" w:hint="eastAsia"/>
          <w:sz w:val="24"/>
          <w:szCs w:val="24"/>
        </w:rPr>
        <w:t>4.5.1 检测标准/方法的排序</w:t>
      </w:r>
    </w:p>
    <w:p w:rsidR="009F4634" w:rsidRPr="00AD3E9E" w:rsidRDefault="000B0F0F" w:rsidP="00E35DB2">
      <w:pPr>
        <w:spacing w:line="300" w:lineRule="auto"/>
        <w:rPr>
          <w:rFonts w:asciiTheme="minorEastAsia" w:hAnsiTheme="minorEastAsia" w:cs="Arial"/>
          <w:sz w:val="24"/>
          <w:szCs w:val="24"/>
        </w:rPr>
      </w:pPr>
      <w:r w:rsidRPr="00AD3E9E">
        <w:rPr>
          <w:rFonts w:asciiTheme="minorEastAsia" w:hAnsiTheme="minorEastAsia" w:cs="Arial" w:hint="eastAsia"/>
          <w:sz w:val="24"/>
          <w:szCs w:val="24"/>
        </w:rPr>
        <w:t>4</w:t>
      </w:r>
      <w:r w:rsidR="000A62B7" w:rsidRPr="00AD3E9E">
        <w:rPr>
          <w:rFonts w:asciiTheme="minorEastAsia" w:hAnsiTheme="minorEastAsia" w:cs="Arial" w:hint="eastAsia"/>
          <w:sz w:val="24"/>
          <w:szCs w:val="24"/>
        </w:rPr>
        <w:t>.</w:t>
      </w:r>
      <w:r w:rsidR="005834A1" w:rsidRPr="00AD3E9E">
        <w:rPr>
          <w:rFonts w:asciiTheme="minorEastAsia" w:hAnsiTheme="minorEastAsia" w:cs="Arial" w:hint="eastAsia"/>
          <w:sz w:val="24"/>
          <w:szCs w:val="24"/>
        </w:rPr>
        <w:t>5</w:t>
      </w:r>
      <w:r w:rsidR="000A62B7" w:rsidRPr="00AD3E9E">
        <w:rPr>
          <w:rFonts w:asciiTheme="minorEastAsia" w:hAnsiTheme="minorEastAsia" w:cs="Arial" w:hint="eastAsia"/>
          <w:sz w:val="24"/>
          <w:szCs w:val="24"/>
        </w:rPr>
        <w:t>.</w:t>
      </w:r>
      <w:r w:rsidR="002772FE" w:rsidRPr="00AD3E9E">
        <w:rPr>
          <w:rFonts w:asciiTheme="minorEastAsia" w:hAnsiTheme="minorEastAsia" w:cs="Arial" w:hint="eastAsia"/>
          <w:sz w:val="24"/>
          <w:szCs w:val="24"/>
        </w:rPr>
        <w:t>1.1</w:t>
      </w:r>
      <w:r w:rsidR="000A62B7" w:rsidRPr="00AD3E9E">
        <w:rPr>
          <w:rFonts w:asciiTheme="minorEastAsia" w:hAnsiTheme="minorEastAsia" w:cs="Arial" w:hint="eastAsia"/>
          <w:sz w:val="24"/>
          <w:szCs w:val="24"/>
        </w:rPr>
        <w:t xml:space="preserve"> </w:t>
      </w:r>
      <w:r w:rsidR="009F4634" w:rsidRPr="00AD3E9E">
        <w:rPr>
          <w:rFonts w:asciiTheme="minorEastAsia" w:hAnsiTheme="minorEastAsia" w:cs="Arial" w:hint="eastAsia"/>
          <w:sz w:val="24"/>
          <w:szCs w:val="24"/>
        </w:rPr>
        <w:t>每一类别下，均应先列出方法标准，再列出产品标准。</w:t>
      </w:r>
    </w:p>
    <w:p w:rsidR="002B296A" w:rsidRPr="00AD3E9E" w:rsidRDefault="000B0F0F" w:rsidP="00E35DB2">
      <w:pPr>
        <w:spacing w:line="300" w:lineRule="auto"/>
        <w:rPr>
          <w:rFonts w:asciiTheme="minorEastAsia" w:hAnsiTheme="minorEastAsia" w:cs="Arial"/>
          <w:sz w:val="24"/>
          <w:szCs w:val="24"/>
        </w:rPr>
      </w:pPr>
      <w:r w:rsidRPr="00AD3E9E">
        <w:rPr>
          <w:rFonts w:asciiTheme="minorEastAsia" w:hAnsiTheme="minorEastAsia" w:cs="Arial" w:hint="eastAsia"/>
          <w:sz w:val="24"/>
          <w:szCs w:val="24"/>
        </w:rPr>
        <w:t>4</w:t>
      </w:r>
      <w:r w:rsidR="002336B7" w:rsidRPr="00AD3E9E">
        <w:rPr>
          <w:rFonts w:asciiTheme="minorEastAsia" w:hAnsiTheme="minorEastAsia" w:cs="Arial" w:hint="eastAsia"/>
          <w:sz w:val="24"/>
          <w:szCs w:val="24"/>
        </w:rPr>
        <w:t>.</w:t>
      </w:r>
      <w:r w:rsidR="005834A1" w:rsidRPr="00AD3E9E">
        <w:rPr>
          <w:rFonts w:asciiTheme="minorEastAsia" w:hAnsiTheme="minorEastAsia" w:cs="Arial" w:hint="eastAsia"/>
          <w:sz w:val="24"/>
          <w:szCs w:val="24"/>
        </w:rPr>
        <w:t>5</w:t>
      </w:r>
      <w:r w:rsidR="002336B7" w:rsidRPr="00AD3E9E">
        <w:rPr>
          <w:rFonts w:asciiTheme="minorEastAsia" w:hAnsiTheme="minorEastAsia" w:cs="Arial" w:hint="eastAsia"/>
          <w:sz w:val="24"/>
          <w:szCs w:val="24"/>
        </w:rPr>
        <w:t>.</w:t>
      </w:r>
      <w:r w:rsidR="002772FE" w:rsidRPr="00AD3E9E">
        <w:rPr>
          <w:rFonts w:asciiTheme="minorEastAsia" w:hAnsiTheme="minorEastAsia" w:cs="Arial" w:hint="eastAsia"/>
          <w:sz w:val="24"/>
          <w:szCs w:val="24"/>
        </w:rPr>
        <w:t>1.2</w:t>
      </w:r>
      <w:r w:rsidR="002336B7" w:rsidRPr="00AD3E9E">
        <w:rPr>
          <w:rFonts w:asciiTheme="minorEastAsia" w:hAnsiTheme="minorEastAsia" w:cs="Arial" w:hint="eastAsia"/>
          <w:sz w:val="24"/>
          <w:szCs w:val="24"/>
        </w:rPr>
        <w:t xml:space="preserve"> </w:t>
      </w:r>
      <w:r w:rsidR="00767DD5" w:rsidRPr="00AD3E9E">
        <w:rPr>
          <w:rFonts w:asciiTheme="minorEastAsia" w:hAnsiTheme="minorEastAsia" w:cs="Arial" w:hint="eastAsia"/>
          <w:sz w:val="24"/>
          <w:szCs w:val="24"/>
        </w:rPr>
        <w:t>同</w:t>
      </w:r>
      <w:r w:rsidR="002B296A" w:rsidRPr="00AD3E9E">
        <w:rPr>
          <w:rFonts w:asciiTheme="minorEastAsia" w:hAnsiTheme="minorEastAsia" w:cs="Arial" w:hint="eastAsia"/>
          <w:sz w:val="24"/>
          <w:szCs w:val="24"/>
        </w:rPr>
        <w:t>一类别下，方法标准与方法标准之间，产品标准与产品标准之间，</w:t>
      </w:r>
      <w:r w:rsidR="00F53B76" w:rsidRPr="00AD3E9E">
        <w:rPr>
          <w:rFonts w:asciiTheme="minorEastAsia" w:hAnsiTheme="minorEastAsia" w:cs="Arial" w:hint="eastAsia"/>
          <w:sz w:val="24"/>
          <w:szCs w:val="24"/>
        </w:rPr>
        <w:t>以及同一项目/参数下的多个标准之间，均</w:t>
      </w:r>
      <w:r w:rsidR="002336B7" w:rsidRPr="00AD3E9E">
        <w:rPr>
          <w:rFonts w:asciiTheme="minorEastAsia" w:hAnsiTheme="minorEastAsia" w:cs="Arial" w:hint="eastAsia"/>
          <w:sz w:val="24"/>
          <w:szCs w:val="24"/>
        </w:rPr>
        <w:t>应</w:t>
      </w:r>
      <w:r w:rsidR="00F53B76" w:rsidRPr="00AD3E9E">
        <w:rPr>
          <w:rFonts w:asciiTheme="minorEastAsia" w:hAnsiTheme="minorEastAsia" w:cs="Arial" w:hint="eastAsia"/>
          <w:sz w:val="24"/>
          <w:szCs w:val="24"/>
        </w:rPr>
        <w:t>分别</w:t>
      </w:r>
      <w:r w:rsidR="002B296A" w:rsidRPr="00AD3E9E">
        <w:rPr>
          <w:rFonts w:asciiTheme="minorEastAsia" w:hAnsiTheme="minorEastAsia" w:cs="Arial" w:hint="eastAsia"/>
          <w:sz w:val="24"/>
          <w:szCs w:val="24"/>
        </w:rPr>
        <w:t>按照国内标准</w:t>
      </w:r>
      <w:r w:rsidR="002336B7" w:rsidRPr="00AD3E9E">
        <w:rPr>
          <w:rFonts w:asciiTheme="minorEastAsia" w:hAnsiTheme="minorEastAsia" w:cs="Arial" w:hint="eastAsia"/>
          <w:sz w:val="24"/>
          <w:szCs w:val="24"/>
        </w:rPr>
        <w:t>、</w:t>
      </w:r>
      <w:r w:rsidR="002B296A" w:rsidRPr="00AD3E9E">
        <w:rPr>
          <w:rFonts w:asciiTheme="minorEastAsia" w:hAnsiTheme="minorEastAsia" w:cs="Arial" w:hint="eastAsia"/>
          <w:sz w:val="24"/>
          <w:szCs w:val="24"/>
        </w:rPr>
        <w:t>国际标准</w:t>
      </w:r>
      <w:r w:rsidR="002336B7" w:rsidRPr="00AD3E9E">
        <w:rPr>
          <w:rFonts w:asciiTheme="minorEastAsia" w:hAnsiTheme="minorEastAsia" w:cs="Arial" w:hint="eastAsia"/>
          <w:sz w:val="24"/>
          <w:szCs w:val="24"/>
        </w:rPr>
        <w:t>、</w:t>
      </w:r>
      <w:r w:rsidR="002B296A" w:rsidRPr="00AD3E9E">
        <w:rPr>
          <w:rFonts w:asciiTheme="minorEastAsia" w:hAnsiTheme="minorEastAsia" w:cs="Arial" w:hint="eastAsia"/>
          <w:sz w:val="24"/>
          <w:szCs w:val="24"/>
        </w:rPr>
        <w:t>国外标准</w:t>
      </w:r>
      <w:r w:rsidR="002336B7" w:rsidRPr="00AD3E9E">
        <w:rPr>
          <w:rFonts w:asciiTheme="minorEastAsia" w:hAnsiTheme="minorEastAsia" w:cs="Arial" w:hint="eastAsia"/>
          <w:sz w:val="24"/>
          <w:szCs w:val="24"/>
        </w:rPr>
        <w:t>、</w:t>
      </w:r>
      <w:r w:rsidR="002B296A" w:rsidRPr="00AD3E9E">
        <w:rPr>
          <w:rFonts w:asciiTheme="minorEastAsia" w:hAnsiTheme="minorEastAsia" w:cs="Arial" w:hint="eastAsia"/>
          <w:sz w:val="24"/>
          <w:szCs w:val="24"/>
        </w:rPr>
        <w:t>企业标准</w:t>
      </w:r>
      <w:r w:rsidR="002336B7" w:rsidRPr="00AD3E9E">
        <w:rPr>
          <w:rFonts w:asciiTheme="minorEastAsia" w:hAnsiTheme="minorEastAsia" w:cs="Arial" w:hint="eastAsia"/>
          <w:sz w:val="24"/>
          <w:szCs w:val="24"/>
        </w:rPr>
        <w:t>、</w:t>
      </w:r>
      <w:r w:rsidR="002B296A" w:rsidRPr="00AD3E9E">
        <w:rPr>
          <w:rFonts w:asciiTheme="minorEastAsia" w:hAnsiTheme="minorEastAsia" w:cs="Arial" w:hint="eastAsia"/>
          <w:sz w:val="24"/>
          <w:szCs w:val="24"/>
        </w:rPr>
        <w:t>非标准方法</w:t>
      </w:r>
      <w:r w:rsidR="002336B7" w:rsidRPr="00AD3E9E">
        <w:rPr>
          <w:rFonts w:asciiTheme="minorEastAsia" w:hAnsiTheme="minorEastAsia" w:cs="Arial" w:hint="eastAsia"/>
          <w:sz w:val="24"/>
          <w:szCs w:val="24"/>
        </w:rPr>
        <w:t>和实验室制定的方法</w:t>
      </w:r>
      <w:r w:rsidR="002B296A" w:rsidRPr="00AD3E9E">
        <w:rPr>
          <w:rFonts w:asciiTheme="minorEastAsia" w:hAnsiTheme="minorEastAsia" w:cs="Arial" w:hint="eastAsia"/>
          <w:sz w:val="24"/>
          <w:szCs w:val="24"/>
        </w:rPr>
        <w:t>的顺序排列。</w:t>
      </w:r>
      <w:r w:rsidR="005753DA" w:rsidRPr="00AD3E9E">
        <w:rPr>
          <w:rFonts w:asciiTheme="minorEastAsia" w:hAnsiTheme="minorEastAsia" w:cs="Arial" w:hint="eastAsia"/>
          <w:sz w:val="24"/>
          <w:szCs w:val="24"/>
        </w:rPr>
        <w:t>其中，国内标准之间，应按照国家标准、行业标准、地方标准、团体标准的顺序排列。</w:t>
      </w:r>
    </w:p>
    <w:p w:rsidR="00291403" w:rsidRPr="00AD3E9E" w:rsidRDefault="00291403" w:rsidP="00E35DB2">
      <w:pPr>
        <w:spacing w:line="300" w:lineRule="auto"/>
        <w:rPr>
          <w:rFonts w:ascii="Arial" w:eastAsia="仿宋" w:hAnsi="Arial" w:cs="Arial"/>
          <w:sz w:val="24"/>
          <w:szCs w:val="24"/>
        </w:rPr>
      </w:pPr>
      <w:r w:rsidRPr="00AD3E9E">
        <w:rPr>
          <w:rFonts w:ascii="Arial" w:eastAsia="仿宋" w:hAnsi="Arial" w:cs="Arial" w:hint="eastAsia"/>
          <w:sz w:val="24"/>
          <w:szCs w:val="24"/>
        </w:rPr>
        <w:t>注：排序时，企业标准之间不再区分是国内企业发布的企业标准，还是国外企业发布的企业标准。</w:t>
      </w:r>
    </w:p>
    <w:p w:rsidR="00FF15D2" w:rsidRPr="00AD3E9E" w:rsidRDefault="000B0F0F" w:rsidP="00E35DB2">
      <w:pPr>
        <w:spacing w:line="300" w:lineRule="auto"/>
        <w:rPr>
          <w:rFonts w:asciiTheme="minorEastAsia" w:hAnsiTheme="minorEastAsia" w:cs="Arial"/>
          <w:sz w:val="24"/>
          <w:szCs w:val="24"/>
        </w:rPr>
      </w:pPr>
      <w:r w:rsidRPr="00AD3E9E">
        <w:rPr>
          <w:rFonts w:asciiTheme="minorEastAsia" w:hAnsiTheme="minorEastAsia" w:cs="Arial" w:hint="eastAsia"/>
          <w:sz w:val="24"/>
          <w:szCs w:val="24"/>
        </w:rPr>
        <w:t>4</w:t>
      </w:r>
      <w:r w:rsidR="008C2EEF" w:rsidRPr="00AD3E9E">
        <w:rPr>
          <w:rFonts w:asciiTheme="minorEastAsia" w:hAnsiTheme="minorEastAsia" w:cs="Arial" w:hint="eastAsia"/>
          <w:sz w:val="24"/>
          <w:szCs w:val="24"/>
        </w:rPr>
        <w:t>.</w:t>
      </w:r>
      <w:r w:rsidR="005834A1" w:rsidRPr="00AD3E9E">
        <w:rPr>
          <w:rFonts w:asciiTheme="minorEastAsia" w:hAnsiTheme="minorEastAsia" w:cs="Arial" w:hint="eastAsia"/>
          <w:sz w:val="24"/>
          <w:szCs w:val="24"/>
        </w:rPr>
        <w:t>5</w:t>
      </w:r>
      <w:r w:rsidR="008C2EEF" w:rsidRPr="00AD3E9E">
        <w:rPr>
          <w:rFonts w:asciiTheme="minorEastAsia" w:hAnsiTheme="minorEastAsia" w:cs="Arial" w:hint="eastAsia"/>
          <w:sz w:val="24"/>
          <w:szCs w:val="24"/>
        </w:rPr>
        <w:t>.</w:t>
      </w:r>
      <w:r w:rsidR="002772FE" w:rsidRPr="00AD3E9E">
        <w:rPr>
          <w:rFonts w:asciiTheme="minorEastAsia" w:hAnsiTheme="minorEastAsia" w:cs="Arial" w:hint="eastAsia"/>
          <w:sz w:val="24"/>
          <w:szCs w:val="24"/>
        </w:rPr>
        <w:t>1.</w:t>
      </w:r>
      <w:r w:rsidR="005C2A5C" w:rsidRPr="00AD3E9E">
        <w:rPr>
          <w:rFonts w:asciiTheme="minorEastAsia" w:hAnsiTheme="minorEastAsia" w:cs="Arial" w:hint="eastAsia"/>
          <w:sz w:val="24"/>
          <w:szCs w:val="24"/>
        </w:rPr>
        <w:t>3</w:t>
      </w:r>
      <w:r w:rsidR="008C2EEF" w:rsidRPr="00AD3E9E">
        <w:rPr>
          <w:rFonts w:asciiTheme="minorEastAsia" w:hAnsiTheme="minorEastAsia" w:cs="Arial" w:hint="eastAsia"/>
          <w:sz w:val="24"/>
          <w:szCs w:val="24"/>
        </w:rPr>
        <w:t xml:space="preserve"> 在满足</w:t>
      </w:r>
      <w:proofErr w:type="gramStart"/>
      <w:r w:rsidR="008C2EEF" w:rsidRPr="00AD3E9E">
        <w:rPr>
          <w:rFonts w:asciiTheme="minorEastAsia" w:hAnsiTheme="minorEastAsia" w:cs="Arial" w:hint="eastAsia"/>
          <w:sz w:val="24"/>
          <w:szCs w:val="24"/>
        </w:rPr>
        <w:t>上述第</w:t>
      </w:r>
      <w:r w:rsidR="005E323B" w:rsidRPr="00AD3E9E">
        <w:rPr>
          <w:rFonts w:asciiTheme="minorEastAsia" w:hAnsiTheme="minorEastAsia" w:cs="Arial" w:hint="eastAsia"/>
          <w:sz w:val="24"/>
          <w:szCs w:val="24"/>
        </w:rPr>
        <w:t>4</w:t>
      </w:r>
      <w:proofErr w:type="gramEnd"/>
      <w:r w:rsidR="005E323B" w:rsidRPr="00AD3E9E">
        <w:rPr>
          <w:rFonts w:asciiTheme="minorEastAsia" w:hAnsiTheme="minorEastAsia" w:cs="Arial" w:hint="eastAsia"/>
          <w:sz w:val="24"/>
          <w:szCs w:val="24"/>
        </w:rPr>
        <w:t>.5</w:t>
      </w:r>
      <w:r w:rsidR="008C2EEF" w:rsidRPr="00AD3E9E">
        <w:rPr>
          <w:rFonts w:asciiTheme="minorEastAsia" w:hAnsiTheme="minorEastAsia" w:cs="Arial" w:hint="eastAsia"/>
          <w:sz w:val="24"/>
          <w:szCs w:val="24"/>
        </w:rPr>
        <w:t>.</w:t>
      </w:r>
      <w:r w:rsidR="002772FE" w:rsidRPr="00AD3E9E">
        <w:rPr>
          <w:rFonts w:asciiTheme="minorEastAsia" w:hAnsiTheme="minorEastAsia" w:cs="Arial" w:hint="eastAsia"/>
          <w:sz w:val="24"/>
          <w:szCs w:val="24"/>
        </w:rPr>
        <w:t>1.</w:t>
      </w:r>
      <w:r w:rsidR="008C2EEF" w:rsidRPr="00AD3E9E">
        <w:rPr>
          <w:rFonts w:asciiTheme="minorEastAsia" w:hAnsiTheme="minorEastAsia" w:cs="Arial" w:hint="eastAsia"/>
          <w:sz w:val="24"/>
          <w:szCs w:val="24"/>
        </w:rPr>
        <w:t>1</w:t>
      </w:r>
      <w:r w:rsidR="005C2A5C" w:rsidRPr="00AD3E9E">
        <w:rPr>
          <w:rFonts w:asciiTheme="minorEastAsia" w:hAnsiTheme="minorEastAsia" w:cs="Arial" w:hint="eastAsia"/>
          <w:sz w:val="24"/>
          <w:szCs w:val="24"/>
        </w:rPr>
        <w:t>及</w:t>
      </w:r>
      <w:r w:rsidR="008C2EEF" w:rsidRPr="00AD3E9E">
        <w:rPr>
          <w:rFonts w:asciiTheme="minorEastAsia" w:hAnsiTheme="minorEastAsia" w:cs="Arial" w:hint="eastAsia"/>
          <w:sz w:val="24"/>
          <w:szCs w:val="24"/>
        </w:rPr>
        <w:t>第</w:t>
      </w:r>
      <w:r w:rsidR="005E323B" w:rsidRPr="00AD3E9E">
        <w:rPr>
          <w:rFonts w:asciiTheme="minorEastAsia" w:hAnsiTheme="minorEastAsia" w:cs="Arial" w:hint="eastAsia"/>
          <w:sz w:val="24"/>
          <w:szCs w:val="24"/>
        </w:rPr>
        <w:t>4.5</w:t>
      </w:r>
      <w:r w:rsidR="008C2EEF" w:rsidRPr="00AD3E9E">
        <w:rPr>
          <w:rFonts w:asciiTheme="minorEastAsia" w:hAnsiTheme="minorEastAsia" w:cs="Arial" w:hint="eastAsia"/>
          <w:sz w:val="24"/>
          <w:szCs w:val="24"/>
        </w:rPr>
        <w:t>.</w:t>
      </w:r>
      <w:r w:rsidR="002772FE" w:rsidRPr="00AD3E9E">
        <w:rPr>
          <w:rFonts w:asciiTheme="minorEastAsia" w:hAnsiTheme="minorEastAsia" w:cs="Arial" w:hint="eastAsia"/>
          <w:sz w:val="24"/>
          <w:szCs w:val="24"/>
        </w:rPr>
        <w:t>1.</w:t>
      </w:r>
      <w:r w:rsidR="008C2EEF" w:rsidRPr="00AD3E9E">
        <w:rPr>
          <w:rFonts w:asciiTheme="minorEastAsia" w:hAnsiTheme="minorEastAsia" w:cs="Arial" w:hint="eastAsia"/>
          <w:sz w:val="24"/>
          <w:szCs w:val="24"/>
        </w:rPr>
        <w:t>2条的基础上，国家标准与国家标准之间，</w:t>
      </w:r>
      <w:r w:rsidR="002B296A" w:rsidRPr="00AD3E9E">
        <w:rPr>
          <w:rFonts w:asciiTheme="minorEastAsia" w:hAnsiTheme="minorEastAsia" w:cs="Arial" w:hint="eastAsia"/>
          <w:sz w:val="24"/>
          <w:szCs w:val="24"/>
        </w:rPr>
        <w:t>行业标准</w:t>
      </w:r>
      <w:r w:rsidR="009874BD" w:rsidRPr="00AD3E9E">
        <w:rPr>
          <w:rFonts w:asciiTheme="minorEastAsia" w:hAnsiTheme="minorEastAsia" w:cs="Arial" w:hint="eastAsia"/>
          <w:sz w:val="24"/>
          <w:szCs w:val="24"/>
        </w:rPr>
        <w:t>与行业标准</w:t>
      </w:r>
      <w:r w:rsidR="002B296A" w:rsidRPr="00AD3E9E">
        <w:rPr>
          <w:rFonts w:asciiTheme="minorEastAsia" w:hAnsiTheme="minorEastAsia" w:cs="Arial" w:hint="eastAsia"/>
          <w:sz w:val="24"/>
          <w:szCs w:val="24"/>
        </w:rPr>
        <w:t>之间</w:t>
      </w:r>
      <w:r w:rsidR="009874BD" w:rsidRPr="00AD3E9E">
        <w:rPr>
          <w:rFonts w:asciiTheme="minorEastAsia" w:hAnsiTheme="minorEastAsia" w:cs="Arial" w:hint="eastAsia"/>
          <w:sz w:val="24"/>
          <w:szCs w:val="24"/>
        </w:rPr>
        <w:t>，</w:t>
      </w:r>
      <w:r w:rsidR="002B296A" w:rsidRPr="00AD3E9E">
        <w:rPr>
          <w:rFonts w:asciiTheme="minorEastAsia" w:hAnsiTheme="minorEastAsia" w:cs="Arial" w:hint="eastAsia"/>
          <w:sz w:val="24"/>
          <w:szCs w:val="24"/>
        </w:rPr>
        <w:t>地方标准</w:t>
      </w:r>
      <w:r w:rsidR="009874BD" w:rsidRPr="00AD3E9E">
        <w:rPr>
          <w:rFonts w:asciiTheme="minorEastAsia" w:hAnsiTheme="minorEastAsia" w:cs="Arial" w:hint="eastAsia"/>
          <w:sz w:val="24"/>
          <w:szCs w:val="24"/>
        </w:rPr>
        <w:t>与地方标准</w:t>
      </w:r>
      <w:r w:rsidR="002B296A" w:rsidRPr="00AD3E9E">
        <w:rPr>
          <w:rFonts w:asciiTheme="minorEastAsia" w:hAnsiTheme="minorEastAsia" w:cs="Arial" w:hint="eastAsia"/>
          <w:sz w:val="24"/>
          <w:szCs w:val="24"/>
        </w:rPr>
        <w:t>之间</w:t>
      </w:r>
      <w:r w:rsidR="009874BD" w:rsidRPr="00AD3E9E">
        <w:rPr>
          <w:rFonts w:asciiTheme="minorEastAsia" w:hAnsiTheme="minorEastAsia" w:cs="Arial" w:hint="eastAsia"/>
          <w:sz w:val="24"/>
          <w:szCs w:val="24"/>
        </w:rPr>
        <w:t>，团体标准与团体标准之间，先按照标准代号的音序排列，</w:t>
      </w:r>
      <w:r w:rsidR="00FF15D2" w:rsidRPr="00AD3E9E">
        <w:rPr>
          <w:rFonts w:asciiTheme="minorEastAsia" w:hAnsiTheme="minorEastAsia" w:cs="Arial" w:hint="eastAsia"/>
          <w:sz w:val="24"/>
          <w:szCs w:val="24"/>
        </w:rPr>
        <w:t>再按照标准编号排列。</w:t>
      </w:r>
      <w:r w:rsidR="008C2EEF" w:rsidRPr="00AD3E9E">
        <w:rPr>
          <w:rFonts w:asciiTheme="minorEastAsia" w:hAnsiTheme="minorEastAsia" w:cs="Arial" w:hint="eastAsia"/>
          <w:sz w:val="24"/>
          <w:szCs w:val="24"/>
        </w:rPr>
        <w:t>如：林业行业标准（LY或LY/T）排列在环境行业标准（HJ或HJ/T）之后，排列在轻工行业标准（QB或QB/T）之前。</w:t>
      </w:r>
    </w:p>
    <w:p w:rsidR="008C2EEF" w:rsidRPr="00AD3E9E" w:rsidRDefault="008C2EEF" w:rsidP="00E35DB2">
      <w:pPr>
        <w:spacing w:line="300" w:lineRule="auto"/>
        <w:rPr>
          <w:rFonts w:ascii="仿宋" w:eastAsia="仿宋" w:hAnsi="仿宋" w:cs="Arial"/>
          <w:sz w:val="24"/>
          <w:szCs w:val="24"/>
        </w:rPr>
      </w:pPr>
      <w:r w:rsidRPr="00AD3E9E">
        <w:rPr>
          <w:rFonts w:ascii="仿宋" w:eastAsia="仿宋" w:hAnsi="仿宋" w:cs="Arial" w:hint="eastAsia"/>
          <w:sz w:val="24"/>
          <w:szCs w:val="24"/>
        </w:rPr>
        <w:t>注：排序时，不区分强制性标准和推荐性标准，即，标准代号中的“/T”不影响排序。</w:t>
      </w:r>
    </w:p>
    <w:p w:rsidR="008C2EEF" w:rsidRPr="00AD3E9E" w:rsidRDefault="000B0F0F" w:rsidP="00E35DB2">
      <w:pPr>
        <w:spacing w:line="300" w:lineRule="auto"/>
        <w:rPr>
          <w:rFonts w:asciiTheme="minorEastAsia" w:hAnsiTheme="minorEastAsia" w:cs="Arial"/>
          <w:sz w:val="24"/>
          <w:szCs w:val="24"/>
        </w:rPr>
      </w:pPr>
      <w:r w:rsidRPr="00AD3E9E">
        <w:rPr>
          <w:rFonts w:asciiTheme="minorEastAsia" w:hAnsiTheme="minorEastAsia" w:cs="Arial" w:hint="eastAsia"/>
          <w:sz w:val="24"/>
          <w:szCs w:val="24"/>
        </w:rPr>
        <w:t>4</w:t>
      </w:r>
      <w:r w:rsidR="008C2EEF" w:rsidRPr="00AD3E9E">
        <w:rPr>
          <w:rFonts w:asciiTheme="minorEastAsia" w:hAnsiTheme="minorEastAsia" w:cs="Arial" w:hint="eastAsia"/>
          <w:sz w:val="24"/>
          <w:szCs w:val="24"/>
        </w:rPr>
        <w:t>.</w:t>
      </w:r>
      <w:r w:rsidR="005834A1" w:rsidRPr="00AD3E9E">
        <w:rPr>
          <w:rFonts w:asciiTheme="minorEastAsia" w:hAnsiTheme="minorEastAsia" w:cs="Arial" w:hint="eastAsia"/>
          <w:sz w:val="24"/>
          <w:szCs w:val="24"/>
        </w:rPr>
        <w:t>5</w:t>
      </w:r>
      <w:r w:rsidR="008C2EEF" w:rsidRPr="00AD3E9E">
        <w:rPr>
          <w:rFonts w:asciiTheme="minorEastAsia" w:hAnsiTheme="minorEastAsia" w:cs="Arial" w:hint="eastAsia"/>
          <w:sz w:val="24"/>
          <w:szCs w:val="24"/>
        </w:rPr>
        <w:t>.</w:t>
      </w:r>
      <w:r w:rsidR="002772FE" w:rsidRPr="00AD3E9E">
        <w:rPr>
          <w:rFonts w:asciiTheme="minorEastAsia" w:hAnsiTheme="minorEastAsia" w:cs="Arial" w:hint="eastAsia"/>
          <w:sz w:val="24"/>
          <w:szCs w:val="24"/>
        </w:rPr>
        <w:t>1.</w:t>
      </w:r>
      <w:r w:rsidR="005C2A5C" w:rsidRPr="00AD3E9E">
        <w:rPr>
          <w:rFonts w:asciiTheme="minorEastAsia" w:hAnsiTheme="minorEastAsia" w:cs="Arial" w:hint="eastAsia"/>
          <w:sz w:val="24"/>
          <w:szCs w:val="24"/>
        </w:rPr>
        <w:t>4</w:t>
      </w:r>
      <w:r w:rsidR="000526A9" w:rsidRPr="00AD3E9E">
        <w:rPr>
          <w:rFonts w:asciiTheme="minorEastAsia" w:hAnsiTheme="minorEastAsia" w:cs="Arial" w:hint="eastAsia"/>
          <w:sz w:val="24"/>
          <w:szCs w:val="24"/>
        </w:rPr>
        <w:t xml:space="preserve"> </w:t>
      </w:r>
      <w:r w:rsidR="008C2EEF" w:rsidRPr="00AD3E9E">
        <w:rPr>
          <w:rFonts w:asciiTheme="minorEastAsia" w:hAnsiTheme="minorEastAsia" w:cs="Arial" w:hint="eastAsia"/>
          <w:sz w:val="24"/>
          <w:szCs w:val="24"/>
        </w:rPr>
        <w:t>在满足</w:t>
      </w:r>
      <w:proofErr w:type="gramStart"/>
      <w:r w:rsidR="008C2EEF" w:rsidRPr="00AD3E9E">
        <w:rPr>
          <w:rFonts w:asciiTheme="minorEastAsia" w:hAnsiTheme="minorEastAsia" w:cs="Arial" w:hint="eastAsia"/>
          <w:sz w:val="24"/>
          <w:szCs w:val="24"/>
        </w:rPr>
        <w:t>上述第</w:t>
      </w:r>
      <w:r w:rsidR="005E323B" w:rsidRPr="00AD3E9E">
        <w:rPr>
          <w:rFonts w:asciiTheme="minorEastAsia" w:hAnsiTheme="minorEastAsia" w:cs="Arial" w:hint="eastAsia"/>
          <w:sz w:val="24"/>
          <w:szCs w:val="24"/>
        </w:rPr>
        <w:t>4</w:t>
      </w:r>
      <w:proofErr w:type="gramEnd"/>
      <w:r w:rsidR="005E323B" w:rsidRPr="00AD3E9E">
        <w:rPr>
          <w:rFonts w:asciiTheme="minorEastAsia" w:hAnsiTheme="minorEastAsia" w:cs="Arial" w:hint="eastAsia"/>
          <w:sz w:val="24"/>
          <w:szCs w:val="24"/>
        </w:rPr>
        <w:t>.5</w:t>
      </w:r>
      <w:r w:rsidR="008C2EEF" w:rsidRPr="00AD3E9E">
        <w:rPr>
          <w:rFonts w:asciiTheme="minorEastAsia" w:hAnsiTheme="minorEastAsia" w:cs="Arial" w:hint="eastAsia"/>
          <w:sz w:val="24"/>
          <w:szCs w:val="24"/>
        </w:rPr>
        <w:t>.</w:t>
      </w:r>
      <w:r w:rsidR="002772FE" w:rsidRPr="00AD3E9E">
        <w:rPr>
          <w:rFonts w:asciiTheme="minorEastAsia" w:hAnsiTheme="minorEastAsia" w:cs="Arial" w:hint="eastAsia"/>
          <w:sz w:val="24"/>
          <w:szCs w:val="24"/>
        </w:rPr>
        <w:t>1.</w:t>
      </w:r>
      <w:r w:rsidR="008C2EEF" w:rsidRPr="00AD3E9E">
        <w:rPr>
          <w:rFonts w:asciiTheme="minorEastAsia" w:hAnsiTheme="minorEastAsia" w:cs="Arial" w:hint="eastAsia"/>
          <w:sz w:val="24"/>
          <w:szCs w:val="24"/>
        </w:rPr>
        <w:t>1及第</w:t>
      </w:r>
      <w:r w:rsidR="005E323B" w:rsidRPr="00AD3E9E">
        <w:rPr>
          <w:rFonts w:asciiTheme="minorEastAsia" w:hAnsiTheme="minorEastAsia" w:cs="Arial" w:hint="eastAsia"/>
          <w:sz w:val="24"/>
          <w:szCs w:val="24"/>
        </w:rPr>
        <w:t>4.5</w:t>
      </w:r>
      <w:r w:rsidR="008C2EEF" w:rsidRPr="00AD3E9E">
        <w:rPr>
          <w:rFonts w:asciiTheme="minorEastAsia" w:hAnsiTheme="minorEastAsia" w:cs="Arial" w:hint="eastAsia"/>
          <w:sz w:val="24"/>
          <w:szCs w:val="24"/>
        </w:rPr>
        <w:t>.</w:t>
      </w:r>
      <w:r w:rsidR="002772FE" w:rsidRPr="00AD3E9E">
        <w:rPr>
          <w:rFonts w:asciiTheme="minorEastAsia" w:hAnsiTheme="minorEastAsia" w:cs="Arial" w:hint="eastAsia"/>
          <w:sz w:val="24"/>
          <w:szCs w:val="24"/>
        </w:rPr>
        <w:t>1.</w:t>
      </w:r>
      <w:r w:rsidR="008C2EEF" w:rsidRPr="00AD3E9E">
        <w:rPr>
          <w:rFonts w:asciiTheme="minorEastAsia" w:hAnsiTheme="minorEastAsia" w:cs="Arial" w:hint="eastAsia"/>
          <w:sz w:val="24"/>
          <w:szCs w:val="24"/>
        </w:rPr>
        <w:t>2条的基础上，</w:t>
      </w:r>
      <w:r w:rsidR="000526A9" w:rsidRPr="00AD3E9E">
        <w:rPr>
          <w:rFonts w:asciiTheme="minorEastAsia" w:hAnsiTheme="minorEastAsia" w:cs="Arial" w:hint="eastAsia"/>
          <w:sz w:val="24"/>
          <w:szCs w:val="24"/>
        </w:rPr>
        <w:t>国际标准与国际标准之间，按照标准编号排列。</w:t>
      </w:r>
    </w:p>
    <w:p w:rsidR="000526A9" w:rsidRPr="00AD3E9E" w:rsidRDefault="000526A9" w:rsidP="00E35DB2">
      <w:pPr>
        <w:spacing w:line="300" w:lineRule="auto"/>
        <w:rPr>
          <w:rFonts w:ascii="仿宋" w:eastAsia="仿宋" w:hAnsi="仿宋" w:cs="Arial"/>
          <w:sz w:val="24"/>
          <w:szCs w:val="24"/>
        </w:rPr>
      </w:pPr>
      <w:r w:rsidRPr="00AD3E9E">
        <w:rPr>
          <w:rFonts w:ascii="仿宋" w:eastAsia="仿宋" w:hAnsi="仿宋" w:cs="Arial" w:hint="eastAsia"/>
          <w:sz w:val="24"/>
          <w:szCs w:val="24"/>
        </w:rPr>
        <w:lastRenderedPageBreak/>
        <w:t>注：排序时，不区分ISO标准、IEC标准和ISO/IEC标准，将三者等同对待，直接按照标准编号排列。</w:t>
      </w:r>
    </w:p>
    <w:p w:rsidR="000526A9" w:rsidRPr="00AD3E9E" w:rsidRDefault="000B0F0F" w:rsidP="00E35DB2">
      <w:pPr>
        <w:spacing w:line="300" w:lineRule="auto"/>
        <w:rPr>
          <w:rFonts w:asciiTheme="minorEastAsia" w:hAnsiTheme="minorEastAsia" w:cs="Arial"/>
          <w:sz w:val="24"/>
          <w:szCs w:val="24"/>
        </w:rPr>
      </w:pPr>
      <w:r w:rsidRPr="00AD3E9E">
        <w:rPr>
          <w:rFonts w:asciiTheme="minorEastAsia" w:hAnsiTheme="minorEastAsia" w:cs="Arial" w:hint="eastAsia"/>
          <w:sz w:val="24"/>
          <w:szCs w:val="24"/>
        </w:rPr>
        <w:t>4</w:t>
      </w:r>
      <w:r w:rsidR="000526A9" w:rsidRPr="00AD3E9E">
        <w:rPr>
          <w:rFonts w:asciiTheme="minorEastAsia" w:hAnsiTheme="minorEastAsia" w:cs="Arial" w:hint="eastAsia"/>
          <w:sz w:val="24"/>
          <w:szCs w:val="24"/>
        </w:rPr>
        <w:t>.</w:t>
      </w:r>
      <w:r w:rsidR="005834A1" w:rsidRPr="00AD3E9E">
        <w:rPr>
          <w:rFonts w:asciiTheme="minorEastAsia" w:hAnsiTheme="minorEastAsia" w:cs="Arial" w:hint="eastAsia"/>
          <w:sz w:val="24"/>
          <w:szCs w:val="24"/>
        </w:rPr>
        <w:t>5</w:t>
      </w:r>
      <w:r w:rsidR="000526A9" w:rsidRPr="00AD3E9E">
        <w:rPr>
          <w:rFonts w:asciiTheme="minorEastAsia" w:hAnsiTheme="minorEastAsia" w:cs="Arial" w:hint="eastAsia"/>
          <w:sz w:val="24"/>
          <w:szCs w:val="24"/>
        </w:rPr>
        <w:t>.</w:t>
      </w:r>
      <w:r w:rsidR="002772FE" w:rsidRPr="00AD3E9E">
        <w:rPr>
          <w:rFonts w:asciiTheme="minorEastAsia" w:hAnsiTheme="minorEastAsia" w:cs="Arial" w:hint="eastAsia"/>
          <w:sz w:val="24"/>
          <w:szCs w:val="24"/>
        </w:rPr>
        <w:t>1.</w:t>
      </w:r>
      <w:r w:rsidR="005C2A5C" w:rsidRPr="00AD3E9E">
        <w:rPr>
          <w:rFonts w:asciiTheme="minorEastAsia" w:hAnsiTheme="minorEastAsia" w:cs="Arial" w:hint="eastAsia"/>
          <w:sz w:val="24"/>
          <w:szCs w:val="24"/>
        </w:rPr>
        <w:t>5</w:t>
      </w:r>
      <w:r w:rsidR="000526A9" w:rsidRPr="00AD3E9E">
        <w:rPr>
          <w:rFonts w:asciiTheme="minorEastAsia" w:hAnsiTheme="minorEastAsia" w:cs="Arial" w:hint="eastAsia"/>
          <w:sz w:val="24"/>
          <w:szCs w:val="24"/>
        </w:rPr>
        <w:t xml:space="preserve"> 在满足</w:t>
      </w:r>
      <w:proofErr w:type="gramStart"/>
      <w:r w:rsidR="000526A9" w:rsidRPr="00AD3E9E">
        <w:rPr>
          <w:rFonts w:asciiTheme="minorEastAsia" w:hAnsiTheme="minorEastAsia" w:cs="Arial" w:hint="eastAsia"/>
          <w:sz w:val="24"/>
          <w:szCs w:val="24"/>
        </w:rPr>
        <w:t>上述第</w:t>
      </w:r>
      <w:r w:rsidR="005E323B" w:rsidRPr="00AD3E9E">
        <w:rPr>
          <w:rFonts w:asciiTheme="minorEastAsia" w:hAnsiTheme="minorEastAsia" w:cs="Arial" w:hint="eastAsia"/>
          <w:sz w:val="24"/>
          <w:szCs w:val="24"/>
        </w:rPr>
        <w:t>4</w:t>
      </w:r>
      <w:proofErr w:type="gramEnd"/>
      <w:r w:rsidR="005E323B" w:rsidRPr="00AD3E9E">
        <w:rPr>
          <w:rFonts w:asciiTheme="minorEastAsia" w:hAnsiTheme="minorEastAsia" w:cs="Arial" w:hint="eastAsia"/>
          <w:sz w:val="24"/>
          <w:szCs w:val="24"/>
        </w:rPr>
        <w:t>.5</w:t>
      </w:r>
      <w:r w:rsidR="000526A9" w:rsidRPr="00AD3E9E">
        <w:rPr>
          <w:rFonts w:asciiTheme="minorEastAsia" w:hAnsiTheme="minorEastAsia" w:cs="Arial" w:hint="eastAsia"/>
          <w:sz w:val="24"/>
          <w:szCs w:val="24"/>
        </w:rPr>
        <w:t>.</w:t>
      </w:r>
      <w:r w:rsidR="002772FE" w:rsidRPr="00AD3E9E">
        <w:rPr>
          <w:rFonts w:asciiTheme="minorEastAsia" w:hAnsiTheme="minorEastAsia" w:cs="Arial" w:hint="eastAsia"/>
          <w:sz w:val="24"/>
          <w:szCs w:val="24"/>
        </w:rPr>
        <w:t>1.</w:t>
      </w:r>
      <w:r w:rsidR="000526A9" w:rsidRPr="00AD3E9E">
        <w:rPr>
          <w:rFonts w:asciiTheme="minorEastAsia" w:hAnsiTheme="minorEastAsia" w:cs="Arial" w:hint="eastAsia"/>
          <w:sz w:val="24"/>
          <w:szCs w:val="24"/>
        </w:rPr>
        <w:t>1及第</w:t>
      </w:r>
      <w:r w:rsidR="005E323B" w:rsidRPr="00AD3E9E">
        <w:rPr>
          <w:rFonts w:asciiTheme="minorEastAsia" w:hAnsiTheme="minorEastAsia" w:cs="Arial" w:hint="eastAsia"/>
          <w:sz w:val="24"/>
          <w:szCs w:val="24"/>
        </w:rPr>
        <w:t>4.5</w:t>
      </w:r>
      <w:r w:rsidR="000526A9" w:rsidRPr="00AD3E9E">
        <w:rPr>
          <w:rFonts w:asciiTheme="minorEastAsia" w:hAnsiTheme="minorEastAsia" w:cs="Arial" w:hint="eastAsia"/>
          <w:sz w:val="24"/>
          <w:szCs w:val="24"/>
        </w:rPr>
        <w:t>.</w:t>
      </w:r>
      <w:r w:rsidR="002772FE" w:rsidRPr="00AD3E9E">
        <w:rPr>
          <w:rFonts w:asciiTheme="minorEastAsia" w:hAnsiTheme="minorEastAsia" w:cs="Arial" w:hint="eastAsia"/>
          <w:sz w:val="24"/>
          <w:szCs w:val="24"/>
        </w:rPr>
        <w:t>1.</w:t>
      </w:r>
      <w:r w:rsidR="000526A9" w:rsidRPr="00AD3E9E">
        <w:rPr>
          <w:rFonts w:asciiTheme="minorEastAsia" w:hAnsiTheme="minorEastAsia" w:cs="Arial" w:hint="eastAsia"/>
          <w:sz w:val="24"/>
          <w:szCs w:val="24"/>
        </w:rPr>
        <w:t>2条的基础上，国外标准和国外标准之间，先按照标准代号的音序排列，再按照标准编号排列。</w:t>
      </w:r>
    </w:p>
    <w:p w:rsidR="002C5BC1" w:rsidRPr="00AD3E9E" w:rsidRDefault="000B0F0F" w:rsidP="00E35DB2">
      <w:pPr>
        <w:spacing w:line="300" w:lineRule="auto"/>
        <w:rPr>
          <w:rFonts w:asciiTheme="minorEastAsia" w:hAnsiTheme="minorEastAsia" w:cs="Arial"/>
          <w:sz w:val="24"/>
          <w:szCs w:val="24"/>
        </w:rPr>
      </w:pPr>
      <w:r w:rsidRPr="00AD3E9E">
        <w:rPr>
          <w:rFonts w:asciiTheme="minorEastAsia" w:hAnsiTheme="minorEastAsia" w:cs="Arial" w:hint="eastAsia"/>
          <w:sz w:val="24"/>
          <w:szCs w:val="24"/>
        </w:rPr>
        <w:t>4</w:t>
      </w:r>
      <w:r w:rsidR="002C5BC1" w:rsidRPr="00AD3E9E">
        <w:rPr>
          <w:rFonts w:asciiTheme="minorEastAsia" w:hAnsiTheme="minorEastAsia" w:cs="Arial" w:hint="eastAsia"/>
          <w:sz w:val="24"/>
          <w:szCs w:val="24"/>
        </w:rPr>
        <w:t>.</w:t>
      </w:r>
      <w:r w:rsidR="005834A1" w:rsidRPr="00AD3E9E">
        <w:rPr>
          <w:rFonts w:asciiTheme="minorEastAsia" w:hAnsiTheme="minorEastAsia" w:cs="Arial" w:hint="eastAsia"/>
          <w:sz w:val="24"/>
          <w:szCs w:val="24"/>
        </w:rPr>
        <w:t>5</w:t>
      </w:r>
      <w:r w:rsidR="002C5BC1" w:rsidRPr="00AD3E9E">
        <w:rPr>
          <w:rFonts w:asciiTheme="minorEastAsia" w:hAnsiTheme="minorEastAsia" w:cs="Arial" w:hint="eastAsia"/>
          <w:sz w:val="24"/>
          <w:szCs w:val="24"/>
        </w:rPr>
        <w:t>.</w:t>
      </w:r>
      <w:r w:rsidR="002772FE" w:rsidRPr="00AD3E9E">
        <w:rPr>
          <w:rFonts w:asciiTheme="minorEastAsia" w:hAnsiTheme="minorEastAsia" w:cs="Arial" w:hint="eastAsia"/>
          <w:sz w:val="24"/>
          <w:szCs w:val="24"/>
        </w:rPr>
        <w:t>2</w:t>
      </w:r>
      <w:r w:rsidR="002C5BC1" w:rsidRPr="00AD3E9E">
        <w:rPr>
          <w:rFonts w:asciiTheme="minorEastAsia" w:hAnsiTheme="minorEastAsia" w:cs="Arial" w:hint="eastAsia"/>
          <w:sz w:val="24"/>
          <w:szCs w:val="24"/>
        </w:rPr>
        <w:t xml:space="preserve"> 填写检测标准/方法时，应完整</w:t>
      </w:r>
      <w:r w:rsidR="001466B4" w:rsidRPr="00AD3E9E">
        <w:rPr>
          <w:rFonts w:asciiTheme="minorEastAsia" w:hAnsiTheme="minorEastAsia" w:cs="Arial" w:hint="eastAsia"/>
          <w:sz w:val="24"/>
          <w:szCs w:val="24"/>
        </w:rPr>
        <w:t>、准确、规范</w:t>
      </w:r>
      <w:r w:rsidR="002C5BC1" w:rsidRPr="00AD3E9E">
        <w:rPr>
          <w:rFonts w:asciiTheme="minorEastAsia" w:hAnsiTheme="minorEastAsia" w:cs="Arial" w:hint="eastAsia"/>
          <w:sz w:val="24"/>
          <w:szCs w:val="24"/>
        </w:rPr>
        <w:t>地填写标准/方法名称、编号、年代号或版本号。必要时，还需写明对应的条款号。</w:t>
      </w:r>
    </w:p>
    <w:p w:rsidR="003049A3" w:rsidRPr="00AD3E9E" w:rsidRDefault="003049A3" w:rsidP="00E35DB2">
      <w:pPr>
        <w:spacing w:line="300" w:lineRule="auto"/>
        <w:rPr>
          <w:rFonts w:asciiTheme="minorEastAsia" w:hAnsiTheme="minorEastAsia" w:cs="Arial"/>
          <w:sz w:val="24"/>
          <w:szCs w:val="24"/>
        </w:rPr>
      </w:pPr>
      <w:r w:rsidRPr="00AD3E9E">
        <w:rPr>
          <w:rFonts w:asciiTheme="minorEastAsia" w:hAnsiTheme="minorEastAsia" w:cs="Arial" w:hint="eastAsia"/>
          <w:sz w:val="24"/>
          <w:szCs w:val="24"/>
        </w:rPr>
        <w:t>4.5.3 检测标准/方法的中、英文名称</w:t>
      </w:r>
    </w:p>
    <w:p w:rsidR="003049A3" w:rsidRPr="00AD3E9E" w:rsidRDefault="003049A3" w:rsidP="00E35DB2">
      <w:pPr>
        <w:spacing w:line="300" w:lineRule="auto"/>
        <w:rPr>
          <w:rFonts w:asciiTheme="minorEastAsia" w:hAnsiTheme="minorEastAsia" w:cs="Arial"/>
          <w:sz w:val="24"/>
          <w:szCs w:val="24"/>
        </w:rPr>
      </w:pPr>
      <w:r w:rsidRPr="00AD3E9E">
        <w:rPr>
          <w:rFonts w:asciiTheme="minorEastAsia" w:hAnsiTheme="minorEastAsia" w:cs="Arial" w:hint="eastAsia"/>
          <w:sz w:val="24"/>
          <w:szCs w:val="24"/>
        </w:rPr>
        <w:t>4.5.3.1 原则上，中文和英文的能力范围应分别采用中文和英文填写，其他语种的标准应翻译成中文和英文后填写。</w:t>
      </w:r>
    </w:p>
    <w:p w:rsidR="003049A3" w:rsidRPr="00AD3E9E" w:rsidRDefault="003049A3" w:rsidP="00E35DB2">
      <w:pPr>
        <w:spacing w:line="300" w:lineRule="auto"/>
        <w:rPr>
          <w:rFonts w:asciiTheme="minorEastAsia" w:hAnsiTheme="minorEastAsia" w:cs="Arial"/>
          <w:sz w:val="24"/>
          <w:szCs w:val="24"/>
        </w:rPr>
      </w:pPr>
      <w:r w:rsidRPr="00AD3E9E">
        <w:rPr>
          <w:rFonts w:asciiTheme="minorEastAsia" w:hAnsiTheme="minorEastAsia" w:cs="Arial" w:hint="eastAsia"/>
          <w:sz w:val="24"/>
          <w:szCs w:val="24"/>
        </w:rPr>
        <w:t>4.5.3.2 对于国内标准，能力表中填写的标准中、英文名称应与标准文本上的表述一致，不应随意简化或修改表述方式。</w:t>
      </w:r>
    </w:p>
    <w:p w:rsidR="003049A3" w:rsidRPr="00AD3E9E" w:rsidRDefault="003049A3" w:rsidP="00E35DB2">
      <w:pPr>
        <w:spacing w:line="300" w:lineRule="auto"/>
        <w:rPr>
          <w:rFonts w:asciiTheme="minorEastAsia" w:hAnsiTheme="minorEastAsia" w:cs="Arial"/>
          <w:sz w:val="24"/>
          <w:szCs w:val="24"/>
        </w:rPr>
      </w:pPr>
      <w:r w:rsidRPr="00AD3E9E">
        <w:rPr>
          <w:rFonts w:asciiTheme="minorEastAsia" w:hAnsiTheme="minorEastAsia" w:cs="Arial" w:hint="eastAsia"/>
          <w:sz w:val="24"/>
          <w:szCs w:val="24"/>
        </w:rPr>
        <w:t>4.5.3.3 对于国际标准，能力表中填写的标准英文名称应与英文版标准文本上的表述一致，不应随意简化或修改表述方式，同时，标准中文名称的翻译应准确、规范。</w:t>
      </w:r>
    </w:p>
    <w:p w:rsidR="003049A3" w:rsidRPr="00AD3E9E" w:rsidRDefault="003049A3" w:rsidP="00E35DB2">
      <w:pPr>
        <w:spacing w:line="300" w:lineRule="auto"/>
        <w:rPr>
          <w:rFonts w:asciiTheme="minorEastAsia" w:hAnsiTheme="minorEastAsia" w:cs="Arial"/>
          <w:sz w:val="24"/>
          <w:szCs w:val="24"/>
        </w:rPr>
      </w:pPr>
      <w:r w:rsidRPr="00AD3E9E">
        <w:rPr>
          <w:rFonts w:asciiTheme="minorEastAsia" w:hAnsiTheme="minorEastAsia" w:cs="Arial" w:hint="eastAsia"/>
          <w:sz w:val="24"/>
          <w:szCs w:val="24"/>
        </w:rPr>
        <w:t>4.5.3.4 对于国外标准，如果相应的标准化组织正式发布的标准文本为英文版或包含英文版的，</w:t>
      </w:r>
      <w:proofErr w:type="gramStart"/>
      <w:r w:rsidRPr="00AD3E9E">
        <w:rPr>
          <w:rFonts w:asciiTheme="minorEastAsia" w:hAnsiTheme="minorEastAsia" w:cs="Arial" w:hint="eastAsia"/>
          <w:sz w:val="24"/>
          <w:szCs w:val="24"/>
        </w:rPr>
        <w:t>则能力</w:t>
      </w:r>
      <w:proofErr w:type="gramEnd"/>
      <w:r w:rsidRPr="00AD3E9E">
        <w:rPr>
          <w:rFonts w:asciiTheme="minorEastAsia" w:hAnsiTheme="minorEastAsia" w:cs="Arial" w:hint="eastAsia"/>
          <w:sz w:val="24"/>
          <w:szCs w:val="24"/>
        </w:rPr>
        <w:t>表中填写的标准英文名称应与英文版标准文本上的表述一致，不应随意简化或修改表述方式，同时，标准中文名称的翻译应准确、规范；如果相应的标准化组织正式发布的标准文本非英文版或不包含英文版的，则应将其翻译成中文和英文后再填写，同时，应确保翻译的准确、规范。</w:t>
      </w:r>
    </w:p>
    <w:p w:rsidR="003049A3" w:rsidRPr="00AD3E9E" w:rsidRDefault="003049A3" w:rsidP="00E35DB2">
      <w:pPr>
        <w:spacing w:line="300" w:lineRule="auto"/>
        <w:rPr>
          <w:rFonts w:ascii="仿宋" w:eastAsia="仿宋" w:hAnsi="仿宋" w:cs="Arial"/>
          <w:sz w:val="24"/>
          <w:szCs w:val="24"/>
        </w:rPr>
      </w:pPr>
      <w:r w:rsidRPr="00AD3E9E">
        <w:rPr>
          <w:rFonts w:ascii="仿宋" w:eastAsia="仿宋" w:hAnsi="仿宋" w:cs="Arial" w:hint="eastAsia"/>
          <w:sz w:val="24"/>
          <w:szCs w:val="24"/>
        </w:rPr>
        <w:t>注：如果需要申请正式</w:t>
      </w:r>
      <w:proofErr w:type="gramStart"/>
      <w:r w:rsidRPr="00AD3E9E">
        <w:rPr>
          <w:rFonts w:ascii="仿宋" w:eastAsia="仿宋" w:hAnsi="仿宋" w:cs="Arial" w:hint="eastAsia"/>
          <w:sz w:val="24"/>
          <w:szCs w:val="24"/>
        </w:rPr>
        <w:t>发布版非英文版</w:t>
      </w:r>
      <w:proofErr w:type="gramEnd"/>
      <w:r w:rsidRPr="00AD3E9E">
        <w:rPr>
          <w:rFonts w:ascii="仿宋" w:eastAsia="仿宋" w:hAnsi="仿宋" w:cs="Arial" w:hint="eastAsia"/>
          <w:sz w:val="24"/>
          <w:szCs w:val="24"/>
        </w:rPr>
        <w:t>的国外标准时，应满足如下条件之一：</w:t>
      </w:r>
    </w:p>
    <w:p w:rsidR="003049A3" w:rsidRPr="00AD3E9E" w:rsidRDefault="003049A3" w:rsidP="00E35DB2">
      <w:pPr>
        <w:spacing w:line="300" w:lineRule="auto"/>
        <w:rPr>
          <w:rFonts w:ascii="仿宋" w:eastAsia="仿宋" w:hAnsi="仿宋" w:cs="Arial"/>
          <w:sz w:val="24"/>
          <w:szCs w:val="24"/>
        </w:rPr>
      </w:pPr>
      <w:r w:rsidRPr="00AD3E9E">
        <w:rPr>
          <w:rFonts w:ascii="仿宋" w:eastAsia="仿宋" w:hAnsi="仿宋" w:cs="Arial" w:hint="eastAsia"/>
          <w:sz w:val="24"/>
          <w:szCs w:val="24"/>
        </w:rPr>
        <w:t>a）能提供已正式发布</w:t>
      </w:r>
      <w:r w:rsidR="005C2A5C" w:rsidRPr="00AD3E9E">
        <w:rPr>
          <w:rFonts w:ascii="仿宋" w:eastAsia="仿宋" w:hAnsi="仿宋" w:cs="Arial" w:hint="eastAsia"/>
          <w:sz w:val="24"/>
          <w:szCs w:val="24"/>
        </w:rPr>
        <w:t>的</w:t>
      </w:r>
      <w:r w:rsidRPr="00AD3E9E">
        <w:rPr>
          <w:rFonts w:ascii="仿宋" w:eastAsia="仿宋" w:hAnsi="仿宋" w:cs="Arial" w:hint="eastAsia"/>
          <w:sz w:val="24"/>
          <w:szCs w:val="24"/>
        </w:rPr>
        <w:t>标准文本，且该标准文本的获得不违反版权保护的相关规定，同时，能提供实验室相关人员具备阅读该语种能力的证明材料；</w:t>
      </w:r>
    </w:p>
    <w:p w:rsidR="003049A3" w:rsidRPr="00AD3E9E" w:rsidRDefault="003049A3" w:rsidP="00E35DB2">
      <w:pPr>
        <w:spacing w:line="300" w:lineRule="auto"/>
        <w:rPr>
          <w:rFonts w:ascii="仿宋" w:eastAsia="仿宋" w:hAnsi="仿宋" w:cs="Arial"/>
          <w:sz w:val="24"/>
          <w:szCs w:val="24"/>
        </w:rPr>
      </w:pPr>
      <w:r w:rsidRPr="00AD3E9E">
        <w:rPr>
          <w:rFonts w:ascii="仿宋" w:eastAsia="仿宋" w:hAnsi="仿宋" w:cs="Arial" w:hint="eastAsia"/>
          <w:sz w:val="24"/>
          <w:szCs w:val="24"/>
        </w:rPr>
        <w:t>b）能提供标准的中文译本，同时能证明该译本的完整性、准确性、规范性。</w:t>
      </w:r>
    </w:p>
    <w:p w:rsidR="00764A25" w:rsidRPr="00AD3E9E" w:rsidRDefault="00764A25" w:rsidP="00E35DB2">
      <w:pPr>
        <w:spacing w:line="300" w:lineRule="auto"/>
        <w:rPr>
          <w:rFonts w:asciiTheme="minorEastAsia" w:hAnsiTheme="minorEastAsia" w:cs="Arial"/>
          <w:sz w:val="24"/>
          <w:szCs w:val="24"/>
        </w:rPr>
      </w:pPr>
      <w:r w:rsidRPr="00AD3E9E">
        <w:rPr>
          <w:rFonts w:asciiTheme="minorEastAsia" w:hAnsiTheme="minorEastAsia" w:cs="Arial" w:hint="eastAsia"/>
          <w:sz w:val="24"/>
          <w:szCs w:val="24"/>
        </w:rPr>
        <w:t>4.5.4 所有标准均应写明年代号或版本号。当产品标准的子项目</w:t>
      </w:r>
      <w:proofErr w:type="gramStart"/>
      <w:r w:rsidRPr="00AD3E9E">
        <w:rPr>
          <w:rFonts w:asciiTheme="minorEastAsia" w:hAnsiTheme="minorEastAsia" w:cs="Arial" w:hint="eastAsia"/>
          <w:sz w:val="24"/>
          <w:szCs w:val="24"/>
        </w:rPr>
        <w:t>不注年代号</w:t>
      </w:r>
      <w:proofErr w:type="gramEnd"/>
      <w:r w:rsidRPr="00AD3E9E">
        <w:rPr>
          <w:rFonts w:asciiTheme="minorEastAsia" w:hAnsiTheme="minorEastAsia" w:cs="Arial" w:hint="eastAsia"/>
          <w:sz w:val="24"/>
          <w:szCs w:val="24"/>
        </w:rPr>
        <w:t>引用其他方法标准时，也应按该方法标准现行有效版本的年代号填写。</w:t>
      </w:r>
    </w:p>
    <w:p w:rsidR="002772FE" w:rsidRPr="00DB47B8" w:rsidRDefault="002772FE" w:rsidP="00E35DB2">
      <w:pPr>
        <w:spacing w:line="300" w:lineRule="auto"/>
        <w:rPr>
          <w:rFonts w:asciiTheme="minorEastAsia" w:hAnsiTheme="minorEastAsia" w:cs="Arial"/>
          <w:sz w:val="24"/>
          <w:szCs w:val="24"/>
        </w:rPr>
      </w:pPr>
      <w:r>
        <w:rPr>
          <w:rFonts w:asciiTheme="minorEastAsia" w:hAnsiTheme="minorEastAsia" w:cs="Arial" w:hint="eastAsia"/>
          <w:sz w:val="24"/>
          <w:szCs w:val="24"/>
        </w:rPr>
        <w:t>4.5.</w:t>
      </w:r>
      <w:r w:rsidR="00764A25">
        <w:rPr>
          <w:rFonts w:asciiTheme="minorEastAsia" w:hAnsiTheme="minorEastAsia" w:cs="Arial" w:hint="eastAsia"/>
          <w:sz w:val="24"/>
          <w:szCs w:val="24"/>
        </w:rPr>
        <w:t>5</w:t>
      </w:r>
      <w:r>
        <w:rPr>
          <w:rFonts w:asciiTheme="minorEastAsia" w:hAnsiTheme="minorEastAsia" w:cs="Arial" w:hint="eastAsia"/>
          <w:sz w:val="24"/>
          <w:szCs w:val="24"/>
        </w:rPr>
        <w:t xml:space="preserve"> 方法标准的条款号</w:t>
      </w:r>
    </w:p>
    <w:p w:rsidR="00DB6B27" w:rsidRPr="00DB47B8" w:rsidRDefault="00DB6B27" w:rsidP="00E35DB2">
      <w:pPr>
        <w:spacing w:line="300" w:lineRule="auto"/>
        <w:rPr>
          <w:rFonts w:asciiTheme="minorEastAsia" w:hAnsiTheme="minorEastAsia" w:cs="Arial"/>
          <w:sz w:val="24"/>
          <w:szCs w:val="24"/>
        </w:rPr>
      </w:pPr>
      <w:r w:rsidRPr="00DB47B8">
        <w:rPr>
          <w:rFonts w:asciiTheme="minorEastAsia" w:hAnsiTheme="minorEastAsia" w:cs="Arial" w:hint="eastAsia"/>
          <w:sz w:val="24"/>
          <w:szCs w:val="24"/>
        </w:rPr>
        <w:t>4.5.</w:t>
      </w:r>
      <w:r w:rsidR="00764A25">
        <w:rPr>
          <w:rFonts w:asciiTheme="minorEastAsia" w:hAnsiTheme="minorEastAsia" w:cs="Arial" w:hint="eastAsia"/>
          <w:sz w:val="24"/>
          <w:szCs w:val="24"/>
        </w:rPr>
        <w:t>5</w:t>
      </w:r>
      <w:r w:rsidR="002772FE">
        <w:rPr>
          <w:rFonts w:asciiTheme="minorEastAsia" w:hAnsiTheme="minorEastAsia" w:cs="Arial" w:hint="eastAsia"/>
          <w:sz w:val="24"/>
          <w:szCs w:val="24"/>
        </w:rPr>
        <w:t>.1</w:t>
      </w:r>
      <w:r w:rsidRPr="00DB47B8">
        <w:rPr>
          <w:rFonts w:asciiTheme="minorEastAsia" w:hAnsiTheme="minorEastAsia" w:cs="Arial" w:hint="eastAsia"/>
          <w:sz w:val="24"/>
          <w:szCs w:val="24"/>
        </w:rPr>
        <w:t xml:space="preserve"> 如果方法标准包含多个检测项目/参数，则需要写明与检测能力表中填写的项目/参数相对应的条款号。</w:t>
      </w:r>
    </w:p>
    <w:p w:rsidR="00DB6B27" w:rsidRPr="00DB47B8" w:rsidRDefault="00DB6B27" w:rsidP="00E35DB2">
      <w:pPr>
        <w:spacing w:line="300" w:lineRule="auto"/>
        <w:rPr>
          <w:rFonts w:asciiTheme="minorEastAsia" w:hAnsiTheme="minorEastAsia" w:cs="Arial"/>
          <w:sz w:val="24"/>
          <w:szCs w:val="24"/>
        </w:rPr>
      </w:pPr>
      <w:r w:rsidRPr="00DB47B8">
        <w:rPr>
          <w:rFonts w:asciiTheme="minorEastAsia" w:hAnsiTheme="minorEastAsia" w:cs="Arial" w:hint="eastAsia"/>
          <w:sz w:val="24"/>
          <w:szCs w:val="24"/>
        </w:rPr>
        <w:t>4.5.</w:t>
      </w:r>
      <w:r w:rsidR="00764A25">
        <w:rPr>
          <w:rFonts w:asciiTheme="minorEastAsia" w:hAnsiTheme="minorEastAsia" w:cs="Arial" w:hint="eastAsia"/>
          <w:sz w:val="24"/>
          <w:szCs w:val="24"/>
        </w:rPr>
        <w:t>5</w:t>
      </w:r>
      <w:r w:rsidR="002772FE">
        <w:rPr>
          <w:rFonts w:asciiTheme="minorEastAsia" w:hAnsiTheme="minorEastAsia" w:cs="Arial" w:hint="eastAsia"/>
          <w:sz w:val="24"/>
          <w:szCs w:val="24"/>
        </w:rPr>
        <w:t>.2</w:t>
      </w:r>
      <w:r w:rsidRPr="00DB47B8">
        <w:rPr>
          <w:rFonts w:asciiTheme="minorEastAsia" w:hAnsiTheme="minorEastAsia" w:cs="Arial" w:hint="eastAsia"/>
          <w:sz w:val="24"/>
          <w:szCs w:val="24"/>
        </w:rPr>
        <w:t xml:space="preserve"> 如果方法标准只包含一个检测项目/参数，且该检测项目/参数仅有一种试验方法，则无需写明具体的条款号。</w:t>
      </w:r>
    </w:p>
    <w:p w:rsidR="003049A3" w:rsidRPr="003049A3" w:rsidRDefault="00DB6B27" w:rsidP="00E35DB2">
      <w:pPr>
        <w:spacing w:line="300" w:lineRule="auto"/>
        <w:rPr>
          <w:rFonts w:asciiTheme="minorEastAsia" w:hAnsiTheme="minorEastAsia" w:cs="Arial"/>
          <w:sz w:val="24"/>
          <w:szCs w:val="24"/>
        </w:rPr>
      </w:pPr>
      <w:r w:rsidRPr="00DB47B8">
        <w:rPr>
          <w:rFonts w:asciiTheme="minorEastAsia" w:hAnsiTheme="minorEastAsia" w:cs="Arial" w:hint="eastAsia"/>
          <w:sz w:val="24"/>
          <w:szCs w:val="24"/>
        </w:rPr>
        <w:t>4.5.</w:t>
      </w:r>
      <w:r w:rsidR="00764A25">
        <w:rPr>
          <w:rFonts w:asciiTheme="minorEastAsia" w:hAnsiTheme="minorEastAsia" w:cs="Arial" w:hint="eastAsia"/>
          <w:sz w:val="24"/>
          <w:szCs w:val="24"/>
        </w:rPr>
        <w:t>5</w:t>
      </w:r>
      <w:r w:rsidR="003049A3">
        <w:rPr>
          <w:rFonts w:asciiTheme="minorEastAsia" w:hAnsiTheme="minorEastAsia" w:cs="Arial" w:hint="eastAsia"/>
          <w:sz w:val="24"/>
          <w:szCs w:val="24"/>
        </w:rPr>
        <w:t>.3</w:t>
      </w:r>
      <w:r w:rsidRPr="00DB47B8">
        <w:rPr>
          <w:rFonts w:asciiTheme="minorEastAsia" w:hAnsiTheme="minorEastAsia" w:cs="Arial" w:hint="eastAsia"/>
          <w:sz w:val="24"/>
          <w:szCs w:val="24"/>
        </w:rPr>
        <w:t xml:space="preserve"> 如果方法标准虽然只包含一个检测项目/参数，但该检测项目/参数包含多种试验方法，则需要写明与检测能力表中填写的试验方法相对应的条款号。</w:t>
      </w:r>
    </w:p>
    <w:p w:rsidR="006A43A3" w:rsidRPr="00AD3E9E" w:rsidRDefault="00A73F9C" w:rsidP="00E35DB2">
      <w:pPr>
        <w:spacing w:line="300" w:lineRule="auto"/>
        <w:rPr>
          <w:rFonts w:asciiTheme="minorEastAsia" w:hAnsiTheme="minorEastAsia" w:cs="Arial"/>
          <w:sz w:val="24"/>
          <w:szCs w:val="24"/>
        </w:rPr>
      </w:pPr>
      <w:r w:rsidRPr="00AD3E9E">
        <w:rPr>
          <w:rFonts w:asciiTheme="minorEastAsia" w:hAnsiTheme="minorEastAsia" w:cs="Arial" w:hint="eastAsia"/>
          <w:sz w:val="24"/>
          <w:szCs w:val="24"/>
        </w:rPr>
        <w:t>4.5.</w:t>
      </w:r>
      <w:r w:rsidR="00764A25" w:rsidRPr="00AD3E9E">
        <w:rPr>
          <w:rFonts w:asciiTheme="minorEastAsia" w:hAnsiTheme="minorEastAsia" w:cs="Arial" w:hint="eastAsia"/>
          <w:sz w:val="24"/>
          <w:szCs w:val="24"/>
        </w:rPr>
        <w:t>6</w:t>
      </w:r>
      <w:r w:rsidR="006A43A3" w:rsidRPr="00AD3E9E">
        <w:rPr>
          <w:rFonts w:asciiTheme="minorEastAsia" w:hAnsiTheme="minorEastAsia" w:cs="Arial" w:hint="eastAsia"/>
          <w:sz w:val="24"/>
          <w:szCs w:val="24"/>
        </w:rPr>
        <w:t xml:space="preserve"> 家具、人造板及木竹相关制品检测领域的认可范围以认可证书附件的检测能力表中明确列出的检测能力为准，产品标准中引用但未</w:t>
      </w:r>
      <w:r w:rsidR="00706415" w:rsidRPr="00AD3E9E">
        <w:rPr>
          <w:rFonts w:asciiTheme="minorEastAsia" w:hAnsiTheme="minorEastAsia" w:cs="Arial" w:hint="eastAsia"/>
          <w:sz w:val="24"/>
          <w:szCs w:val="24"/>
        </w:rPr>
        <w:t>单独</w:t>
      </w:r>
      <w:r w:rsidR="006A43A3" w:rsidRPr="00AD3E9E">
        <w:rPr>
          <w:rFonts w:asciiTheme="minorEastAsia" w:hAnsiTheme="minorEastAsia" w:cs="Arial" w:hint="eastAsia"/>
          <w:sz w:val="24"/>
          <w:szCs w:val="24"/>
        </w:rPr>
        <w:t>列出的标准（无论被引用的标准是方法标准</w:t>
      </w:r>
      <w:r w:rsidR="00492DCF" w:rsidRPr="00AD3E9E">
        <w:rPr>
          <w:rFonts w:asciiTheme="minorEastAsia" w:hAnsiTheme="minorEastAsia" w:cs="Arial" w:hint="eastAsia"/>
          <w:sz w:val="24"/>
          <w:szCs w:val="24"/>
        </w:rPr>
        <w:t>或</w:t>
      </w:r>
      <w:r w:rsidR="006A43A3" w:rsidRPr="00AD3E9E">
        <w:rPr>
          <w:rFonts w:asciiTheme="minorEastAsia" w:hAnsiTheme="minorEastAsia" w:cs="Arial" w:hint="eastAsia"/>
          <w:sz w:val="24"/>
          <w:szCs w:val="24"/>
        </w:rPr>
        <w:t>是另一项产品标准）不认为包含在认可范围内。</w:t>
      </w:r>
    </w:p>
    <w:p w:rsidR="003049A3" w:rsidRPr="00AD3E9E" w:rsidRDefault="003049A3" w:rsidP="00E35DB2">
      <w:pPr>
        <w:spacing w:line="300" w:lineRule="auto"/>
        <w:rPr>
          <w:rFonts w:asciiTheme="minorEastAsia" w:hAnsiTheme="minorEastAsia" w:cs="Arial"/>
          <w:sz w:val="24"/>
          <w:szCs w:val="24"/>
        </w:rPr>
      </w:pPr>
      <w:r w:rsidRPr="00AD3E9E">
        <w:rPr>
          <w:rFonts w:asciiTheme="minorEastAsia" w:hAnsiTheme="minorEastAsia" w:cs="Arial" w:hint="eastAsia"/>
          <w:sz w:val="24"/>
          <w:szCs w:val="24"/>
        </w:rPr>
        <w:t>4.5.</w:t>
      </w:r>
      <w:r w:rsidR="00764A25" w:rsidRPr="00AD3E9E">
        <w:rPr>
          <w:rFonts w:asciiTheme="minorEastAsia" w:hAnsiTheme="minorEastAsia" w:cs="Arial" w:hint="eastAsia"/>
          <w:sz w:val="24"/>
          <w:szCs w:val="24"/>
        </w:rPr>
        <w:t>7</w:t>
      </w:r>
      <w:r w:rsidRPr="00AD3E9E">
        <w:rPr>
          <w:rFonts w:asciiTheme="minorEastAsia" w:hAnsiTheme="minorEastAsia" w:cs="Arial" w:hint="eastAsia"/>
          <w:sz w:val="24"/>
          <w:szCs w:val="24"/>
        </w:rPr>
        <w:t xml:space="preserve"> 产品标准的子项目对应的标准</w:t>
      </w:r>
    </w:p>
    <w:p w:rsidR="00FC1985" w:rsidRPr="00AD3E9E" w:rsidRDefault="00224DED" w:rsidP="00E35DB2">
      <w:pPr>
        <w:spacing w:line="300" w:lineRule="auto"/>
        <w:rPr>
          <w:rFonts w:asciiTheme="minorEastAsia" w:hAnsiTheme="minorEastAsia" w:cs="Arial"/>
          <w:sz w:val="24"/>
          <w:szCs w:val="24"/>
        </w:rPr>
      </w:pPr>
      <w:r w:rsidRPr="00AD3E9E">
        <w:rPr>
          <w:rFonts w:asciiTheme="minorEastAsia" w:hAnsiTheme="minorEastAsia" w:cs="Arial" w:hint="eastAsia"/>
          <w:sz w:val="24"/>
          <w:szCs w:val="24"/>
        </w:rPr>
        <w:lastRenderedPageBreak/>
        <w:t>4.5.</w:t>
      </w:r>
      <w:r w:rsidR="00764A25" w:rsidRPr="00AD3E9E">
        <w:rPr>
          <w:rFonts w:asciiTheme="minorEastAsia" w:hAnsiTheme="minorEastAsia" w:cs="Arial" w:hint="eastAsia"/>
          <w:sz w:val="24"/>
          <w:szCs w:val="24"/>
        </w:rPr>
        <w:t>7</w:t>
      </w:r>
      <w:r w:rsidR="003049A3" w:rsidRPr="00AD3E9E">
        <w:rPr>
          <w:rFonts w:asciiTheme="minorEastAsia" w:hAnsiTheme="minorEastAsia" w:cs="Arial" w:hint="eastAsia"/>
          <w:sz w:val="24"/>
          <w:szCs w:val="24"/>
        </w:rPr>
        <w:t>.1</w:t>
      </w:r>
      <w:r w:rsidRPr="00AD3E9E">
        <w:rPr>
          <w:rFonts w:asciiTheme="minorEastAsia" w:hAnsiTheme="minorEastAsia" w:cs="Arial" w:hint="eastAsia"/>
          <w:sz w:val="24"/>
          <w:szCs w:val="24"/>
        </w:rPr>
        <w:t xml:space="preserve"> 家具、人造板及木竹相关制品检测领域的产品标准的子项目引用本检测领域</w:t>
      </w:r>
      <w:r w:rsidR="009C690C" w:rsidRPr="00AD3E9E">
        <w:rPr>
          <w:rFonts w:asciiTheme="minorEastAsia" w:hAnsiTheme="minorEastAsia" w:cs="Arial" w:hint="eastAsia"/>
          <w:sz w:val="24"/>
          <w:szCs w:val="24"/>
        </w:rPr>
        <w:t>范围内</w:t>
      </w:r>
      <w:r w:rsidRPr="00AD3E9E">
        <w:rPr>
          <w:rFonts w:asciiTheme="minorEastAsia" w:hAnsiTheme="minorEastAsia" w:cs="Arial" w:hint="eastAsia"/>
          <w:sz w:val="24"/>
          <w:szCs w:val="24"/>
        </w:rPr>
        <w:t>的</w:t>
      </w:r>
      <w:r w:rsidR="00492DCF" w:rsidRPr="00AD3E9E">
        <w:rPr>
          <w:rFonts w:asciiTheme="minorEastAsia" w:hAnsiTheme="minorEastAsia" w:cs="Arial" w:hint="eastAsia"/>
          <w:sz w:val="24"/>
          <w:szCs w:val="24"/>
        </w:rPr>
        <w:t>标准（无论被引用的标准是</w:t>
      </w:r>
      <w:r w:rsidRPr="00AD3E9E">
        <w:rPr>
          <w:rFonts w:asciiTheme="minorEastAsia" w:hAnsiTheme="minorEastAsia" w:cs="Arial" w:hint="eastAsia"/>
          <w:sz w:val="24"/>
          <w:szCs w:val="24"/>
        </w:rPr>
        <w:t>方法标准</w:t>
      </w:r>
      <w:r w:rsidR="00BA0C5B" w:rsidRPr="00AD3E9E">
        <w:rPr>
          <w:rFonts w:asciiTheme="minorEastAsia" w:hAnsiTheme="minorEastAsia" w:cs="Arial" w:hint="eastAsia"/>
          <w:sz w:val="24"/>
          <w:szCs w:val="24"/>
        </w:rPr>
        <w:t>或</w:t>
      </w:r>
      <w:r w:rsidR="00492DCF" w:rsidRPr="00AD3E9E">
        <w:rPr>
          <w:rFonts w:asciiTheme="minorEastAsia" w:hAnsiTheme="minorEastAsia" w:cs="Arial" w:hint="eastAsia"/>
          <w:sz w:val="24"/>
          <w:szCs w:val="24"/>
        </w:rPr>
        <w:t>是</w:t>
      </w:r>
      <w:r w:rsidR="00BA0C5B" w:rsidRPr="00AD3E9E">
        <w:rPr>
          <w:rFonts w:asciiTheme="minorEastAsia" w:hAnsiTheme="minorEastAsia" w:cs="Arial" w:hint="eastAsia"/>
          <w:sz w:val="24"/>
          <w:szCs w:val="24"/>
        </w:rPr>
        <w:t>另一</w:t>
      </w:r>
      <w:r w:rsidR="00492DCF" w:rsidRPr="00AD3E9E">
        <w:rPr>
          <w:rFonts w:asciiTheme="minorEastAsia" w:hAnsiTheme="minorEastAsia" w:cs="Arial" w:hint="eastAsia"/>
          <w:sz w:val="24"/>
          <w:szCs w:val="24"/>
        </w:rPr>
        <w:t>项</w:t>
      </w:r>
      <w:r w:rsidR="00BA0C5B" w:rsidRPr="00AD3E9E">
        <w:rPr>
          <w:rFonts w:asciiTheme="minorEastAsia" w:hAnsiTheme="minorEastAsia" w:cs="Arial" w:hint="eastAsia"/>
          <w:sz w:val="24"/>
          <w:szCs w:val="24"/>
        </w:rPr>
        <w:t>产品标准</w:t>
      </w:r>
      <w:r w:rsidR="00492DCF" w:rsidRPr="00AD3E9E">
        <w:rPr>
          <w:rFonts w:asciiTheme="minorEastAsia" w:hAnsiTheme="minorEastAsia" w:cs="Arial" w:hint="eastAsia"/>
          <w:sz w:val="24"/>
          <w:szCs w:val="24"/>
        </w:rPr>
        <w:t>）</w:t>
      </w:r>
      <w:r w:rsidRPr="00AD3E9E">
        <w:rPr>
          <w:rFonts w:asciiTheme="minorEastAsia" w:hAnsiTheme="minorEastAsia" w:cs="Arial" w:hint="eastAsia"/>
          <w:sz w:val="24"/>
          <w:szCs w:val="24"/>
        </w:rPr>
        <w:t>时，应先将被引用的标准</w:t>
      </w:r>
      <w:r w:rsidR="00492DCF" w:rsidRPr="00AD3E9E">
        <w:rPr>
          <w:rFonts w:asciiTheme="minorEastAsia" w:hAnsiTheme="minorEastAsia" w:cs="Arial" w:hint="eastAsia"/>
          <w:sz w:val="24"/>
          <w:szCs w:val="24"/>
        </w:rPr>
        <w:t>（无论被引用的标准是方法标准或是另一项产品标准）</w:t>
      </w:r>
      <w:r w:rsidRPr="00AD3E9E">
        <w:rPr>
          <w:rFonts w:asciiTheme="minorEastAsia" w:hAnsiTheme="minorEastAsia" w:cs="Arial" w:hint="eastAsia"/>
          <w:sz w:val="24"/>
          <w:szCs w:val="24"/>
        </w:rPr>
        <w:t>单独</w:t>
      </w:r>
      <w:r w:rsidR="00BA0C5B" w:rsidRPr="00AD3E9E">
        <w:rPr>
          <w:rFonts w:asciiTheme="minorEastAsia" w:hAnsiTheme="minorEastAsia" w:cs="Arial" w:hint="eastAsia"/>
          <w:sz w:val="24"/>
          <w:szCs w:val="24"/>
        </w:rPr>
        <w:t>列出</w:t>
      </w:r>
      <w:r w:rsidRPr="00AD3E9E">
        <w:rPr>
          <w:rFonts w:asciiTheme="minorEastAsia" w:hAnsiTheme="minorEastAsia" w:cs="Arial" w:hint="eastAsia"/>
          <w:sz w:val="24"/>
          <w:szCs w:val="24"/>
        </w:rPr>
        <w:t>。</w:t>
      </w:r>
    </w:p>
    <w:p w:rsidR="009C690C" w:rsidRPr="00AD3E9E" w:rsidRDefault="009C690C" w:rsidP="00E35DB2">
      <w:pPr>
        <w:spacing w:line="300" w:lineRule="auto"/>
        <w:rPr>
          <w:rFonts w:asciiTheme="minorEastAsia" w:hAnsiTheme="minorEastAsia" w:cs="Arial"/>
          <w:sz w:val="24"/>
          <w:szCs w:val="24"/>
        </w:rPr>
      </w:pPr>
      <w:r w:rsidRPr="00AD3E9E">
        <w:rPr>
          <w:rFonts w:asciiTheme="minorEastAsia" w:hAnsiTheme="minorEastAsia" w:cs="Arial" w:hint="eastAsia"/>
          <w:sz w:val="24"/>
          <w:szCs w:val="24"/>
        </w:rPr>
        <w:t>4.5.</w:t>
      </w:r>
      <w:r w:rsidR="00764A25" w:rsidRPr="00AD3E9E">
        <w:rPr>
          <w:rFonts w:asciiTheme="minorEastAsia" w:hAnsiTheme="minorEastAsia" w:cs="Arial" w:hint="eastAsia"/>
          <w:sz w:val="24"/>
          <w:szCs w:val="24"/>
        </w:rPr>
        <w:t>7.2</w:t>
      </w:r>
      <w:r w:rsidRPr="00AD3E9E">
        <w:rPr>
          <w:rFonts w:asciiTheme="minorEastAsia" w:hAnsiTheme="minorEastAsia" w:cs="Arial" w:hint="eastAsia"/>
          <w:sz w:val="24"/>
          <w:szCs w:val="24"/>
        </w:rPr>
        <w:t xml:space="preserve"> 家具、人造板及木竹相关制品检测领域的产品标准的子项目引用本检测领域范围外的</w:t>
      </w:r>
      <w:r w:rsidR="00492DCF" w:rsidRPr="00AD3E9E">
        <w:rPr>
          <w:rFonts w:asciiTheme="minorEastAsia" w:hAnsiTheme="minorEastAsia" w:cs="Arial" w:hint="eastAsia"/>
          <w:sz w:val="24"/>
          <w:szCs w:val="24"/>
        </w:rPr>
        <w:t>标准（无论被引用的标准是方法标准或是另一项产品标准）</w:t>
      </w:r>
      <w:r w:rsidRPr="00AD3E9E">
        <w:rPr>
          <w:rFonts w:asciiTheme="minorEastAsia" w:hAnsiTheme="minorEastAsia" w:cs="Arial" w:hint="eastAsia"/>
          <w:sz w:val="24"/>
          <w:szCs w:val="24"/>
        </w:rPr>
        <w:t>时，实验室可根据实际开展的检测活动范围，自行决定是否需要将被引用的其他行业领域</w:t>
      </w:r>
      <w:r w:rsidR="00E71E8E" w:rsidRPr="00AD3E9E">
        <w:rPr>
          <w:rFonts w:asciiTheme="minorEastAsia" w:hAnsiTheme="minorEastAsia" w:cs="Arial" w:hint="eastAsia"/>
          <w:sz w:val="24"/>
          <w:szCs w:val="24"/>
        </w:rPr>
        <w:t>的</w:t>
      </w:r>
      <w:r w:rsidR="001D171E" w:rsidRPr="00AD3E9E">
        <w:rPr>
          <w:rFonts w:asciiTheme="minorEastAsia" w:hAnsiTheme="minorEastAsia" w:cs="Arial" w:hint="eastAsia"/>
          <w:sz w:val="24"/>
          <w:szCs w:val="24"/>
        </w:rPr>
        <w:t>标准（无论被引用的标准是方法标准或是另一项产品标准）</w:t>
      </w:r>
      <w:r w:rsidRPr="00AD3E9E">
        <w:rPr>
          <w:rFonts w:asciiTheme="minorEastAsia" w:hAnsiTheme="minorEastAsia" w:cs="Arial" w:hint="eastAsia"/>
          <w:sz w:val="24"/>
          <w:szCs w:val="24"/>
        </w:rPr>
        <w:t>单独申请认可。</w:t>
      </w:r>
    </w:p>
    <w:p w:rsidR="00E71E8E" w:rsidRPr="00AD3E9E" w:rsidRDefault="00E71E8E" w:rsidP="00E35DB2">
      <w:pPr>
        <w:spacing w:line="300" w:lineRule="auto"/>
        <w:rPr>
          <w:rFonts w:ascii="仿宋" w:eastAsia="仿宋" w:hAnsi="仿宋" w:cs="Arial"/>
          <w:sz w:val="24"/>
          <w:szCs w:val="24"/>
        </w:rPr>
      </w:pPr>
      <w:r w:rsidRPr="00AD3E9E">
        <w:rPr>
          <w:rFonts w:ascii="仿宋" w:eastAsia="仿宋" w:hAnsi="仿宋" w:cs="Arial" w:hint="eastAsia"/>
          <w:sz w:val="24"/>
          <w:szCs w:val="24"/>
        </w:rPr>
        <w:t>注：如果实验室未将被引用的其他行业领域的</w:t>
      </w:r>
      <w:r w:rsidR="001D171E" w:rsidRPr="00AD3E9E">
        <w:rPr>
          <w:rFonts w:ascii="仿宋" w:eastAsia="仿宋" w:hAnsi="仿宋" w:cs="Arial" w:hint="eastAsia"/>
          <w:sz w:val="24"/>
          <w:szCs w:val="24"/>
        </w:rPr>
        <w:t>标准（无论被引用的标准是方法标准或是另一项产品标准）</w:t>
      </w:r>
      <w:r w:rsidRPr="00AD3E9E">
        <w:rPr>
          <w:rFonts w:ascii="仿宋" w:eastAsia="仿宋" w:hAnsi="仿宋" w:cs="Arial" w:hint="eastAsia"/>
          <w:sz w:val="24"/>
          <w:szCs w:val="24"/>
        </w:rPr>
        <w:t>单独申请认可，则不认为该</w:t>
      </w:r>
      <w:r w:rsidR="001D171E" w:rsidRPr="00AD3E9E">
        <w:rPr>
          <w:rFonts w:ascii="仿宋" w:eastAsia="仿宋" w:hAnsi="仿宋" w:cs="Arial" w:hint="eastAsia"/>
          <w:sz w:val="24"/>
          <w:szCs w:val="24"/>
        </w:rPr>
        <w:t>标准（无论被引用的标准是方法标准或是另一项产品标准）</w:t>
      </w:r>
      <w:r w:rsidRPr="00AD3E9E">
        <w:rPr>
          <w:rFonts w:ascii="仿宋" w:eastAsia="仿宋" w:hAnsi="仿宋" w:cs="Arial" w:hint="eastAsia"/>
          <w:sz w:val="24"/>
          <w:szCs w:val="24"/>
        </w:rPr>
        <w:t>包含在认可范围内。参见</w:t>
      </w:r>
      <w:r w:rsidR="00602BBD" w:rsidRPr="00AD3E9E">
        <w:rPr>
          <w:rFonts w:ascii="仿宋" w:eastAsia="仿宋" w:hAnsi="仿宋" w:cs="Arial" w:hint="eastAsia"/>
          <w:sz w:val="24"/>
          <w:szCs w:val="24"/>
        </w:rPr>
        <w:t>本文</w:t>
      </w:r>
      <w:r w:rsidRPr="00AD3E9E">
        <w:rPr>
          <w:rFonts w:ascii="仿宋" w:eastAsia="仿宋" w:hAnsi="仿宋" w:cs="Arial" w:hint="eastAsia"/>
          <w:sz w:val="24"/>
          <w:szCs w:val="24"/>
        </w:rPr>
        <w:t>第4.5.</w:t>
      </w:r>
      <w:r w:rsidR="00764A25" w:rsidRPr="00AD3E9E">
        <w:rPr>
          <w:rFonts w:ascii="仿宋" w:eastAsia="仿宋" w:hAnsi="仿宋" w:cs="Arial" w:hint="eastAsia"/>
          <w:sz w:val="24"/>
          <w:szCs w:val="24"/>
        </w:rPr>
        <w:t>6</w:t>
      </w:r>
      <w:r w:rsidRPr="00AD3E9E">
        <w:rPr>
          <w:rFonts w:ascii="仿宋" w:eastAsia="仿宋" w:hAnsi="仿宋" w:cs="Arial" w:hint="eastAsia"/>
          <w:sz w:val="24"/>
          <w:szCs w:val="24"/>
        </w:rPr>
        <w:t>条款的规定。</w:t>
      </w:r>
    </w:p>
    <w:p w:rsidR="005C2A5C" w:rsidRPr="00AD3E9E" w:rsidRDefault="00E71E8E" w:rsidP="00E35DB2">
      <w:pPr>
        <w:spacing w:line="300" w:lineRule="auto"/>
        <w:rPr>
          <w:rFonts w:asciiTheme="minorEastAsia" w:hAnsiTheme="minorEastAsia" w:cs="Arial"/>
          <w:sz w:val="24"/>
          <w:szCs w:val="24"/>
        </w:rPr>
      </w:pPr>
      <w:r w:rsidRPr="00AD3E9E">
        <w:rPr>
          <w:rFonts w:asciiTheme="minorEastAsia" w:hAnsiTheme="minorEastAsia" w:cs="Arial" w:hint="eastAsia"/>
          <w:sz w:val="24"/>
          <w:szCs w:val="24"/>
        </w:rPr>
        <w:t>4.5.</w:t>
      </w:r>
      <w:r w:rsidR="00764A25" w:rsidRPr="00AD3E9E">
        <w:rPr>
          <w:rFonts w:asciiTheme="minorEastAsia" w:hAnsiTheme="minorEastAsia" w:cs="Arial" w:hint="eastAsia"/>
          <w:sz w:val="24"/>
          <w:szCs w:val="24"/>
        </w:rPr>
        <w:t>7.3</w:t>
      </w:r>
      <w:r w:rsidRPr="00AD3E9E">
        <w:rPr>
          <w:rFonts w:asciiTheme="minorEastAsia" w:hAnsiTheme="minorEastAsia" w:cs="Arial" w:hint="eastAsia"/>
          <w:sz w:val="24"/>
          <w:szCs w:val="24"/>
        </w:rPr>
        <w:t xml:space="preserve"> </w:t>
      </w:r>
      <w:r w:rsidR="004C285B" w:rsidRPr="00AD3E9E">
        <w:rPr>
          <w:rFonts w:asciiTheme="minorEastAsia" w:hAnsiTheme="minorEastAsia" w:cs="Arial" w:hint="eastAsia"/>
          <w:sz w:val="24"/>
          <w:szCs w:val="24"/>
        </w:rPr>
        <w:t>家具、人造板及木竹相关制品检测领域的产品标准的子项目的依据标准既可以按产品标准自身填写，也可以按被引用的标准</w:t>
      </w:r>
      <w:r w:rsidR="003E7DF9" w:rsidRPr="00AD3E9E">
        <w:rPr>
          <w:rFonts w:asciiTheme="minorEastAsia" w:hAnsiTheme="minorEastAsia" w:cs="Arial" w:hint="eastAsia"/>
          <w:sz w:val="24"/>
          <w:szCs w:val="24"/>
        </w:rPr>
        <w:t>（无论被引用的标准是方法标准或是另一项产品标准）</w:t>
      </w:r>
      <w:r w:rsidR="00276C32" w:rsidRPr="00AD3E9E">
        <w:rPr>
          <w:rFonts w:asciiTheme="minorEastAsia" w:hAnsiTheme="minorEastAsia" w:cs="Arial" w:hint="eastAsia"/>
          <w:sz w:val="24"/>
          <w:szCs w:val="24"/>
        </w:rPr>
        <w:t>填写，但填写时不宜采用容易产生歧义的填写方式。</w:t>
      </w:r>
      <w:r w:rsidR="008451AD" w:rsidRPr="00AD3E9E">
        <w:rPr>
          <w:rFonts w:asciiTheme="minorEastAsia" w:hAnsiTheme="minorEastAsia" w:cs="Arial" w:hint="eastAsia"/>
          <w:sz w:val="24"/>
          <w:szCs w:val="24"/>
        </w:rPr>
        <w:t>检测标准/方法可接受的表述方式示例参见表1</w:t>
      </w:r>
      <w:r w:rsidR="00A72A97">
        <w:rPr>
          <w:rFonts w:asciiTheme="minorEastAsia" w:hAnsiTheme="minorEastAsia" w:cs="Arial" w:hint="eastAsia"/>
          <w:sz w:val="24"/>
          <w:szCs w:val="24"/>
        </w:rPr>
        <w:t>4</w:t>
      </w:r>
      <w:r w:rsidR="008451AD" w:rsidRPr="00AD3E9E">
        <w:rPr>
          <w:rFonts w:asciiTheme="minorEastAsia" w:hAnsiTheme="minorEastAsia" w:cs="Arial" w:hint="eastAsia"/>
          <w:sz w:val="24"/>
          <w:szCs w:val="24"/>
        </w:rPr>
        <w:t>及表1</w:t>
      </w:r>
      <w:r w:rsidR="00A72A97">
        <w:rPr>
          <w:rFonts w:asciiTheme="minorEastAsia" w:hAnsiTheme="minorEastAsia" w:cs="Arial" w:hint="eastAsia"/>
          <w:sz w:val="24"/>
          <w:szCs w:val="24"/>
        </w:rPr>
        <w:t>5</w:t>
      </w:r>
      <w:r w:rsidR="008451AD" w:rsidRPr="00AD3E9E">
        <w:rPr>
          <w:rFonts w:asciiTheme="minorEastAsia" w:hAnsiTheme="minorEastAsia" w:cs="Arial" w:hint="eastAsia"/>
          <w:sz w:val="24"/>
          <w:szCs w:val="24"/>
        </w:rPr>
        <w:t>。检测标准/方法不规范表述案例参见表1</w:t>
      </w:r>
      <w:r w:rsidR="00A72A97">
        <w:rPr>
          <w:rFonts w:asciiTheme="minorEastAsia" w:hAnsiTheme="minorEastAsia" w:cs="Arial" w:hint="eastAsia"/>
          <w:sz w:val="24"/>
          <w:szCs w:val="24"/>
        </w:rPr>
        <w:t>6</w:t>
      </w:r>
      <w:r w:rsidR="008451AD" w:rsidRPr="00AD3E9E">
        <w:rPr>
          <w:rFonts w:asciiTheme="minorEastAsia" w:hAnsiTheme="minorEastAsia" w:cs="Arial" w:hint="eastAsia"/>
          <w:sz w:val="24"/>
          <w:szCs w:val="24"/>
        </w:rPr>
        <w:t>、表1</w:t>
      </w:r>
      <w:r w:rsidR="00A72A97">
        <w:rPr>
          <w:rFonts w:asciiTheme="minorEastAsia" w:hAnsiTheme="minorEastAsia" w:cs="Arial" w:hint="eastAsia"/>
          <w:sz w:val="24"/>
          <w:szCs w:val="24"/>
        </w:rPr>
        <w:t>7</w:t>
      </w:r>
      <w:r w:rsidR="008451AD" w:rsidRPr="00AD3E9E">
        <w:rPr>
          <w:rFonts w:asciiTheme="minorEastAsia" w:hAnsiTheme="minorEastAsia" w:cs="Arial" w:hint="eastAsia"/>
          <w:sz w:val="24"/>
          <w:szCs w:val="24"/>
        </w:rPr>
        <w:t>、表1</w:t>
      </w:r>
      <w:r w:rsidR="00A72A97">
        <w:rPr>
          <w:rFonts w:asciiTheme="minorEastAsia" w:hAnsiTheme="minorEastAsia" w:cs="Arial" w:hint="eastAsia"/>
          <w:sz w:val="24"/>
          <w:szCs w:val="24"/>
        </w:rPr>
        <w:t>8</w:t>
      </w:r>
      <w:r w:rsidR="008451AD" w:rsidRPr="00AD3E9E">
        <w:rPr>
          <w:rFonts w:asciiTheme="minorEastAsia" w:hAnsiTheme="minorEastAsia" w:cs="Arial" w:hint="eastAsia"/>
          <w:sz w:val="24"/>
          <w:szCs w:val="24"/>
        </w:rPr>
        <w:t>及表1</w:t>
      </w:r>
      <w:r w:rsidR="00A72A97">
        <w:rPr>
          <w:rFonts w:asciiTheme="minorEastAsia" w:hAnsiTheme="minorEastAsia" w:cs="Arial" w:hint="eastAsia"/>
          <w:sz w:val="24"/>
          <w:szCs w:val="24"/>
        </w:rPr>
        <w:t>9</w:t>
      </w:r>
      <w:r w:rsidR="008451AD" w:rsidRPr="00AD3E9E">
        <w:rPr>
          <w:rFonts w:asciiTheme="minorEastAsia" w:hAnsiTheme="minorEastAsia" w:cs="Arial" w:hint="eastAsia"/>
          <w:sz w:val="24"/>
          <w:szCs w:val="24"/>
        </w:rPr>
        <w:t>。</w:t>
      </w:r>
    </w:p>
    <w:p w:rsidR="00BA0C5B" w:rsidRPr="00AD3E9E" w:rsidRDefault="00BA0C5B" w:rsidP="00E35DB2">
      <w:pPr>
        <w:spacing w:line="300" w:lineRule="auto"/>
        <w:rPr>
          <w:rFonts w:ascii="仿宋" w:eastAsia="仿宋" w:hAnsi="仿宋" w:cs="Arial"/>
          <w:sz w:val="24"/>
          <w:szCs w:val="24"/>
        </w:rPr>
      </w:pPr>
      <w:r w:rsidRPr="00AD3E9E">
        <w:rPr>
          <w:rFonts w:ascii="仿宋" w:eastAsia="仿宋" w:hAnsi="仿宋" w:cs="Arial" w:hint="eastAsia"/>
          <w:sz w:val="24"/>
          <w:szCs w:val="24"/>
        </w:rPr>
        <w:t>注1：</w:t>
      </w:r>
      <w:r w:rsidR="001D171E" w:rsidRPr="00AD3E9E">
        <w:rPr>
          <w:rFonts w:ascii="仿宋" w:eastAsia="仿宋" w:hAnsi="仿宋" w:cs="Arial" w:hint="eastAsia"/>
          <w:sz w:val="24"/>
          <w:szCs w:val="24"/>
        </w:rPr>
        <w:t>如果实验室未将</w:t>
      </w:r>
      <w:r w:rsidRPr="00AD3E9E">
        <w:rPr>
          <w:rFonts w:ascii="仿宋" w:eastAsia="仿宋" w:hAnsi="仿宋" w:cs="Arial" w:hint="eastAsia"/>
          <w:sz w:val="24"/>
          <w:szCs w:val="24"/>
        </w:rPr>
        <w:t>产品标准的子项目</w:t>
      </w:r>
      <w:r w:rsidR="00492DCF" w:rsidRPr="00AD3E9E">
        <w:rPr>
          <w:rFonts w:ascii="仿宋" w:eastAsia="仿宋" w:hAnsi="仿宋" w:cs="Arial" w:hint="eastAsia"/>
          <w:sz w:val="24"/>
          <w:szCs w:val="24"/>
        </w:rPr>
        <w:t>引用的标准</w:t>
      </w:r>
      <w:r w:rsidR="001D171E" w:rsidRPr="00AD3E9E">
        <w:rPr>
          <w:rFonts w:ascii="仿宋" w:eastAsia="仿宋" w:hAnsi="仿宋" w:cs="Arial" w:hint="eastAsia"/>
          <w:sz w:val="24"/>
          <w:szCs w:val="24"/>
        </w:rPr>
        <w:t>（无论被引用的标准是方法标准或是另一项产品标准）单独列出</w:t>
      </w:r>
      <w:r w:rsidR="00492DCF" w:rsidRPr="00AD3E9E">
        <w:rPr>
          <w:rFonts w:ascii="仿宋" w:eastAsia="仿宋" w:hAnsi="仿宋" w:cs="Arial" w:hint="eastAsia"/>
          <w:sz w:val="24"/>
          <w:szCs w:val="24"/>
        </w:rPr>
        <w:t>，</w:t>
      </w:r>
      <w:r w:rsidRPr="00AD3E9E">
        <w:rPr>
          <w:rFonts w:ascii="仿宋" w:eastAsia="仿宋" w:hAnsi="仿宋" w:cs="Arial" w:hint="eastAsia"/>
          <w:sz w:val="24"/>
          <w:szCs w:val="24"/>
        </w:rPr>
        <w:t>为避免产生歧义</w:t>
      </w:r>
      <w:r w:rsidR="001D171E" w:rsidRPr="00AD3E9E">
        <w:rPr>
          <w:rFonts w:ascii="仿宋" w:eastAsia="仿宋" w:hAnsi="仿宋" w:cs="Arial" w:hint="eastAsia"/>
          <w:sz w:val="24"/>
          <w:szCs w:val="24"/>
        </w:rPr>
        <w:t>，实验室在填写产品标准的子项目的依据标准时则不应按被引用的标准（无论被引用的标准是方法标准或是另一项产品标准）填写。</w:t>
      </w:r>
    </w:p>
    <w:p w:rsidR="009415B6" w:rsidRPr="00AD3E9E" w:rsidRDefault="00276C32" w:rsidP="00E35DB2">
      <w:pPr>
        <w:spacing w:line="300" w:lineRule="auto"/>
        <w:rPr>
          <w:rFonts w:ascii="仿宋" w:eastAsia="仿宋" w:hAnsi="仿宋" w:cs="Arial"/>
          <w:sz w:val="24"/>
          <w:szCs w:val="24"/>
        </w:rPr>
      </w:pPr>
      <w:r w:rsidRPr="00AD3E9E">
        <w:rPr>
          <w:rFonts w:ascii="仿宋" w:eastAsia="仿宋" w:hAnsi="仿宋" w:cs="Arial" w:hint="eastAsia"/>
          <w:sz w:val="24"/>
          <w:szCs w:val="24"/>
        </w:rPr>
        <w:t>注</w:t>
      </w:r>
      <w:r w:rsidR="005C170C" w:rsidRPr="00AD3E9E">
        <w:rPr>
          <w:rFonts w:ascii="仿宋" w:eastAsia="仿宋" w:hAnsi="仿宋" w:cs="Arial" w:hint="eastAsia"/>
          <w:sz w:val="24"/>
          <w:szCs w:val="24"/>
        </w:rPr>
        <w:t>2</w:t>
      </w:r>
      <w:r w:rsidRPr="00AD3E9E">
        <w:rPr>
          <w:rFonts w:ascii="仿宋" w:eastAsia="仿宋" w:hAnsi="仿宋" w:cs="Arial" w:hint="eastAsia"/>
          <w:sz w:val="24"/>
          <w:szCs w:val="24"/>
        </w:rPr>
        <w:t>：</w:t>
      </w:r>
      <w:r w:rsidR="009415B6" w:rsidRPr="00AD3E9E">
        <w:rPr>
          <w:rFonts w:ascii="仿宋" w:eastAsia="仿宋" w:hAnsi="仿宋" w:cs="Arial" w:hint="eastAsia"/>
          <w:sz w:val="24"/>
          <w:szCs w:val="24"/>
        </w:rPr>
        <w:t>当标准之间连环引用时，只需按产品标准中</w:t>
      </w:r>
      <w:r w:rsidRPr="00AD3E9E">
        <w:rPr>
          <w:rFonts w:ascii="仿宋" w:eastAsia="仿宋" w:hAnsi="仿宋" w:cs="Arial" w:hint="eastAsia"/>
          <w:sz w:val="24"/>
          <w:szCs w:val="24"/>
        </w:rPr>
        <w:t>直接</w:t>
      </w:r>
      <w:r w:rsidR="009415B6" w:rsidRPr="00AD3E9E">
        <w:rPr>
          <w:rFonts w:ascii="仿宋" w:eastAsia="仿宋" w:hAnsi="仿宋" w:cs="Arial" w:hint="eastAsia"/>
          <w:sz w:val="24"/>
          <w:szCs w:val="24"/>
        </w:rPr>
        <w:t>引用的标准填写</w:t>
      </w:r>
      <w:r w:rsidR="00745C9C" w:rsidRPr="00AD3E9E">
        <w:rPr>
          <w:rFonts w:ascii="仿宋" w:eastAsia="仿宋" w:hAnsi="仿宋" w:cs="Arial" w:hint="eastAsia"/>
          <w:sz w:val="24"/>
          <w:szCs w:val="24"/>
        </w:rPr>
        <w:t>，</w:t>
      </w:r>
      <w:r w:rsidR="009415B6" w:rsidRPr="00AD3E9E">
        <w:rPr>
          <w:rFonts w:ascii="仿宋" w:eastAsia="仿宋" w:hAnsi="仿宋" w:cs="Arial" w:hint="eastAsia"/>
          <w:sz w:val="24"/>
          <w:szCs w:val="24"/>
        </w:rPr>
        <w:t>如：</w:t>
      </w:r>
      <w:r w:rsidR="00745C9C" w:rsidRPr="00AD3E9E">
        <w:rPr>
          <w:rFonts w:ascii="仿宋" w:eastAsia="仿宋" w:hAnsi="仿宋" w:cs="Arial" w:hint="eastAsia"/>
          <w:sz w:val="24"/>
          <w:szCs w:val="24"/>
        </w:rPr>
        <w:t>GB/T 15102-2017《浸渍胶膜纸饰面纤维板和刨花板》的“6.3.17 甲醛释放量测定”直接</w:t>
      </w:r>
      <w:proofErr w:type="gramStart"/>
      <w:r w:rsidR="00745C9C" w:rsidRPr="00AD3E9E">
        <w:rPr>
          <w:rFonts w:ascii="仿宋" w:eastAsia="仿宋" w:hAnsi="仿宋" w:cs="Arial" w:hint="eastAsia"/>
          <w:sz w:val="24"/>
          <w:szCs w:val="24"/>
        </w:rPr>
        <w:t>不注年代号</w:t>
      </w:r>
      <w:proofErr w:type="gramEnd"/>
      <w:r w:rsidR="00764A25" w:rsidRPr="00AD3E9E">
        <w:rPr>
          <w:rFonts w:ascii="仿宋" w:eastAsia="仿宋" w:hAnsi="仿宋" w:cs="Arial" w:hint="eastAsia"/>
          <w:sz w:val="24"/>
          <w:szCs w:val="24"/>
        </w:rPr>
        <w:t>地</w:t>
      </w:r>
      <w:r w:rsidR="00745C9C" w:rsidRPr="00AD3E9E">
        <w:rPr>
          <w:rFonts w:ascii="仿宋" w:eastAsia="仿宋" w:hAnsi="仿宋" w:cs="Arial" w:hint="eastAsia"/>
          <w:sz w:val="24"/>
          <w:szCs w:val="24"/>
        </w:rPr>
        <w:t>引用了GB 18580，GB 18580现行有效的版本为GB 18580-2017，而GB 18580-2017《室内装饰装修材料　人造板及其制品中甲醛释放限量》又引用了GB/T 17657-2013的4.60，此时，只需按GB 18580-2017填写</w:t>
      </w:r>
      <w:r w:rsidRPr="00AD3E9E">
        <w:rPr>
          <w:rFonts w:ascii="仿宋" w:eastAsia="仿宋" w:hAnsi="仿宋" w:cs="Arial" w:hint="eastAsia"/>
          <w:sz w:val="24"/>
          <w:szCs w:val="24"/>
        </w:rPr>
        <w:t>。</w:t>
      </w:r>
    </w:p>
    <w:p w:rsidR="005C170C" w:rsidRPr="00AD3E9E" w:rsidRDefault="005C170C" w:rsidP="00E35DB2">
      <w:pPr>
        <w:spacing w:line="300" w:lineRule="auto"/>
        <w:rPr>
          <w:rFonts w:asciiTheme="minorEastAsia" w:hAnsiTheme="minorEastAsia" w:cs="Arial"/>
          <w:sz w:val="24"/>
          <w:szCs w:val="24"/>
        </w:rPr>
      </w:pPr>
      <w:r w:rsidRPr="00AD3E9E">
        <w:rPr>
          <w:rFonts w:asciiTheme="minorEastAsia" w:hAnsiTheme="minorEastAsia" w:cs="Arial" w:hint="eastAsia"/>
          <w:sz w:val="24"/>
          <w:szCs w:val="24"/>
        </w:rPr>
        <w:t>4.5.</w:t>
      </w:r>
      <w:r w:rsidR="00764A25" w:rsidRPr="00AD3E9E">
        <w:rPr>
          <w:rFonts w:asciiTheme="minorEastAsia" w:hAnsiTheme="minorEastAsia" w:cs="Arial" w:hint="eastAsia"/>
          <w:sz w:val="24"/>
          <w:szCs w:val="24"/>
        </w:rPr>
        <w:t>8</w:t>
      </w:r>
      <w:r w:rsidRPr="00AD3E9E">
        <w:rPr>
          <w:rFonts w:asciiTheme="minorEastAsia" w:hAnsiTheme="minorEastAsia" w:cs="Arial" w:hint="eastAsia"/>
          <w:sz w:val="24"/>
          <w:szCs w:val="24"/>
        </w:rPr>
        <w:t xml:space="preserve"> </w:t>
      </w:r>
      <w:proofErr w:type="gramStart"/>
      <w:r w:rsidRPr="00AD3E9E">
        <w:rPr>
          <w:rFonts w:asciiTheme="minorEastAsia" w:hAnsiTheme="minorEastAsia" w:cs="Arial" w:hint="eastAsia"/>
          <w:sz w:val="24"/>
          <w:szCs w:val="24"/>
        </w:rPr>
        <w:t>当方法</w:t>
      </w:r>
      <w:proofErr w:type="gramEnd"/>
      <w:r w:rsidRPr="00AD3E9E">
        <w:rPr>
          <w:rFonts w:asciiTheme="minorEastAsia" w:hAnsiTheme="minorEastAsia" w:cs="Arial" w:hint="eastAsia"/>
          <w:sz w:val="24"/>
          <w:szCs w:val="24"/>
        </w:rPr>
        <w:t>标准或产品标准的采样、制样、前处理引用了专门的采样、制样、前处理标准时，如果需要，被引用的采样、制样、前处理标准可与相应的方法标准或产品标准同时填写在检测能力表，但此类标准不应单独申请认可。</w:t>
      </w:r>
    </w:p>
    <w:p w:rsidR="00764A25" w:rsidRPr="00AD3E9E" w:rsidRDefault="00764A25" w:rsidP="00E35DB2">
      <w:pPr>
        <w:spacing w:line="300" w:lineRule="auto"/>
        <w:rPr>
          <w:rFonts w:asciiTheme="minorEastAsia" w:hAnsiTheme="minorEastAsia" w:cs="Arial"/>
          <w:sz w:val="24"/>
          <w:szCs w:val="24"/>
        </w:rPr>
      </w:pPr>
      <w:r w:rsidRPr="00AD3E9E">
        <w:rPr>
          <w:rFonts w:asciiTheme="minorEastAsia" w:hAnsiTheme="minorEastAsia" w:cs="Arial" w:hint="eastAsia"/>
          <w:sz w:val="24"/>
          <w:szCs w:val="24"/>
        </w:rPr>
        <w:t>4.5.9 实验室申请认可书籍、期刊中的方法时，应先对引用的方法进行方法确认，并准确填写书籍、期刊及方法的名称，注明方法所在的具体版本和章节、条款编号，同时，应明确填写检测项目/参数。</w:t>
      </w:r>
    </w:p>
    <w:p w:rsidR="00764A25" w:rsidRPr="00AD3E9E" w:rsidRDefault="00764A25" w:rsidP="00E35DB2">
      <w:pPr>
        <w:spacing w:line="300" w:lineRule="auto"/>
        <w:rPr>
          <w:rFonts w:ascii="仿宋" w:eastAsia="仿宋" w:hAnsi="仿宋" w:cs="Arial"/>
          <w:sz w:val="24"/>
          <w:szCs w:val="24"/>
        </w:rPr>
      </w:pPr>
      <w:r w:rsidRPr="00AD3E9E">
        <w:rPr>
          <w:rFonts w:ascii="仿宋" w:eastAsia="仿宋" w:hAnsi="仿宋" w:cs="Arial" w:hint="eastAsia"/>
          <w:sz w:val="24"/>
          <w:szCs w:val="24"/>
        </w:rPr>
        <w:t>注：申请认可书籍、期刊中的方法时，项目/参数不应按“全部/部分项目/参数”填写。</w:t>
      </w:r>
    </w:p>
    <w:p w:rsidR="00764A25" w:rsidRPr="00AD3E9E" w:rsidRDefault="00764A25" w:rsidP="00E35DB2">
      <w:pPr>
        <w:spacing w:line="300" w:lineRule="auto"/>
        <w:rPr>
          <w:rFonts w:asciiTheme="minorEastAsia" w:hAnsiTheme="minorEastAsia" w:cs="Arial"/>
          <w:sz w:val="24"/>
          <w:szCs w:val="24"/>
        </w:rPr>
      </w:pPr>
      <w:r w:rsidRPr="00AD3E9E">
        <w:rPr>
          <w:rFonts w:asciiTheme="minorEastAsia" w:hAnsiTheme="minorEastAsia" w:cs="Arial" w:hint="eastAsia"/>
          <w:sz w:val="24"/>
          <w:szCs w:val="24"/>
        </w:rPr>
        <w:t>4.5.10 一般情况下，已废止的标准不应纳入认可范围，除非该标准被另一现行有效的</w:t>
      </w:r>
      <w:proofErr w:type="gramStart"/>
      <w:r w:rsidRPr="00AD3E9E">
        <w:rPr>
          <w:rFonts w:asciiTheme="minorEastAsia" w:hAnsiTheme="minorEastAsia" w:cs="Arial" w:hint="eastAsia"/>
          <w:sz w:val="24"/>
          <w:szCs w:val="24"/>
        </w:rPr>
        <w:t>标准</w:t>
      </w:r>
      <w:r w:rsidR="00477547" w:rsidRPr="00AD3E9E">
        <w:rPr>
          <w:rFonts w:asciiTheme="minorEastAsia" w:hAnsiTheme="minorEastAsia" w:cs="Arial" w:hint="eastAsia"/>
          <w:sz w:val="24"/>
          <w:szCs w:val="24"/>
        </w:rPr>
        <w:t>注</w:t>
      </w:r>
      <w:r w:rsidRPr="00AD3E9E">
        <w:rPr>
          <w:rFonts w:asciiTheme="minorEastAsia" w:hAnsiTheme="minorEastAsia" w:cs="Arial" w:hint="eastAsia"/>
          <w:sz w:val="24"/>
          <w:szCs w:val="24"/>
        </w:rPr>
        <w:t>年代号</w:t>
      </w:r>
      <w:proofErr w:type="gramEnd"/>
      <w:r w:rsidRPr="00AD3E9E">
        <w:rPr>
          <w:rFonts w:asciiTheme="minorEastAsia" w:hAnsiTheme="minorEastAsia" w:cs="Arial" w:hint="eastAsia"/>
          <w:sz w:val="24"/>
          <w:szCs w:val="24"/>
        </w:rPr>
        <w:t>地引用。此种情况下，应在“说明”栏注明“仅限某某标准引用时使用”。</w:t>
      </w:r>
      <w:r w:rsidR="008451AD" w:rsidRPr="00AD3E9E">
        <w:rPr>
          <w:rFonts w:asciiTheme="minorEastAsia" w:hAnsiTheme="minorEastAsia" w:cs="Arial" w:hint="eastAsia"/>
          <w:sz w:val="24"/>
          <w:szCs w:val="24"/>
        </w:rPr>
        <w:t>涉及已废止的检测标准/方法时的规范表述示例参见表</w:t>
      </w:r>
      <w:r w:rsidR="00A72A97">
        <w:rPr>
          <w:rFonts w:asciiTheme="minorEastAsia" w:hAnsiTheme="minorEastAsia" w:cs="Arial" w:hint="eastAsia"/>
          <w:sz w:val="24"/>
          <w:szCs w:val="24"/>
        </w:rPr>
        <w:t>20</w:t>
      </w:r>
      <w:r w:rsidR="008451AD" w:rsidRPr="00AD3E9E">
        <w:rPr>
          <w:rFonts w:asciiTheme="minorEastAsia" w:hAnsiTheme="minorEastAsia" w:cs="Arial" w:hint="eastAsia"/>
          <w:sz w:val="24"/>
          <w:szCs w:val="24"/>
        </w:rPr>
        <w:t>。</w:t>
      </w:r>
    </w:p>
    <w:p w:rsidR="00764A25" w:rsidRPr="00AD3E9E" w:rsidRDefault="00764A25" w:rsidP="00E35DB2">
      <w:pPr>
        <w:spacing w:line="300" w:lineRule="auto"/>
        <w:rPr>
          <w:rFonts w:asciiTheme="minorEastAsia" w:hAnsiTheme="minorEastAsia" w:cs="Arial"/>
          <w:sz w:val="24"/>
          <w:szCs w:val="24"/>
        </w:rPr>
      </w:pPr>
    </w:p>
    <w:p w:rsidR="00052A89" w:rsidRPr="00AD3E9E" w:rsidRDefault="00387545" w:rsidP="00E35DB2">
      <w:pPr>
        <w:spacing w:line="300" w:lineRule="auto"/>
        <w:jc w:val="center"/>
        <w:rPr>
          <w:rFonts w:asciiTheme="majorEastAsia" w:eastAsiaTheme="majorEastAsia" w:hAnsiTheme="majorEastAsia" w:cs="Arial"/>
          <w:sz w:val="24"/>
          <w:szCs w:val="24"/>
        </w:rPr>
      </w:pPr>
      <w:r w:rsidRPr="00AD3E9E">
        <w:rPr>
          <w:rFonts w:asciiTheme="majorEastAsia" w:eastAsiaTheme="majorEastAsia" w:hAnsiTheme="majorEastAsia" w:cs="Arial" w:hint="eastAsia"/>
          <w:sz w:val="24"/>
          <w:szCs w:val="24"/>
        </w:rPr>
        <w:t>表1</w:t>
      </w:r>
      <w:r w:rsidR="00A72A97">
        <w:rPr>
          <w:rFonts w:asciiTheme="majorEastAsia" w:eastAsiaTheme="majorEastAsia" w:hAnsiTheme="majorEastAsia" w:cs="Arial" w:hint="eastAsia"/>
          <w:sz w:val="24"/>
          <w:szCs w:val="24"/>
        </w:rPr>
        <w:t>4</w:t>
      </w:r>
      <w:r w:rsidRPr="00AD3E9E">
        <w:rPr>
          <w:rFonts w:asciiTheme="majorEastAsia" w:eastAsiaTheme="majorEastAsia" w:hAnsiTheme="majorEastAsia" w:cs="Arial" w:hint="eastAsia"/>
          <w:sz w:val="24"/>
          <w:szCs w:val="24"/>
        </w:rPr>
        <w:t xml:space="preserve"> 检测标准/方法可接受的表述方式</w:t>
      </w:r>
      <w:r w:rsidR="00052A89" w:rsidRPr="00AD3E9E">
        <w:rPr>
          <w:rFonts w:asciiTheme="majorEastAsia" w:eastAsiaTheme="majorEastAsia" w:hAnsiTheme="majorEastAsia" w:cs="Arial" w:hint="eastAsia"/>
          <w:sz w:val="24"/>
          <w:szCs w:val="24"/>
        </w:rPr>
        <w:t>1</w:t>
      </w:r>
    </w:p>
    <w:p w:rsidR="00387545" w:rsidRPr="00AD3E9E" w:rsidRDefault="00052A89" w:rsidP="00E35DB2">
      <w:pPr>
        <w:spacing w:line="300" w:lineRule="auto"/>
        <w:jc w:val="center"/>
        <w:rPr>
          <w:rFonts w:asciiTheme="majorEastAsia" w:eastAsiaTheme="majorEastAsia" w:hAnsiTheme="majorEastAsia" w:cs="Arial"/>
          <w:sz w:val="24"/>
          <w:szCs w:val="24"/>
        </w:rPr>
      </w:pPr>
      <w:r w:rsidRPr="00AD3E9E">
        <w:rPr>
          <w:rFonts w:asciiTheme="majorEastAsia" w:eastAsiaTheme="majorEastAsia" w:hAnsiTheme="majorEastAsia" w:cs="Arial" w:hint="eastAsia"/>
          <w:sz w:val="24"/>
          <w:szCs w:val="24"/>
        </w:rPr>
        <w:t>（产品标准子项目的依据标准均按产品标准自身填写）</w:t>
      </w:r>
    </w:p>
    <w:tbl>
      <w:tblPr>
        <w:tblStyle w:val="a3"/>
        <w:tblW w:w="0" w:type="auto"/>
        <w:tblLayout w:type="fixed"/>
        <w:tblLook w:val="04A0" w:firstRow="1" w:lastRow="0" w:firstColumn="1" w:lastColumn="0" w:noHBand="0" w:noVBand="1"/>
      </w:tblPr>
      <w:tblGrid>
        <w:gridCol w:w="426"/>
        <w:gridCol w:w="958"/>
        <w:gridCol w:w="709"/>
        <w:gridCol w:w="1559"/>
        <w:gridCol w:w="709"/>
        <w:gridCol w:w="2977"/>
        <w:gridCol w:w="708"/>
        <w:gridCol w:w="476"/>
      </w:tblGrid>
      <w:tr w:rsidR="00C142E9" w:rsidRPr="00AD3E9E" w:rsidTr="00C142E9">
        <w:trPr>
          <w:tblHeader/>
        </w:trPr>
        <w:tc>
          <w:tcPr>
            <w:tcW w:w="426"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序</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号</w:t>
            </w:r>
          </w:p>
        </w:tc>
        <w:tc>
          <w:tcPr>
            <w:tcW w:w="958"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检测</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对象</w:t>
            </w:r>
          </w:p>
        </w:tc>
        <w:tc>
          <w:tcPr>
            <w:tcW w:w="2268" w:type="dxa"/>
            <w:gridSpan w:val="2"/>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项目/参数</w:t>
            </w:r>
          </w:p>
        </w:tc>
        <w:tc>
          <w:tcPr>
            <w:tcW w:w="709"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领域</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代码</w:t>
            </w:r>
          </w:p>
        </w:tc>
        <w:tc>
          <w:tcPr>
            <w:tcW w:w="2977"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检测标准（方法）名称及编号（含年号）/条款号</w:t>
            </w:r>
          </w:p>
        </w:tc>
        <w:tc>
          <w:tcPr>
            <w:tcW w:w="708"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说明</w:t>
            </w:r>
          </w:p>
        </w:tc>
        <w:tc>
          <w:tcPr>
            <w:tcW w:w="476"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备</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注</w:t>
            </w:r>
          </w:p>
        </w:tc>
      </w:tr>
      <w:tr w:rsidR="00C142E9" w:rsidRPr="00AD3E9E" w:rsidTr="00C142E9">
        <w:trPr>
          <w:tblHeader/>
        </w:trPr>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序号</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名称</w:t>
            </w:r>
          </w:p>
        </w:tc>
        <w:tc>
          <w:tcPr>
            <w:tcW w:w="709"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Merge/>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p>
        </w:tc>
        <w:tc>
          <w:tcPr>
            <w:tcW w:w="958"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试件尺寸</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4.1</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2</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hint="eastAsia"/>
                <w:szCs w:val="21"/>
              </w:rPr>
              <w:t>人造板尺寸</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人造板的尺寸测定</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szCs w:val="21"/>
              </w:rPr>
              <w:t>GB/T 19367-2009</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3</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密度</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4.2</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4</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含水率</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4.3</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29</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表面吸收性能</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4.28</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2</w:t>
            </w:r>
          </w:p>
        </w:tc>
        <w:tc>
          <w:tcPr>
            <w:tcW w:w="958"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中密度纤维板</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全部项目</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中密度纤维板</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11718-2009</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幅面尺寸</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中密度纤维板</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11718-2009 / 6.1</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Pr>
                <w:rFonts w:asciiTheme="minorEastAsia" w:hAnsiTheme="minorEastAsia" w:cs="Arial" w:hint="eastAsia"/>
                <w:szCs w:val="21"/>
              </w:rPr>
              <w:t>2</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密度</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中密度纤维板</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11718-2009 / 6.3</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Pr>
                <w:rFonts w:asciiTheme="minorEastAsia" w:hAnsiTheme="minorEastAsia" w:cs="Arial" w:hint="eastAsia"/>
                <w:szCs w:val="21"/>
              </w:rPr>
              <w:t>3</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含水率</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中密度纤维板</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11718-2009 / 6.4</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C142E9">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r>
              <w:rPr>
                <w:rFonts w:asciiTheme="minorEastAsia" w:hAnsiTheme="minorEastAsia" w:cs="Arial" w:hint="eastAsia"/>
                <w:szCs w:val="21"/>
              </w:rPr>
              <w:t>4</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表面吸收性能</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中密度纤维板</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11718-2009 / 6.15</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C142E9">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r>
              <w:rPr>
                <w:rFonts w:asciiTheme="minorEastAsia" w:hAnsiTheme="minorEastAsia" w:cs="Arial" w:hint="eastAsia"/>
                <w:szCs w:val="21"/>
              </w:rPr>
              <w:t>5</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尺寸稳定性</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中密度纤维板</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11718-2009 / 6.16</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bl>
    <w:p w:rsidR="007062F2" w:rsidRPr="00AD3E9E" w:rsidRDefault="007062F2" w:rsidP="00E35DB2">
      <w:pPr>
        <w:spacing w:line="300" w:lineRule="auto"/>
        <w:jc w:val="center"/>
        <w:rPr>
          <w:rFonts w:asciiTheme="majorEastAsia" w:eastAsiaTheme="majorEastAsia" w:hAnsiTheme="majorEastAsia" w:cs="Arial"/>
          <w:sz w:val="24"/>
          <w:szCs w:val="24"/>
        </w:rPr>
      </w:pPr>
    </w:p>
    <w:p w:rsidR="00052A89" w:rsidRPr="00AD3E9E" w:rsidRDefault="00052A89" w:rsidP="00E35DB2">
      <w:pPr>
        <w:spacing w:line="300" w:lineRule="auto"/>
        <w:jc w:val="center"/>
        <w:rPr>
          <w:rFonts w:asciiTheme="majorEastAsia" w:eastAsiaTheme="majorEastAsia" w:hAnsiTheme="majorEastAsia" w:cs="Arial"/>
          <w:sz w:val="24"/>
          <w:szCs w:val="24"/>
        </w:rPr>
      </w:pPr>
      <w:r w:rsidRPr="00AD3E9E">
        <w:rPr>
          <w:rFonts w:asciiTheme="majorEastAsia" w:eastAsiaTheme="majorEastAsia" w:hAnsiTheme="majorEastAsia" w:cs="Arial" w:hint="eastAsia"/>
          <w:sz w:val="24"/>
          <w:szCs w:val="24"/>
        </w:rPr>
        <w:lastRenderedPageBreak/>
        <w:t>表1</w:t>
      </w:r>
      <w:r w:rsidR="00A72A97">
        <w:rPr>
          <w:rFonts w:asciiTheme="majorEastAsia" w:eastAsiaTheme="majorEastAsia" w:hAnsiTheme="majorEastAsia" w:cs="Arial" w:hint="eastAsia"/>
          <w:sz w:val="24"/>
          <w:szCs w:val="24"/>
        </w:rPr>
        <w:t>5</w:t>
      </w:r>
      <w:r w:rsidRPr="00AD3E9E">
        <w:rPr>
          <w:rFonts w:asciiTheme="majorEastAsia" w:eastAsiaTheme="majorEastAsia" w:hAnsiTheme="majorEastAsia" w:cs="Arial" w:hint="eastAsia"/>
          <w:sz w:val="24"/>
          <w:szCs w:val="24"/>
        </w:rPr>
        <w:t xml:space="preserve"> 检测标准/方法可接受的表述方式2</w:t>
      </w:r>
    </w:p>
    <w:p w:rsidR="00052A89" w:rsidRPr="00AD3E9E" w:rsidRDefault="00052A89" w:rsidP="00E35DB2">
      <w:pPr>
        <w:spacing w:line="300" w:lineRule="auto"/>
        <w:jc w:val="center"/>
        <w:rPr>
          <w:rFonts w:asciiTheme="majorEastAsia" w:eastAsiaTheme="majorEastAsia" w:hAnsiTheme="majorEastAsia" w:cs="Arial"/>
          <w:sz w:val="24"/>
          <w:szCs w:val="24"/>
        </w:rPr>
      </w:pPr>
      <w:r w:rsidRPr="00AD3E9E">
        <w:rPr>
          <w:rFonts w:asciiTheme="majorEastAsia" w:eastAsiaTheme="majorEastAsia" w:hAnsiTheme="majorEastAsia" w:cs="Arial" w:hint="eastAsia"/>
          <w:sz w:val="24"/>
          <w:szCs w:val="24"/>
        </w:rPr>
        <w:t>（涉及引用其他方法标准时，产品标准子项目的依据标准按被引用的方法标准填写）</w:t>
      </w:r>
    </w:p>
    <w:tbl>
      <w:tblPr>
        <w:tblStyle w:val="a3"/>
        <w:tblW w:w="0" w:type="auto"/>
        <w:tblLayout w:type="fixed"/>
        <w:tblLook w:val="04A0" w:firstRow="1" w:lastRow="0" w:firstColumn="1" w:lastColumn="0" w:noHBand="0" w:noVBand="1"/>
      </w:tblPr>
      <w:tblGrid>
        <w:gridCol w:w="426"/>
        <w:gridCol w:w="958"/>
        <w:gridCol w:w="709"/>
        <w:gridCol w:w="1559"/>
        <w:gridCol w:w="709"/>
        <w:gridCol w:w="2977"/>
        <w:gridCol w:w="708"/>
        <w:gridCol w:w="476"/>
      </w:tblGrid>
      <w:tr w:rsidR="00C142E9" w:rsidRPr="00AD3E9E" w:rsidTr="00C142E9">
        <w:trPr>
          <w:tblHeader/>
        </w:trPr>
        <w:tc>
          <w:tcPr>
            <w:tcW w:w="426"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序</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号</w:t>
            </w:r>
          </w:p>
        </w:tc>
        <w:tc>
          <w:tcPr>
            <w:tcW w:w="958"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检测</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对象</w:t>
            </w:r>
          </w:p>
        </w:tc>
        <w:tc>
          <w:tcPr>
            <w:tcW w:w="2268" w:type="dxa"/>
            <w:gridSpan w:val="2"/>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项目/参数</w:t>
            </w:r>
          </w:p>
        </w:tc>
        <w:tc>
          <w:tcPr>
            <w:tcW w:w="709"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领域</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代码</w:t>
            </w:r>
          </w:p>
        </w:tc>
        <w:tc>
          <w:tcPr>
            <w:tcW w:w="2977"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检测标准（方法）名称及编号（含年号）/条款号</w:t>
            </w:r>
          </w:p>
        </w:tc>
        <w:tc>
          <w:tcPr>
            <w:tcW w:w="708"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说明</w:t>
            </w:r>
          </w:p>
        </w:tc>
        <w:tc>
          <w:tcPr>
            <w:tcW w:w="476"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备</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注</w:t>
            </w:r>
          </w:p>
        </w:tc>
      </w:tr>
      <w:tr w:rsidR="00C142E9" w:rsidRPr="00AD3E9E" w:rsidTr="00C142E9">
        <w:trPr>
          <w:tblHeader/>
        </w:trPr>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序号</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名称</w:t>
            </w:r>
          </w:p>
        </w:tc>
        <w:tc>
          <w:tcPr>
            <w:tcW w:w="709"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Merge/>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p>
        </w:tc>
        <w:tc>
          <w:tcPr>
            <w:tcW w:w="958"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试件尺寸</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4.1</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2</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hint="eastAsia"/>
                <w:szCs w:val="21"/>
              </w:rPr>
              <w:t>人造板尺寸</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人造板的尺寸测定</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szCs w:val="21"/>
              </w:rPr>
              <w:t>GB/T 19367-2009</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3</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密度</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4.2</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4</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含水率</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4.3</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29</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表面吸收性能</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4.28</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2</w:t>
            </w:r>
          </w:p>
        </w:tc>
        <w:tc>
          <w:tcPr>
            <w:tcW w:w="958"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中密度纤维板</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全部项目</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中密度纤维板</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11718-2009</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幅面尺寸</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人造板的尺寸测定</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19367-2009</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Pr>
                <w:rFonts w:asciiTheme="minorEastAsia" w:hAnsiTheme="minorEastAsia" w:cs="Arial" w:hint="eastAsia"/>
                <w:szCs w:val="21"/>
              </w:rPr>
              <w:t>2</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密度</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4.2</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Pr>
                <w:rFonts w:asciiTheme="minorEastAsia" w:hAnsiTheme="minorEastAsia" w:cs="Arial" w:hint="eastAsia"/>
                <w:szCs w:val="21"/>
              </w:rPr>
              <w:t>3</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含水率</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4.3</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C142E9">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r>
              <w:rPr>
                <w:rFonts w:asciiTheme="minorEastAsia" w:hAnsiTheme="minorEastAsia" w:cs="Arial" w:hint="eastAsia"/>
                <w:szCs w:val="21"/>
              </w:rPr>
              <w:t>4</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表面吸收性能</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4.28</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C142E9">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r>
              <w:rPr>
                <w:rFonts w:asciiTheme="minorEastAsia" w:hAnsiTheme="minorEastAsia" w:cs="Arial" w:hint="eastAsia"/>
                <w:szCs w:val="21"/>
              </w:rPr>
              <w:t>5</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尺寸稳定性</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中密度纤维板</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lastRenderedPageBreak/>
              <w:t>GB/T 11718-2009 / 6.16</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bl>
    <w:p w:rsidR="007062F2" w:rsidRDefault="007062F2" w:rsidP="00E35DB2">
      <w:pPr>
        <w:spacing w:line="300" w:lineRule="auto"/>
        <w:jc w:val="center"/>
        <w:rPr>
          <w:rFonts w:asciiTheme="majorEastAsia" w:eastAsiaTheme="majorEastAsia" w:hAnsiTheme="majorEastAsia" w:cs="Arial" w:hint="eastAsia"/>
          <w:sz w:val="24"/>
          <w:szCs w:val="24"/>
        </w:rPr>
      </w:pPr>
    </w:p>
    <w:p w:rsidR="00C142E9" w:rsidRPr="00AD3E9E" w:rsidRDefault="00C142E9" w:rsidP="00E35DB2">
      <w:pPr>
        <w:spacing w:line="300" w:lineRule="auto"/>
        <w:jc w:val="center"/>
        <w:rPr>
          <w:rFonts w:asciiTheme="majorEastAsia" w:eastAsiaTheme="majorEastAsia" w:hAnsiTheme="majorEastAsia" w:cs="Arial"/>
          <w:sz w:val="24"/>
          <w:szCs w:val="24"/>
        </w:rPr>
      </w:pPr>
    </w:p>
    <w:p w:rsidR="0050170F" w:rsidRPr="00AD3E9E" w:rsidRDefault="0050170F" w:rsidP="00E35DB2">
      <w:pPr>
        <w:spacing w:line="300" w:lineRule="auto"/>
        <w:jc w:val="center"/>
        <w:rPr>
          <w:rFonts w:asciiTheme="majorEastAsia" w:eastAsiaTheme="majorEastAsia" w:hAnsiTheme="majorEastAsia" w:cs="Arial"/>
          <w:sz w:val="24"/>
          <w:szCs w:val="24"/>
        </w:rPr>
      </w:pPr>
      <w:r w:rsidRPr="00AD3E9E">
        <w:rPr>
          <w:rFonts w:asciiTheme="majorEastAsia" w:eastAsiaTheme="majorEastAsia" w:hAnsiTheme="majorEastAsia" w:cs="Arial" w:hint="eastAsia"/>
          <w:sz w:val="24"/>
          <w:szCs w:val="24"/>
        </w:rPr>
        <w:t>表1</w:t>
      </w:r>
      <w:r w:rsidR="00A72A97">
        <w:rPr>
          <w:rFonts w:asciiTheme="majorEastAsia" w:eastAsiaTheme="majorEastAsia" w:hAnsiTheme="majorEastAsia" w:cs="Arial" w:hint="eastAsia"/>
          <w:sz w:val="24"/>
          <w:szCs w:val="24"/>
        </w:rPr>
        <w:t>6</w:t>
      </w:r>
      <w:r w:rsidRPr="00AD3E9E">
        <w:rPr>
          <w:rFonts w:asciiTheme="majorEastAsia" w:eastAsiaTheme="majorEastAsia" w:hAnsiTheme="majorEastAsia" w:cs="Arial" w:hint="eastAsia"/>
          <w:sz w:val="24"/>
          <w:szCs w:val="24"/>
        </w:rPr>
        <w:t xml:space="preserve"> 检测标准/方法不规范表述案例1</w:t>
      </w:r>
    </w:p>
    <w:p w:rsidR="0050170F" w:rsidRPr="00AD3E9E" w:rsidRDefault="0050170F" w:rsidP="00E35DB2">
      <w:pPr>
        <w:spacing w:line="300" w:lineRule="auto"/>
        <w:jc w:val="center"/>
        <w:rPr>
          <w:rFonts w:asciiTheme="majorEastAsia" w:eastAsiaTheme="majorEastAsia" w:hAnsiTheme="majorEastAsia" w:cs="Arial"/>
          <w:sz w:val="24"/>
          <w:szCs w:val="24"/>
        </w:rPr>
      </w:pPr>
      <w:r w:rsidRPr="00AD3E9E">
        <w:rPr>
          <w:rFonts w:asciiTheme="majorEastAsia" w:eastAsiaTheme="majorEastAsia" w:hAnsiTheme="majorEastAsia" w:cs="Arial" w:hint="eastAsia"/>
          <w:sz w:val="24"/>
          <w:szCs w:val="24"/>
        </w:rPr>
        <w:t>（产品标准引用的本检测领域范围内的方法标准未先单独申请认可）</w:t>
      </w:r>
    </w:p>
    <w:tbl>
      <w:tblPr>
        <w:tblStyle w:val="a3"/>
        <w:tblW w:w="0" w:type="auto"/>
        <w:tblLayout w:type="fixed"/>
        <w:tblLook w:val="04A0" w:firstRow="1" w:lastRow="0" w:firstColumn="1" w:lastColumn="0" w:noHBand="0" w:noVBand="1"/>
      </w:tblPr>
      <w:tblGrid>
        <w:gridCol w:w="426"/>
        <w:gridCol w:w="958"/>
        <w:gridCol w:w="709"/>
        <w:gridCol w:w="1559"/>
        <w:gridCol w:w="709"/>
        <w:gridCol w:w="2977"/>
        <w:gridCol w:w="708"/>
        <w:gridCol w:w="476"/>
      </w:tblGrid>
      <w:tr w:rsidR="00C142E9" w:rsidRPr="00AD3E9E" w:rsidTr="00C142E9">
        <w:trPr>
          <w:tblHeader/>
        </w:trPr>
        <w:tc>
          <w:tcPr>
            <w:tcW w:w="426"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序</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号</w:t>
            </w:r>
          </w:p>
        </w:tc>
        <w:tc>
          <w:tcPr>
            <w:tcW w:w="958"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检测</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对象</w:t>
            </w:r>
          </w:p>
        </w:tc>
        <w:tc>
          <w:tcPr>
            <w:tcW w:w="2268" w:type="dxa"/>
            <w:gridSpan w:val="2"/>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项目/参数</w:t>
            </w:r>
          </w:p>
        </w:tc>
        <w:tc>
          <w:tcPr>
            <w:tcW w:w="709"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领域</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代码</w:t>
            </w:r>
          </w:p>
        </w:tc>
        <w:tc>
          <w:tcPr>
            <w:tcW w:w="2977"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检测标准（方法）名称及编号（含年号）/条款号</w:t>
            </w:r>
          </w:p>
        </w:tc>
        <w:tc>
          <w:tcPr>
            <w:tcW w:w="708"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说明</w:t>
            </w:r>
          </w:p>
        </w:tc>
        <w:tc>
          <w:tcPr>
            <w:tcW w:w="476"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备</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注</w:t>
            </w:r>
          </w:p>
        </w:tc>
      </w:tr>
      <w:tr w:rsidR="00C142E9" w:rsidRPr="00AD3E9E" w:rsidTr="00C142E9">
        <w:trPr>
          <w:tblHeader/>
        </w:trPr>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序号</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名称</w:t>
            </w:r>
          </w:p>
        </w:tc>
        <w:tc>
          <w:tcPr>
            <w:tcW w:w="709"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Merge/>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p>
        </w:tc>
        <w:tc>
          <w:tcPr>
            <w:tcW w:w="958"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中密度纤维板</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全部项目</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中密度纤维板</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11718-2009</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幅面尺寸</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中密度纤维板</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11718-2009 / 6.1</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Pr>
                <w:rFonts w:asciiTheme="minorEastAsia" w:hAnsiTheme="minorEastAsia" w:cs="Arial" w:hint="eastAsia"/>
                <w:szCs w:val="21"/>
              </w:rPr>
              <w:t>2</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密度</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中密度纤维板</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11718-2009 / 6.3</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Pr>
                <w:rFonts w:asciiTheme="minorEastAsia" w:hAnsiTheme="minorEastAsia" w:cs="Arial" w:hint="eastAsia"/>
                <w:szCs w:val="21"/>
              </w:rPr>
              <w:t>3</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含水率</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中密度纤维板</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11718-2009 / 6.4</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C142E9">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r>
              <w:rPr>
                <w:rFonts w:asciiTheme="minorEastAsia" w:hAnsiTheme="minorEastAsia" w:cs="Arial" w:hint="eastAsia"/>
                <w:szCs w:val="21"/>
              </w:rPr>
              <w:t>4</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表面吸收性能</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中密度纤维板</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11718-2009 / 6.15</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C142E9">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r>
              <w:rPr>
                <w:rFonts w:asciiTheme="minorEastAsia" w:hAnsiTheme="minorEastAsia" w:cs="Arial" w:hint="eastAsia"/>
                <w:szCs w:val="21"/>
              </w:rPr>
              <w:t>5</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尺寸稳定性</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中密度纤维板</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11718-2009 / 6.16</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bl>
    <w:p w:rsidR="00AD3E9E" w:rsidRDefault="00AD3E9E" w:rsidP="00E35DB2">
      <w:pPr>
        <w:spacing w:line="300" w:lineRule="auto"/>
        <w:jc w:val="center"/>
        <w:rPr>
          <w:rFonts w:asciiTheme="majorEastAsia" w:eastAsiaTheme="majorEastAsia" w:hAnsiTheme="majorEastAsia" w:cs="Arial" w:hint="eastAsia"/>
          <w:sz w:val="24"/>
          <w:szCs w:val="24"/>
        </w:rPr>
      </w:pPr>
    </w:p>
    <w:p w:rsidR="00C142E9" w:rsidRPr="00AD3E9E" w:rsidRDefault="00C142E9" w:rsidP="00E35DB2">
      <w:pPr>
        <w:spacing w:line="300" w:lineRule="auto"/>
        <w:jc w:val="center"/>
        <w:rPr>
          <w:rFonts w:asciiTheme="majorEastAsia" w:eastAsiaTheme="majorEastAsia" w:hAnsiTheme="majorEastAsia" w:cs="Arial"/>
          <w:sz w:val="24"/>
          <w:szCs w:val="24"/>
        </w:rPr>
      </w:pPr>
    </w:p>
    <w:p w:rsidR="00354EEB" w:rsidRPr="00AD3E9E" w:rsidRDefault="00354EEB" w:rsidP="00E35DB2">
      <w:pPr>
        <w:spacing w:line="300" w:lineRule="auto"/>
        <w:jc w:val="center"/>
        <w:rPr>
          <w:rFonts w:asciiTheme="majorEastAsia" w:eastAsiaTheme="majorEastAsia" w:hAnsiTheme="majorEastAsia" w:cs="Arial"/>
          <w:sz w:val="24"/>
          <w:szCs w:val="24"/>
        </w:rPr>
      </w:pPr>
      <w:r w:rsidRPr="00AD3E9E">
        <w:rPr>
          <w:rFonts w:asciiTheme="majorEastAsia" w:eastAsiaTheme="majorEastAsia" w:hAnsiTheme="majorEastAsia" w:cs="Arial" w:hint="eastAsia"/>
          <w:sz w:val="24"/>
          <w:szCs w:val="24"/>
        </w:rPr>
        <w:t>表1</w:t>
      </w:r>
      <w:r w:rsidR="00A72A97">
        <w:rPr>
          <w:rFonts w:asciiTheme="majorEastAsia" w:eastAsiaTheme="majorEastAsia" w:hAnsiTheme="majorEastAsia" w:cs="Arial" w:hint="eastAsia"/>
          <w:sz w:val="24"/>
          <w:szCs w:val="24"/>
        </w:rPr>
        <w:t>7</w:t>
      </w:r>
      <w:r w:rsidRPr="00AD3E9E">
        <w:rPr>
          <w:rFonts w:asciiTheme="majorEastAsia" w:eastAsiaTheme="majorEastAsia" w:hAnsiTheme="majorEastAsia" w:cs="Arial" w:hint="eastAsia"/>
          <w:sz w:val="24"/>
          <w:szCs w:val="24"/>
        </w:rPr>
        <w:t xml:space="preserve"> 检测标准/方法不规范表述案例2</w:t>
      </w:r>
    </w:p>
    <w:p w:rsidR="00354EEB" w:rsidRPr="00AD3E9E" w:rsidRDefault="00354EEB" w:rsidP="00E35DB2">
      <w:pPr>
        <w:spacing w:line="300" w:lineRule="auto"/>
        <w:jc w:val="center"/>
        <w:rPr>
          <w:rFonts w:asciiTheme="majorEastAsia" w:eastAsiaTheme="majorEastAsia" w:hAnsiTheme="majorEastAsia" w:cs="Arial"/>
          <w:sz w:val="24"/>
          <w:szCs w:val="24"/>
        </w:rPr>
      </w:pPr>
      <w:r w:rsidRPr="00AD3E9E">
        <w:rPr>
          <w:rFonts w:asciiTheme="majorEastAsia" w:eastAsiaTheme="majorEastAsia" w:hAnsiTheme="majorEastAsia" w:cs="Arial" w:hint="eastAsia"/>
          <w:sz w:val="24"/>
          <w:szCs w:val="24"/>
        </w:rPr>
        <w:t>（产品标准引用的方法标准GB/T 19367-2009及GB/T 17657-2013是否在认可范围容易产生歧义）</w:t>
      </w:r>
    </w:p>
    <w:tbl>
      <w:tblPr>
        <w:tblStyle w:val="a3"/>
        <w:tblW w:w="0" w:type="auto"/>
        <w:tblLayout w:type="fixed"/>
        <w:tblLook w:val="04A0" w:firstRow="1" w:lastRow="0" w:firstColumn="1" w:lastColumn="0" w:noHBand="0" w:noVBand="1"/>
      </w:tblPr>
      <w:tblGrid>
        <w:gridCol w:w="426"/>
        <w:gridCol w:w="958"/>
        <w:gridCol w:w="709"/>
        <w:gridCol w:w="1559"/>
        <w:gridCol w:w="709"/>
        <w:gridCol w:w="2977"/>
        <w:gridCol w:w="708"/>
        <w:gridCol w:w="476"/>
      </w:tblGrid>
      <w:tr w:rsidR="00C142E9" w:rsidRPr="00AD3E9E" w:rsidTr="00C142E9">
        <w:trPr>
          <w:tblHeader/>
        </w:trPr>
        <w:tc>
          <w:tcPr>
            <w:tcW w:w="426"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序</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号</w:t>
            </w:r>
          </w:p>
        </w:tc>
        <w:tc>
          <w:tcPr>
            <w:tcW w:w="958"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检测</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对象</w:t>
            </w:r>
          </w:p>
        </w:tc>
        <w:tc>
          <w:tcPr>
            <w:tcW w:w="2268" w:type="dxa"/>
            <w:gridSpan w:val="2"/>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项目/参数</w:t>
            </w:r>
          </w:p>
        </w:tc>
        <w:tc>
          <w:tcPr>
            <w:tcW w:w="709"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领域</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代码</w:t>
            </w:r>
          </w:p>
        </w:tc>
        <w:tc>
          <w:tcPr>
            <w:tcW w:w="2977"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检测标准（方法）名称及编号（含年号）/条款号</w:t>
            </w:r>
          </w:p>
        </w:tc>
        <w:tc>
          <w:tcPr>
            <w:tcW w:w="708"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说明</w:t>
            </w:r>
          </w:p>
        </w:tc>
        <w:tc>
          <w:tcPr>
            <w:tcW w:w="476"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备</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注</w:t>
            </w:r>
          </w:p>
        </w:tc>
      </w:tr>
      <w:tr w:rsidR="00C142E9" w:rsidRPr="00AD3E9E" w:rsidTr="00C142E9">
        <w:trPr>
          <w:tblHeader/>
        </w:trPr>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序号</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名称</w:t>
            </w:r>
          </w:p>
        </w:tc>
        <w:tc>
          <w:tcPr>
            <w:tcW w:w="709"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Merge/>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p>
        </w:tc>
        <w:tc>
          <w:tcPr>
            <w:tcW w:w="958"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中密度纤维板</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全部项目</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中密度纤维板</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11718-2009</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幅面尺寸</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人造板的尺寸测定</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19367-2009</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Pr>
                <w:rFonts w:asciiTheme="minorEastAsia" w:hAnsiTheme="minorEastAsia" w:cs="Arial" w:hint="eastAsia"/>
                <w:szCs w:val="21"/>
              </w:rPr>
              <w:t>2</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密度</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lastRenderedPageBreak/>
              <w:t>GB/T 17657-2013 / 4.2</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Pr>
                <w:rFonts w:asciiTheme="minorEastAsia" w:hAnsiTheme="minorEastAsia" w:cs="Arial" w:hint="eastAsia"/>
                <w:szCs w:val="21"/>
              </w:rPr>
              <w:t>3</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含水率</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4.3</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C142E9">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r>
              <w:rPr>
                <w:rFonts w:asciiTheme="minorEastAsia" w:hAnsiTheme="minorEastAsia" w:cs="Arial" w:hint="eastAsia"/>
                <w:szCs w:val="21"/>
              </w:rPr>
              <w:t>4</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表面吸收性能</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4.28</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C142E9">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r>
              <w:rPr>
                <w:rFonts w:asciiTheme="minorEastAsia" w:hAnsiTheme="minorEastAsia" w:cs="Arial" w:hint="eastAsia"/>
                <w:szCs w:val="21"/>
              </w:rPr>
              <w:t>5</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尺寸稳定性</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中密度纤维板</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11718-2009 / 6.16</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bl>
    <w:p w:rsidR="007062F2" w:rsidRDefault="007062F2" w:rsidP="00E35DB2">
      <w:pPr>
        <w:spacing w:line="300" w:lineRule="auto"/>
        <w:jc w:val="center"/>
        <w:rPr>
          <w:rFonts w:asciiTheme="majorEastAsia" w:eastAsiaTheme="majorEastAsia" w:hAnsiTheme="majorEastAsia" w:cs="Arial" w:hint="eastAsia"/>
          <w:sz w:val="24"/>
          <w:szCs w:val="24"/>
        </w:rPr>
      </w:pPr>
    </w:p>
    <w:p w:rsidR="00C142E9" w:rsidRPr="00AD3E9E" w:rsidRDefault="00C142E9" w:rsidP="00E35DB2">
      <w:pPr>
        <w:spacing w:line="300" w:lineRule="auto"/>
        <w:jc w:val="center"/>
        <w:rPr>
          <w:rFonts w:asciiTheme="majorEastAsia" w:eastAsiaTheme="majorEastAsia" w:hAnsiTheme="majorEastAsia" w:cs="Arial"/>
          <w:sz w:val="24"/>
          <w:szCs w:val="24"/>
        </w:rPr>
      </w:pPr>
    </w:p>
    <w:p w:rsidR="00354EEB" w:rsidRPr="00AD3E9E" w:rsidRDefault="00354EEB" w:rsidP="00E35DB2">
      <w:pPr>
        <w:spacing w:line="300" w:lineRule="auto"/>
        <w:jc w:val="center"/>
        <w:rPr>
          <w:rFonts w:asciiTheme="majorEastAsia" w:eastAsiaTheme="majorEastAsia" w:hAnsiTheme="majorEastAsia" w:cs="Arial"/>
          <w:sz w:val="24"/>
          <w:szCs w:val="24"/>
        </w:rPr>
      </w:pPr>
      <w:r w:rsidRPr="00AD3E9E">
        <w:rPr>
          <w:rFonts w:asciiTheme="majorEastAsia" w:eastAsiaTheme="majorEastAsia" w:hAnsiTheme="majorEastAsia" w:cs="Arial" w:hint="eastAsia"/>
          <w:sz w:val="24"/>
          <w:szCs w:val="24"/>
        </w:rPr>
        <w:t>表1</w:t>
      </w:r>
      <w:r w:rsidR="00A72A97">
        <w:rPr>
          <w:rFonts w:asciiTheme="majorEastAsia" w:eastAsiaTheme="majorEastAsia" w:hAnsiTheme="majorEastAsia" w:cs="Arial" w:hint="eastAsia"/>
          <w:sz w:val="24"/>
          <w:szCs w:val="24"/>
        </w:rPr>
        <w:t>8</w:t>
      </w:r>
      <w:r w:rsidRPr="00AD3E9E">
        <w:rPr>
          <w:rFonts w:asciiTheme="majorEastAsia" w:eastAsiaTheme="majorEastAsia" w:hAnsiTheme="majorEastAsia" w:cs="Arial" w:hint="eastAsia"/>
          <w:sz w:val="24"/>
          <w:szCs w:val="24"/>
        </w:rPr>
        <w:t xml:space="preserve"> 检测标准/方法不规范表述案例3</w:t>
      </w:r>
    </w:p>
    <w:p w:rsidR="00354EEB" w:rsidRPr="00AD3E9E" w:rsidRDefault="00354EEB" w:rsidP="00E35DB2">
      <w:pPr>
        <w:spacing w:line="300" w:lineRule="auto"/>
        <w:jc w:val="center"/>
        <w:rPr>
          <w:rFonts w:asciiTheme="majorEastAsia" w:eastAsiaTheme="majorEastAsia" w:hAnsiTheme="majorEastAsia" w:cs="Arial"/>
          <w:sz w:val="24"/>
          <w:szCs w:val="24"/>
        </w:rPr>
      </w:pPr>
      <w:r w:rsidRPr="00AD3E9E">
        <w:rPr>
          <w:rFonts w:asciiTheme="majorEastAsia" w:eastAsiaTheme="majorEastAsia" w:hAnsiTheme="majorEastAsia" w:cs="Arial" w:hint="eastAsia"/>
          <w:sz w:val="24"/>
          <w:szCs w:val="24"/>
        </w:rPr>
        <w:t>（产品标准的部分子项目，如，GB/T 11718-2009的</w:t>
      </w:r>
      <w:r w:rsidR="00DB79F8" w:rsidRPr="00AD3E9E">
        <w:rPr>
          <w:rFonts w:asciiTheme="majorEastAsia" w:eastAsiaTheme="majorEastAsia" w:hAnsiTheme="majorEastAsia" w:cs="Arial" w:hint="eastAsia"/>
          <w:sz w:val="24"/>
          <w:szCs w:val="24"/>
        </w:rPr>
        <w:t>“幅面尺寸”、“密度”、“含水率”等子项目</w:t>
      </w:r>
      <w:r w:rsidRPr="00AD3E9E">
        <w:rPr>
          <w:rFonts w:asciiTheme="majorEastAsia" w:eastAsiaTheme="majorEastAsia" w:hAnsiTheme="majorEastAsia" w:cs="Arial" w:hint="eastAsia"/>
          <w:sz w:val="24"/>
          <w:szCs w:val="24"/>
        </w:rPr>
        <w:t>是否在认可范围容易产生歧义）</w:t>
      </w:r>
    </w:p>
    <w:tbl>
      <w:tblPr>
        <w:tblStyle w:val="a3"/>
        <w:tblW w:w="0" w:type="auto"/>
        <w:tblLayout w:type="fixed"/>
        <w:tblLook w:val="04A0" w:firstRow="1" w:lastRow="0" w:firstColumn="1" w:lastColumn="0" w:noHBand="0" w:noVBand="1"/>
      </w:tblPr>
      <w:tblGrid>
        <w:gridCol w:w="426"/>
        <w:gridCol w:w="958"/>
        <w:gridCol w:w="709"/>
        <w:gridCol w:w="1559"/>
        <w:gridCol w:w="709"/>
        <w:gridCol w:w="2977"/>
        <w:gridCol w:w="708"/>
        <w:gridCol w:w="476"/>
      </w:tblGrid>
      <w:tr w:rsidR="00C142E9" w:rsidRPr="00AD3E9E" w:rsidTr="00C142E9">
        <w:trPr>
          <w:tblHeader/>
        </w:trPr>
        <w:tc>
          <w:tcPr>
            <w:tcW w:w="426"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序</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号</w:t>
            </w:r>
          </w:p>
        </w:tc>
        <w:tc>
          <w:tcPr>
            <w:tcW w:w="958"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检测</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对象</w:t>
            </w:r>
          </w:p>
        </w:tc>
        <w:tc>
          <w:tcPr>
            <w:tcW w:w="2268" w:type="dxa"/>
            <w:gridSpan w:val="2"/>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项目/参数</w:t>
            </w:r>
          </w:p>
        </w:tc>
        <w:tc>
          <w:tcPr>
            <w:tcW w:w="709"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领域</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代码</w:t>
            </w:r>
          </w:p>
        </w:tc>
        <w:tc>
          <w:tcPr>
            <w:tcW w:w="2977"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检测标准（方法）名称及编号（含年号）/条款号</w:t>
            </w:r>
          </w:p>
        </w:tc>
        <w:tc>
          <w:tcPr>
            <w:tcW w:w="708"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说明</w:t>
            </w:r>
          </w:p>
        </w:tc>
        <w:tc>
          <w:tcPr>
            <w:tcW w:w="476"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备</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注</w:t>
            </w:r>
          </w:p>
        </w:tc>
      </w:tr>
      <w:tr w:rsidR="00C142E9" w:rsidRPr="00AD3E9E" w:rsidTr="00C142E9">
        <w:trPr>
          <w:tblHeader/>
        </w:trPr>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序号</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名称</w:t>
            </w:r>
          </w:p>
        </w:tc>
        <w:tc>
          <w:tcPr>
            <w:tcW w:w="709"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Merge/>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p>
        </w:tc>
        <w:tc>
          <w:tcPr>
            <w:tcW w:w="958"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中密度纤维板</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幅面尺寸</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人造板的尺寸测定</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19367-2009</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Pr>
                <w:rFonts w:asciiTheme="minorEastAsia" w:hAnsiTheme="minorEastAsia" w:cs="Arial" w:hint="eastAsia"/>
                <w:szCs w:val="21"/>
              </w:rPr>
              <w:t>2</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密度</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4.2</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Pr>
                <w:rFonts w:asciiTheme="minorEastAsia" w:hAnsiTheme="minorEastAsia" w:cs="Arial" w:hint="eastAsia"/>
                <w:szCs w:val="21"/>
              </w:rPr>
              <w:t>3</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含水率</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4.3</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C142E9">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r>
              <w:rPr>
                <w:rFonts w:asciiTheme="minorEastAsia" w:hAnsiTheme="minorEastAsia" w:cs="Arial" w:hint="eastAsia"/>
                <w:szCs w:val="21"/>
              </w:rPr>
              <w:t>4</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表面吸收性能</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4.28</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C142E9">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r>
              <w:rPr>
                <w:rFonts w:asciiTheme="minorEastAsia" w:hAnsiTheme="minorEastAsia" w:cs="Arial" w:hint="eastAsia"/>
                <w:szCs w:val="21"/>
              </w:rPr>
              <w:t>5</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尺寸稳定性</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中密度纤维板</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11718-2009 / 6.16</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bl>
    <w:p w:rsidR="007062F2" w:rsidRDefault="007062F2" w:rsidP="00E35DB2">
      <w:pPr>
        <w:spacing w:line="300" w:lineRule="auto"/>
        <w:jc w:val="center"/>
        <w:rPr>
          <w:rFonts w:asciiTheme="majorEastAsia" w:eastAsiaTheme="majorEastAsia" w:hAnsiTheme="majorEastAsia" w:cs="Arial" w:hint="eastAsia"/>
          <w:sz w:val="24"/>
          <w:szCs w:val="24"/>
        </w:rPr>
      </w:pPr>
    </w:p>
    <w:p w:rsidR="00C142E9" w:rsidRPr="00AD3E9E" w:rsidRDefault="00C142E9" w:rsidP="00E35DB2">
      <w:pPr>
        <w:spacing w:line="300" w:lineRule="auto"/>
        <w:jc w:val="center"/>
        <w:rPr>
          <w:rFonts w:asciiTheme="majorEastAsia" w:eastAsiaTheme="majorEastAsia" w:hAnsiTheme="majorEastAsia" w:cs="Arial"/>
          <w:sz w:val="24"/>
          <w:szCs w:val="24"/>
        </w:rPr>
      </w:pPr>
    </w:p>
    <w:p w:rsidR="00236DA6" w:rsidRPr="00AD3E9E" w:rsidRDefault="00236DA6" w:rsidP="00E35DB2">
      <w:pPr>
        <w:spacing w:line="300" w:lineRule="auto"/>
        <w:jc w:val="center"/>
        <w:rPr>
          <w:rFonts w:asciiTheme="majorEastAsia" w:eastAsiaTheme="majorEastAsia" w:hAnsiTheme="majorEastAsia" w:cs="Arial"/>
          <w:sz w:val="24"/>
          <w:szCs w:val="24"/>
        </w:rPr>
      </w:pPr>
      <w:r w:rsidRPr="00AD3E9E">
        <w:rPr>
          <w:rFonts w:asciiTheme="majorEastAsia" w:eastAsiaTheme="majorEastAsia" w:hAnsiTheme="majorEastAsia" w:cs="Arial" w:hint="eastAsia"/>
          <w:sz w:val="24"/>
          <w:szCs w:val="24"/>
        </w:rPr>
        <w:lastRenderedPageBreak/>
        <w:t>表1</w:t>
      </w:r>
      <w:r w:rsidR="00A72A97">
        <w:rPr>
          <w:rFonts w:asciiTheme="majorEastAsia" w:eastAsiaTheme="majorEastAsia" w:hAnsiTheme="majorEastAsia" w:cs="Arial" w:hint="eastAsia"/>
          <w:sz w:val="24"/>
          <w:szCs w:val="24"/>
        </w:rPr>
        <w:t>9</w:t>
      </w:r>
      <w:r w:rsidRPr="00AD3E9E">
        <w:rPr>
          <w:rFonts w:asciiTheme="majorEastAsia" w:eastAsiaTheme="majorEastAsia" w:hAnsiTheme="majorEastAsia" w:cs="Arial" w:hint="eastAsia"/>
          <w:sz w:val="24"/>
          <w:szCs w:val="24"/>
        </w:rPr>
        <w:t xml:space="preserve"> 检测标准/方法不规范表述案例4</w:t>
      </w:r>
    </w:p>
    <w:p w:rsidR="00236DA6" w:rsidRPr="00AD3E9E" w:rsidRDefault="00236DA6" w:rsidP="00E35DB2">
      <w:pPr>
        <w:spacing w:line="300" w:lineRule="auto"/>
        <w:jc w:val="center"/>
        <w:rPr>
          <w:rFonts w:asciiTheme="majorEastAsia" w:eastAsiaTheme="majorEastAsia" w:hAnsiTheme="majorEastAsia" w:cs="Arial"/>
          <w:sz w:val="24"/>
          <w:szCs w:val="24"/>
        </w:rPr>
      </w:pPr>
      <w:r w:rsidRPr="00AD3E9E">
        <w:rPr>
          <w:rFonts w:asciiTheme="majorEastAsia" w:eastAsiaTheme="majorEastAsia" w:hAnsiTheme="majorEastAsia" w:cs="Arial" w:hint="eastAsia"/>
          <w:sz w:val="24"/>
          <w:szCs w:val="24"/>
        </w:rPr>
        <w:t>（产品标准的子项目</w:t>
      </w:r>
      <w:proofErr w:type="gramStart"/>
      <w:r w:rsidRPr="00AD3E9E">
        <w:rPr>
          <w:rFonts w:asciiTheme="majorEastAsia" w:eastAsiaTheme="majorEastAsia" w:hAnsiTheme="majorEastAsia" w:cs="Arial" w:hint="eastAsia"/>
          <w:sz w:val="24"/>
          <w:szCs w:val="24"/>
        </w:rPr>
        <w:t>不注年代号</w:t>
      </w:r>
      <w:proofErr w:type="gramEnd"/>
      <w:r w:rsidRPr="00AD3E9E">
        <w:rPr>
          <w:rFonts w:asciiTheme="majorEastAsia" w:eastAsiaTheme="majorEastAsia" w:hAnsiTheme="majorEastAsia" w:cs="Arial" w:hint="eastAsia"/>
          <w:sz w:val="24"/>
          <w:szCs w:val="24"/>
        </w:rPr>
        <w:t>引用其他方法标准时，未填写该方法标准现行有效版本的年代号）</w:t>
      </w:r>
    </w:p>
    <w:tbl>
      <w:tblPr>
        <w:tblStyle w:val="a3"/>
        <w:tblW w:w="0" w:type="auto"/>
        <w:tblLayout w:type="fixed"/>
        <w:tblLook w:val="04A0" w:firstRow="1" w:lastRow="0" w:firstColumn="1" w:lastColumn="0" w:noHBand="0" w:noVBand="1"/>
      </w:tblPr>
      <w:tblGrid>
        <w:gridCol w:w="426"/>
        <w:gridCol w:w="958"/>
        <w:gridCol w:w="709"/>
        <w:gridCol w:w="1559"/>
        <w:gridCol w:w="709"/>
        <w:gridCol w:w="2977"/>
        <w:gridCol w:w="708"/>
        <w:gridCol w:w="476"/>
      </w:tblGrid>
      <w:tr w:rsidR="00C142E9" w:rsidRPr="00AD3E9E" w:rsidTr="00C142E9">
        <w:trPr>
          <w:tblHeader/>
        </w:trPr>
        <w:tc>
          <w:tcPr>
            <w:tcW w:w="426"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序</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号</w:t>
            </w:r>
          </w:p>
        </w:tc>
        <w:tc>
          <w:tcPr>
            <w:tcW w:w="958"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检测</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对象</w:t>
            </w:r>
          </w:p>
        </w:tc>
        <w:tc>
          <w:tcPr>
            <w:tcW w:w="2268" w:type="dxa"/>
            <w:gridSpan w:val="2"/>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项目/参数</w:t>
            </w:r>
          </w:p>
        </w:tc>
        <w:tc>
          <w:tcPr>
            <w:tcW w:w="709"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领域</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代码</w:t>
            </w:r>
          </w:p>
        </w:tc>
        <w:tc>
          <w:tcPr>
            <w:tcW w:w="2977"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检测标准（方法）名称及编号（含年号）/条款号</w:t>
            </w:r>
          </w:p>
        </w:tc>
        <w:tc>
          <w:tcPr>
            <w:tcW w:w="708"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说明</w:t>
            </w:r>
          </w:p>
        </w:tc>
        <w:tc>
          <w:tcPr>
            <w:tcW w:w="476"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备</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注</w:t>
            </w:r>
          </w:p>
        </w:tc>
      </w:tr>
      <w:tr w:rsidR="00C142E9" w:rsidRPr="00AD3E9E" w:rsidTr="00C142E9">
        <w:trPr>
          <w:tblHeader/>
        </w:trPr>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序号</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名称</w:t>
            </w:r>
          </w:p>
        </w:tc>
        <w:tc>
          <w:tcPr>
            <w:tcW w:w="709"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Merge/>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p>
        </w:tc>
        <w:tc>
          <w:tcPr>
            <w:tcW w:w="958"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试件尺寸</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4.1</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30</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耐光色牢度性能</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4.30</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60</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甲醛释放量（1m</w:t>
            </w:r>
            <w:r w:rsidRPr="00AD3E9E">
              <w:rPr>
                <w:rFonts w:asciiTheme="minorEastAsia" w:hAnsiTheme="minorEastAsia" w:cs="Arial" w:hint="eastAsia"/>
                <w:szCs w:val="21"/>
                <w:vertAlign w:val="superscript"/>
              </w:rPr>
              <w:t>3</w:t>
            </w:r>
            <w:r w:rsidRPr="00AD3E9E">
              <w:rPr>
                <w:rFonts w:asciiTheme="minorEastAsia" w:hAnsiTheme="minorEastAsia" w:cs="Arial" w:hint="eastAsia"/>
                <w:szCs w:val="21"/>
              </w:rPr>
              <w:t>气候箱法）</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4.60</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61</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甲醛释放量（气体分析法）</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4.61</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2</w:t>
            </w:r>
          </w:p>
        </w:tc>
        <w:tc>
          <w:tcPr>
            <w:tcW w:w="958" w:type="dxa"/>
            <w:vMerge w:val="restart"/>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浸渍胶膜纸饰面纤维板和刨花板</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全部项目</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浸渍胶膜纸饰面纤维板和刨花板</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15102-2017</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外观质量</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浸渍胶膜纸饰面纤维板和刨花板</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15102-2017 / 6.1</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2</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规格尺寸</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浸渍胶膜纸饰面纤维板和刨花板</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15102-2017 / 6.2</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19</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甲醛释放量</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室内装饰装修材料　人造板及其制品中甲醛释放限量</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 18580</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r w:rsidR="00C142E9" w:rsidRPr="00AD3E9E" w:rsidTr="00C142E9">
        <w:tc>
          <w:tcPr>
            <w:tcW w:w="426"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958" w:type="dxa"/>
            <w:vMerge/>
            <w:vAlign w:val="center"/>
          </w:tcPr>
          <w:p w:rsidR="00C142E9" w:rsidRPr="00AD3E9E" w:rsidRDefault="00C142E9" w:rsidP="00E35DB2">
            <w:pPr>
              <w:spacing w:line="300" w:lineRule="auto"/>
              <w:jc w:val="center"/>
              <w:rPr>
                <w:rFonts w:asciiTheme="minorEastAsia" w:hAnsiTheme="minorEastAsia" w:cs="Arial"/>
                <w:szCs w:val="21"/>
              </w:rPr>
            </w:pP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20</w:t>
            </w:r>
          </w:p>
        </w:tc>
        <w:tc>
          <w:tcPr>
            <w:tcW w:w="155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耐光色牢度</w:t>
            </w:r>
          </w:p>
        </w:tc>
        <w:tc>
          <w:tcPr>
            <w:tcW w:w="709"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C142E9" w:rsidRPr="00AD3E9E" w:rsidRDefault="00C142E9"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lastRenderedPageBreak/>
              <w:t>GB/T 17657-2013 / 4.30</w:t>
            </w:r>
          </w:p>
        </w:tc>
        <w:tc>
          <w:tcPr>
            <w:tcW w:w="708" w:type="dxa"/>
            <w:vAlign w:val="center"/>
          </w:tcPr>
          <w:p w:rsidR="00C142E9" w:rsidRPr="00AD3E9E" w:rsidRDefault="00C142E9" w:rsidP="00E35DB2">
            <w:pPr>
              <w:spacing w:line="300" w:lineRule="auto"/>
              <w:jc w:val="center"/>
              <w:rPr>
                <w:rFonts w:asciiTheme="minorEastAsia" w:hAnsiTheme="minorEastAsia" w:cs="Arial"/>
                <w:szCs w:val="21"/>
              </w:rPr>
            </w:pPr>
          </w:p>
        </w:tc>
        <w:tc>
          <w:tcPr>
            <w:tcW w:w="476" w:type="dxa"/>
            <w:vAlign w:val="center"/>
          </w:tcPr>
          <w:p w:rsidR="00C142E9" w:rsidRPr="00AD3E9E" w:rsidRDefault="00C142E9" w:rsidP="00E35DB2">
            <w:pPr>
              <w:spacing w:line="300" w:lineRule="auto"/>
              <w:jc w:val="center"/>
              <w:rPr>
                <w:rFonts w:asciiTheme="minorEastAsia" w:hAnsiTheme="minorEastAsia" w:cs="Arial"/>
                <w:szCs w:val="21"/>
              </w:rPr>
            </w:pPr>
          </w:p>
        </w:tc>
      </w:tr>
    </w:tbl>
    <w:p w:rsidR="00B06A65" w:rsidRPr="00AD3E9E" w:rsidRDefault="00B06A65" w:rsidP="00E35DB2">
      <w:pPr>
        <w:spacing w:line="300" w:lineRule="auto"/>
        <w:jc w:val="center"/>
        <w:rPr>
          <w:rFonts w:asciiTheme="majorEastAsia" w:eastAsiaTheme="majorEastAsia" w:hAnsiTheme="majorEastAsia" w:cs="Arial"/>
          <w:sz w:val="24"/>
          <w:szCs w:val="24"/>
        </w:rPr>
      </w:pPr>
    </w:p>
    <w:p w:rsidR="001D2614" w:rsidRPr="00AD3E9E" w:rsidRDefault="000B1401" w:rsidP="00E35DB2">
      <w:pPr>
        <w:spacing w:line="300" w:lineRule="auto"/>
        <w:jc w:val="center"/>
        <w:rPr>
          <w:rFonts w:asciiTheme="majorEastAsia" w:eastAsiaTheme="majorEastAsia" w:hAnsiTheme="majorEastAsia" w:cs="Arial"/>
          <w:sz w:val="24"/>
          <w:szCs w:val="24"/>
        </w:rPr>
      </w:pPr>
      <w:r w:rsidRPr="00AD3E9E">
        <w:rPr>
          <w:rFonts w:asciiTheme="majorEastAsia" w:eastAsiaTheme="majorEastAsia" w:hAnsiTheme="majorEastAsia" w:cs="Arial" w:hint="eastAsia"/>
          <w:sz w:val="24"/>
          <w:szCs w:val="24"/>
        </w:rPr>
        <w:t>表</w:t>
      </w:r>
      <w:r w:rsidR="00A72A97">
        <w:rPr>
          <w:rFonts w:asciiTheme="majorEastAsia" w:eastAsiaTheme="majorEastAsia" w:hAnsiTheme="majorEastAsia" w:cs="Arial" w:hint="eastAsia"/>
          <w:sz w:val="24"/>
          <w:szCs w:val="24"/>
        </w:rPr>
        <w:t>20</w:t>
      </w:r>
      <w:r w:rsidRPr="00AD3E9E">
        <w:rPr>
          <w:rFonts w:asciiTheme="majorEastAsia" w:eastAsiaTheme="majorEastAsia" w:hAnsiTheme="majorEastAsia" w:cs="Arial" w:hint="eastAsia"/>
          <w:sz w:val="24"/>
          <w:szCs w:val="24"/>
        </w:rPr>
        <w:t xml:space="preserve"> 涉及已废止的检测标准/方法时的规范表述示例</w:t>
      </w:r>
    </w:p>
    <w:tbl>
      <w:tblPr>
        <w:tblStyle w:val="a3"/>
        <w:tblW w:w="0" w:type="auto"/>
        <w:tblLayout w:type="fixed"/>
        <w:tblLook w:val="04A0" w:firstRow="1" w:lastRow="0" w:firstColumn="1" w:lastColumn="0" w:noHBand="0" w:noVBand="1"/>
      </w:tblPr>
      <w:tblGrid>
        <w:gridCol w:w="426"/>
        <w:gridCol w:w="958"/>
        <w:gridCol w:w="709"/>
        <w:gridCol w:w="1559"/>
        <w:gridCol w:w="709"/>
        <w:gridCol w:w="2977"/>
        <w:gridCol w:w="708"/>
        <w:gridCol w:w="476"/>
      </w:tblGrid>
      <w:tr w:rsidR="003C1233" w:rsidRPr="00AD3E9E" w:rsidTr="003C1233">
        <w:trPr>
          <w:tblHeader/>
        </w:trPr>
        <w:tc>
          <w:tcPr>
            <w:tcW w:w="426" w:type="dxa"/>
            <w:vMerge w:val="restart"/>
            <w:vAlign w:val="center"/>
          </w:tcPr>
          <w:p w:rsidR="003C1233" w:rsidRPr="00AD3E9E" w:rsidRDefault="003C1233" w:rsidP="00E35DB2">
            <w:pPr>
              <w:spacing w:line="300" w:lineRule="auto"/>
              <w:jc w:val="center"/>
              <w:rPr>
                <w:rFonts w:asciiTheme="minorEastAsia" w:hAnsiTheme="minorEastAsia" w:cs="Arial"/>
                <w:szCs w:val="21"/>
              </w:rPr>
            </w:pPr>
            <w:bookmarkStart w:id="0" w:name="_GoBack" w:colFirst="4" w:colLast="4"/>
            <w:r w:rsidRPr="00AD3E9E">
              <w:rPr>
                <w:rFonts w:asciiTheme="minorEastAsia" w:hAnsiTheme="minorEastAsia" w:cs="Arial" w:hint="eastAsia"/>
                <w:szCs w:val="21"/>
              </w:rPr>
              <w:t>序</w:t>
            </w:r>
          </w:p>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号</w:t>
            </w:r>
          </w:p>
        </w:tc>
        <w:tc>
          <w:tcPr>
            <w:tcW w:w="958" w:type="dxa"/>
            <w:vMerge w:val="restart"/>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检测</w:t>
            </w:r>
          </w:p>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对象</w:t>
            </w:r>
          </w:p>
        </w:tc>
        <w:tc>
          <w:tcPr>
            <w:tcW w:w="2268" w:type="dxa"/>
            <w:gridSpan w:val="2"/>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项目/参数</w:t>
            </w:r>
          </w:p>
        </w:tc>
        <w:tc>
          <w:tcPr>
            <w:tcW w:w="709" w:type="dxa"/>
            <w:vMerge w:val="restart"/>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领域</w:t>
            </w:r>
          </w:p>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代码</w:t>
            </w:r>
          </w:p>
        </w:tc>
        <w:tc>
          <w:tcPr>
            <w:tcW w:w="2977" w:type="dxa"/>
            <w:vMerge w:val="restart"/>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检测标准（方法）名称及编号（含年号）/条款号</w:t>
            </w:r>
          </w:p>
        </w:tc>
        <w:tc>
          <w:tcPr>
            <w:tcW w:w="708" w:type="dxa"/>
            <w:vMerge w:val="restart"/>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说明</w:t>
            </w:r>
          </w:p>
        </w:tc>
        <w:tc>
          <w:tcPr>
            <w:tcW w:w="476" w:type="dxa"/>
            <w:vMerge w:val="restart"/>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备</w:t>
            </w:r>
          </w:p>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注</w:t>
            </w:r>
          </w:p>
        </w:tc>
      </w:tr>
      <w:bookmarkEnd w:id="0"/>
      <w:tr w:rsidR="003C1233" w:rsidRPr="00AD3E9E" w:rsidTr="003C1233">
        <w:trPr>
          <w:tblHeader/>
        </w:trPr>
        <w:tc>
          <w:tcPr>
            <w:tcW w:w="426"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958"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709"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序号</w:t>
            </w:r>
          </w:p>
        </w:tc>
        <w:tc>
          <w:tcPr>
            <w:tcW w:w="1559"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名称</w:t>
            </w:r>
          </w:p>
        </w:tc>
        <w:tc>
          <w:tcPr>
            <w:tcW w:w="709"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2977"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708"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476" w:type="dxa"/>
            <w:vMerge/>
            <w:vAlign w:val="center"/>
          </w:tcPr>
          <w:p w:rsidR="003C1233" w:rsidRPr="00AD3E9E" w:rsidRDefault="003C1233" w:rsidP="00E35DB2">
            <w:pPr>
              <w:spacing w:line="300" w:lineRule="auto"/>
              <w:jc w:val="center"/>
              <w:rPr>
                <w:rFonts w:asciiTheme="minorEastAsia" w:hAnsiTheme="minorEastAsia" w:cs="Arial"/>
                <w:szCs w:val="21"/>
              </w:rPr>
            </w:pPr>
          </w:p>
        </w:tc>
      </w:tr>
      <w:tr w:rsidR="003C1233" w:rsidRPr="00AD3E9E" w:rsidTr="003C1233">
        <w:tc>
          <w:tcPr>
            <w:tcW w:w="426" w:type="dxa"/>
            <w:vMerge w:val="restart"/>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p>
        </w:tc>
        <w:tc>
          <w:tcPr>
            <w:tcW w:w="958" w:type="dxa"/>
            <w:vMerge w:val="restart"/>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w:t>
            </w:r>
          </w:p>
        </w:tc>
        <w:tc>
          <w:tcPr>
            <w:tcW w:w="709"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1</w:t>
            </w:r>
          </w:p>
        </w:tc>
        <w:tc>
          <w:tcPr>
            <w:tcW w:w="1559"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试件尺寸</w:t>
            </w:r>
          </w:p>
        </w:tc>
        <w:tc>
          <w:tcPr>
            <w:tcW w:w="709"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4.1</w:t>
            </w:r>
          </w:p>
        </w:tc>
        <w:tc>
          <w:tcPr>
            <w:tcW w:w="708" w:type="dxa"/>
            <w:vAlign w:val="center"/>
          </w:tcPr>
          <w:p w:rsidR="003C1233" w:rsidRPr="00AD3E9E" w:rsidRDefault="003C1233" w:rsidP="00E35DB2">
            <w:pPr>
              <w:spacing w:line="300" w:lineRule="auto"/>
              <w:jc w:val="center"/>
              <w:rPr>
                <w:rFonts w:asciiTheme="minorEastAsia" w:hAnsiTheme="minorEastAsia" w:cs="Arial"/>
                <w:szCs w:val="21"/>
              </w:rPr>
            </w:pPr>
          </w:p>
        </w:tc>
        <w:tc>
          <w:tcPr>
            <w:tcW w:w="476" w:type="dxa"/>
            <w:vAlign w:val="center"/>
          </w:tcPr>
          <w:p w:rsidR="003C1233" w:rsidRPr="00AD3E9E" w:rsidRDefault="003C1233" w:rsidP="00E35DB2">
            <w:pPr>
              <w:spacing w:line="300" w:lineRule="auto"/>
              <w:jc w:val="center"/>
              <w:rPr>
                <w:rFonts w:asciiTheme="minorEastAsia" w:hAnsiTheme="minorEastAsia" w:cs="Arial"/>
                <w:szCs w:val="21"/>
              </w:rPr>
            </w:pPr>
          </w:p>
        </w:tc>
      </w:tr>
      <w:tr w:rsidR="003C1233" w:rsidRPr="00AD3E9E" w:rsidTr="003C1233">
        <w:tc>
          <w:tcPr>
            <w:tcW w:w="426"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958"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709"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2</w:t>
            </w:r>
          </w:p>
        </w:tc>
        <w:tc>
          <w:tcPr>
            <w:tcW w:w="1559"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密度</w:t>
            </w:r>
          </w:p>
        </w:tc>
        <w:tc>
          <w:tcPr>
            <w:tcW w:w="709"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4.2</w:t>
            </w:r>
          </w:p>
        </w:tc>
        <w:tc>
          <w:tcPr>
            <w:tcW w:w="708" w:type="dxa"/>
            <w:vAlign w:val="center"/>
          </w:tcPr>
          <w:p w:rsidR="003C1233" w:rsidRPr="00AD3E9E" w:rsidRDefault="003C1233" w:rsidP="00E35DB2">
            <w:pPr>
              <w:spacing w:line="300" w:lineRule="auto"/>
              <w:jc w:val="center"/>
              <w:rPr>
                <w:rFonts w:asciiTheme="minorEastAsia" w:hAnsiTheme="minorEastAsia" w:cs="Arial"/>
                <w:szCs w:val="21"/>
              </w:rPr>
            </w:pPr>
          </w:p>
        </w:tc>
        <w:tc>
          <w:tcPr>
            <w:tcW w:w="476" w:type="dxa"/>
            <w:vAlign w:val="center"/>
          </w:tcPr>
          <w:p w:rsidR="003C1233" w:rsidRPr="00AD3E9E" w:rsidRDefault="003C1233" w:rsidP="00E35DB2">
            <w:pPr>
              <w:spacing w:line="300" w:lineRule="auto"/>
              <w:jc w:val="center"/>
              <w:rPr>
                <w:rFonts w:asciiTheme="minorEastAsia" w:hAnsiTheme="minorEastAsia" w:cs="Arial"/>
                <w:szCs w:val="21"/>
              </w:rPr>
            </w:pPr>
          </w:p>
        </w:tc>
      </w:tr>
      <w:tr w:rsidR="003C1233" w:rsidRPr="00AD3E9E" w:rsidTr="003C1233">
        <w:tc>
          <w:tcPr>
            <w:tcW w:w="426"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958"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709" w:type="dxa"/>
            <w:vMerge w:val="restart"/>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3</w:t>
            </w:r>
          </w:p>
        </w:tc>
        <w:tc>
          <w:tcPr>
            <w:tcW w:w="1559" w:type="dxa"/>
            <w:vMerge w:val="restart"/>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含水率</w:t>
            </w:r>
          </w:p>
        </w:tc>
        <w:tc>
          <w:tcPr>
            <w:tcW w:w="709" w:type="dxa"/>
            <w:vMerge w:val="restart"/>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4.3</w:t>
            </w:r>
          </w:p>
        </w:tc>
        <w:tc>
          <w:tcPr>
            <w:tcW w:w="708" w:type="dxa"/>
            <w:vAlign w:val="center"/>
          </w:tcPr>
          <w:p w:rsidR="003C1233" w:rsidRPr="00AD3E9E" w:rsidRDefault="003C1233" w:rsidP="00E35DB2">
            <w:pPr>
              <w:spacing w:line="300" w:lineRule="auto"/>
              <w:jc w:val="center"/>
              <w:rPr>
                <w:rFonts w:asciiTheme="minorEastAsia" w:hAnsiTheme="minorEastAsia" w:cs="Arial"/>
                <w:szCs w:val="21"/>
              </w:rPr>
            </w:pPr>
          </w:p>
        </w:tc>
        <w:tc>
          <w:tcPr>
            <w:tcW w:w="476" w:type="dxa"/>
            <w:vAlign w:val="center"/>
          </w:tcPr>
          <w:p w:rsidR="003C1233" w:rsidRPr="00AD3E9E" w:rsidRDefault="003C1233" w:rsidP="00E35DB2">
            <w:pPr>
              <w:spacing w:line="300" w:lineRule="auto"/>
              <w:jc w:val="center"/>
              <w:rPr>
                <w:rFonts w:asciiTheme="minorEastAsia" w:hAnsiTheme="minorEastAsia" w:cs="Arial"/>
                <w:szCs w:val="21"/>
              </w:rPr>
            </w:pPr>
          </w:p>
        </w:tc>
      </w:tr>
      <w:tr w:rsidR="003C1233" w:rsidRPr="00AD3E9E" w:rsidTr="003C1233">
        <w:tc>
          <w:tcPr>
            <w:tcW w:w="426"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958"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709"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1559"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709"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2977"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17657-1999 / 4.3</w:t>
            </w:r>
          </w:p>
        </w:tc>
        <w:tc>
          <w:tcPr>
            <w:tcW w:w="708"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仅限GB/T 13123-2003引用时使用</w:t>
            </w:r>
          </w:p>
        </w:tc>
        <w:tc>
          <w:tcPr>
            <w:tcW w:w="476" w:type="dxa"/>
            <w:vAlign w:val="center"/>
          </w:tcPr>
          <w:p w:rsidR="003C1233" w:rsidRPr="00AD3E9E" w:rsidRDefault="003C1233" w:rsidP="00E35DB2">
            <w:pPr>
              <w:spacing w:line="300" w:lineRule="auto"/>
              <w:jc w:val="center"/>
              <w:rPr>
                <w:rFonts w:asciiTheme="minorEastAsia" w:hAnsiTheme="minorEastAsia" w:cs="Arial"/>
                <w:szCs w:val="21"/>
              </w:rPr>
            </w:pPr>
          </w:p>
        </w:tc>
      </w:tr>
      <w:tr w:rsidR="003C1233" w:rsidRPr="00AD3E9E" w:rsidTr="003C1233">
        <w:tc>
          <w:tcPr>
            <w:tcW w:w="426"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958"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709"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3C1233" w:rsidRPr="00AD3E9E" w:rsidRDefault="003C1233" w:rsidP="00E35DB2">
            <w:pPr>
              <w:spacing w:line="300" w:lineRule="auto"/>
              <w:jc w:val="center"/>
              <w:rPr>
                <w:rFonts w:asciiTheme="minorEastAsia" w:hAnsiTheme="minorEastAsia" w:cs="Arial"/>
                <w:szCs w:val="21"/>
              </w:rPr>
            </w:pPr>
          </w:p>
        </w:tc>
        <w:tc>
          <w:tcPr>
            <w:tcW w:w="2977"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3C1233" w:rsidRPr="00AD3E9E" w:rsidRDefault="003C1233" w:rsidP="00E35DB2">
            <w:pPr>
              <w:spacing w:line="300" w:lineRule="auto"/>
              <w:jc w:val="center"/>
              <w:rPr>
                <w:rFonts w:asciiTheme="minorEastAsia" w:hAnsiTheme="minorEastAsia" w:cs="Arial"/>
                <w:szCs w:val="21"/>
              </w:rPr>
            </w:pPr>
          </w:p>
        </w:tc>
        <w:tc>
          <w:tcPr>
            <w:tcW w:w="476" w:type="dxa"/>
            <w:vAlign w:val="center"/>
          </w:tcPr>
          <w:p w:rsidR="003C1233" w:rsidRPr="00AD3E9E" w:rsidRDefault="003C1233" w:rsidP="00E35DB2">
            <w:pPr>
              <w:spacing w:line="300" w:lineRule="auto"/>
              <w:jc w:val="center"/>
              <w:rPr>
                <w:rFonts w:asciiTheme="minorEastAsia" w:hAnsiTheme="minorEastAsia" w:cs="Arial"/>
                <w:szCs w:val="21"/>
              </w:rPr>
            </w:pPr>
          </w:p>
        </w:tc>
      </w:tr>
      <w:tr w:rsidR="003C1233" w:rsidRPr="00AD3E9E" w:rsidTr="003C1233">
        <w:tc>
          <w:tcPr>
            <w:tcW w:w="426"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958"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709" w:type="dxa"/>
            <w:vMerge w:val="restart"/>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7</w:t>
            </w:r>
          </w:p>
        </w:tc>
        <w:tc>
          <w:tcPr>
            <w:tcW w:w="1559" w:type="dxa"/>
            <w:vMerge w:val="restart"/>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静曲强度和弹性模量（三点弯曲）</w:t>
            </w:r>
          </w:p>
        </w:tc>
        <w:tc>
          <w:tcPr>
            <w:tcW w:w="709" w:type="dxa"/>
            <w:vMerge w:val="restart"/>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4.7</w:t>
            </w:r>
          </w:p>
        </w:tc>
        <w:tc>
          <w:tcPr>
            <w:tcW w:w="708" w:type="dxa"/>
            <w:vAlign w:val="center"/>
          </w:tcPr>
          <w:p w:rsidR="003C1233" w:rsidRPr="00AD3E9E" w:rsidRDefault="003C1233" w:rsidP="00E35DB2">
            <w:pPr>
              <w:spacing w:line="300" w:lineRule="auto"/>
              <w:jc w:val="center"/>
              <w:rPr>
                <w:rFonts w:asciiTheme="minorEastAsia" w:hAnsiTheme="minorEastAsia" w:cs="Arial"/>
                <w:szCs w:val="21"/>
              </w:rPr>
            </w:pPr>
          </w:p>
        </w:tc>
        <w:tc>
          <w:tcPr>
            <w:tcW w:w="476" w:type="dxa"/>
            <w:vAlign w:val="center"/>
          </w:tcPr>
          <w:p w:rsidR="003C1233" w:rsidRPr="00AD3E9E" w:rsidRDefault="003C1233" w:rsidP="00E35DB2">
            <w:pPr>
              <w:spacing w:line="300" w:lineRule="auto"/>
              <w:jc w:val="center"/>
              <w:rPr>
                <w:rFonts w:asciiTheme="minorEastAsia" w:hAnsiTheme="minorEastAsia" w:cs="Arial"/>
                <w:szCs w:val="21"/>
              </w:rPr>
            </w:pPr>
          </w:p>
        </w:tc>
      </w:tr>
      <w:tr w:rsidR="003C1233" w:rsidRPr="00AD3E9E" w:rsidTr="003C1233">
        <w:tc>
          <w:tcPr>
            <w:tcW w:w="426"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958"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709"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1559"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709"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2977"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17657-1999 / 4.9</w:t>
            </w:r>
          </w:p>
        </w:tc>
        <w:tc>
          <w:tcPr>
            <w:tcW w:w="708"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仅限GB/T 13123-2003引用时使用</w:t>
            </w:r>
          </w:p>
        </w:tc>
        <w:tc>
          <w:tcPr>
            <w:tcW w:w="476" w:type="dxa"/>
            <w:vAlign w:val="center"/>
          </w:tcPr>
          <w:p w:rsidR="003C1233" w:rsidRPr="00AD3E9E" w:rsidRDefault="003C1233" w:rsidP="00E35DB2">
            <w:pPr>
              <w:spacing w:line="300" w:lineRule="auto"/>
              <w:jc w:val="center"/>
              <w:rPr>
                <w:rFonts w:asciiTheme="minorEastAsia" w:hAnsiTheme="minorEastAsia" w:cs="Arial"/>
                <w:szCs w:val="21"/>
              </w:rPr>
            </w:pPr>
          </w:p>
        </w:tc>
      </w:tr>
      <w:tr w:rsidR="003C1233" w:rsidRPr="00AD3E9E" w:rsidTr="003C1233">
        <w:tc>
          <w:tcPr>
            <w:tcW w:w="426"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958"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709"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8</w:t>
            </w:r>
          </w:p>
        </w:tc>
        <w:tc>
          <w:tcPr>
            <w:tcW w:w="1559"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静曲强度和弹</w:t>
            </w:r>
            <w:r w:rsidRPr="00AD3E9E">
              <w:rPr>
                <w:rFonts w:asciiTheme="minorEastAsia" w:hAnsiTheme="minorEastAsia" w:cs="Arial" w:hint="eastAsia"/>
                <w:szCs w:val="21"/>
              </w:rPr>
              <w:lastRenderedPageBreak/>
              <w:t>性模量（四点弯曲）</w:t>
            </w:r>
          </w:p>
        </w:tc>
        <w:tc>
          <w:tcPr>
            <w:tcW w:w="709"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lastRenderedPageBreak/>
              <w:t>0517</w:t>
            </w:r>
          </w:p>
        </w:tc>
        <w:tc>
          <w:tcPr>
            <w:tcW w:w="2977"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w:t>
            </w:r>
            <w:r w:rsidRPr="00AD3E9E">
              <w:rPr>
                <w:rFonts w:asciiTheme="minorEastAsia" w:hAnsiTheme="minorEastAsia" w:cs="Arial" w:hint="eastAsia"/>
                <w:szCs w:val="21"/>
              </w:rPr>
              <w:lastRenderedPageBreak/>
              <w:t>试验方法</w:t>
            </w:r>
          </w:p>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17657-2013 / 4.8</w:t>
            </w:r>
          </w:p>
        </w:tc>
        <w:tc>
          <w:tcPr>
            <w:tcW w:w="708" w:type="dxa"/>
            <w:vAlign w:val="center"/>
          </w:tcPr>
          <w:p w:rsidR="003C1233" w:rsidRPr="00AD3E9E" w:rsidRDefault="003C1233" w:rsidP="00E35DB2">
            <w:pPr>
              <w:spacing w:line="300" w:lineRule="auto"/>
              <w:jc w:val="center"/>
              <w:rPr>
                <w:rFonts w:asciiTheme="minorEastAsia" w:hAnsiTheme="minorEastAsia" w:cs="Arial"/>
                <w:szCs w:val="21"/>
              </w:rPr>
            </w:pPr>
          </w:p>
        </w:tc>
        <w:tc>
          <w:tcPr>
            <w:tcW w:w="476" w:type="dxa"/>
            <w:vAlign w:val="center"/>
          </w:tcPr>
          <w:p w:rsidR="003C1233" w:rsidRPr="00AD3E9E" w:rsidRDefault="003C1233" w:rsidP="00E35DB2">
            <w:pPr>
              <w:spacing w:line="300" w:lineRule="auto"/>
              <w:jc w:val="center"/>
              <w:rPr>
                <w:rFonts w:asciiTheme="minorEastAsia" w:hAnsiTheme="minorEastAsia" w:cs="Arial"/>
                <w:szCs w:val="21"/>
              </w:rPr>
            </w:pPr>
          </w:p>
        </w:tc>
      </w:tr>
      <w:tr w:rsidR="003C1233" w:rsidRPr="00AD3E9E" w:rsidTr="003C1233">
        <w:tc>
          <w:tcPr>
            <w:tcW w:w="426"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958"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709"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3C1233" w:rsidRPr="00AD3E9E" w:rsidRDefault="003C1233" w:rsidP="00E35DB2">
            <w:pPr>
              <w:spacing w:line="300" w:lineRule="auto"/>
              <w:jc w:val="center"/>
              <w:rPr>
                <w:rFonts w:asciiTheme="minorEastAsia" w:hAnsiTheme="minorEastAsia" w:cs="Arial"/>
                <w:szCs w:val="21"/>
              </w:rPr>
            </w:pPr>
          </w:p>
        </w:tc>
        <w:tc>
          <w:tcPr>
            <w:tcW w:w="2977"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3C1233" w:rsidRPr="00AD3E9E" w:rsidRDefault="003C1233" w:rsidP="00E35DB2">
            <w:pPr>
              <w:spacing w:line="300" w:lineRule="auto"/>
              <w:jc w:val="center"/>
              <w:rPr>
                <w:rFonts w:asciiTheme="minorEastAsia" w:hAnsiTheme="minorEastAsia" w:cs="Arial"/>
                <w:szCs w:val="21"/>
              </w:rPr>
            </w:pPr>
          </w:p>
        </w:tc>
        <w:tc>
          <w:tcPr>
            <w:tcW w:w="476" w:type="dxa"/>
            <w:vAlign w:val="center"/>
          </w:tcPr>
          <w:p w:rsidR="003C1233" w:rsidRPr="00AD3E9E" w:rsidRDefault="003C1233" w:rsidP="00E35DB2">
            <w:pPr>
              <w:spacing w:line="300" w:lineRule="auto"/>
              <w:jc w:val="center"/>
              <w:rPr>
                <w:rFonts w:asciiTheme="minorEastAsia" w:hAnsiTheme="minorEastAsia" w:cs="Arial"/>
                <w:szCs w:val="21"/>
              </w:rPr>
            </w:pPr>
          </w:p>
        </w:tc>
      </w:tr>
      <w:tr w:rsidR="003C1233" w:rsidRPr="00AD3E9E" w:rsidTr="003C1233">
        <w:tc>
          <w:tcPr>
            <w:tcW w:w="426" w:type="dxa"/>
            <w:vMerge w:val="restart"/>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2</w:t>
            </w:r>
          </w:p>
        </w:tc>
        <w:tc>
          <w:tcPr>
            <w:tcW w:w="958" w:type="dxa"/>
            <w:vMerge w:val="restart"/>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竹编胶合板</w:t>
            </w:r>
          </w:p>
        </w:tc>
        <w:tc>
          <w:tcPr>
            <w:tcW w:w="709" w:type="dxa"/>
            <w:vAlign w:val="center"/>
          </w:tcPr>
          <w:p w:rsidR="003C1233" w:rsidRPr="00AD3E9E" w:rsidRDefault="003C1233" w:rsidP="00E35DB2">
            <w:pPr>
              <w:spacing w:line="300" w:lineRule="auto"/>
              <w:jc w:val="center"/>
              <w:rPr>
                <w:rFonts w:asciiTheme="minorEastAsia" w:hAnsiTheme="minorEastAsia" w:cs="Arial"/>
                <w:szCs w:val="21"/>
              </w:rPr>
            </w:pPr>
          </w:p>
        </w:tc>
        <w:tc>
          <w:tcPr>
            <w:tcW w:w="1559"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全部项目</w:t>
            </w:r>
          </w:p>
        </w:tc>
        <w:tc>
          <w:tcPr>
            <w:tcW w:w="709"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竹编胶合板</w:t>
            </w:r>
          </w:p>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13123-2003</w:t>
            </w:r>
          </w:p>
        </w:tc>
        <w:tc>
          <w:tcPr>
            <w:tcW w:w="708" w:type="dxa"/>
            <w:vAlign w:val="center"/>
          </w:tcPr>
          <w:p w:rsidR="003C1233" w:rsidRPr="00AD3E9E" w:rsidRDefault="003C1233" w:rsidP="00E35DB2">
            <w:pPr>
              <w:spacing w:line="300" w:lineRule="auto"/>
              <w:jc w:val="center"/>
              <w:rPr>
                <w:rFonts w:asciiTheme="minorEastAsia" w:hAnsiTheme="minorEastAsia" w:cs="Arial"/>
                <w:szCs w:val="21"/>
              </w:rPr>
            </w:pPr>
          </w:p>
        </w:tc>
        <w:tc>
          <w:tcPr>
            <w:tcW w:w="476" w:type="dxa"/>
            <w:vAlign w:val="center"/>
          </w:tcPr>
          <w:p w:rsidR="003C1233" w:rsidRPr="00AD3E9E" w:rsidRDefault="003C1233" w:rsidP="00E35DB2">
            <w:pPr>
              <w:spacing w:line="300" w:lineRule="auto"/>
              <w:jc w:val="center"/>
              <w:rPr>
                <w:rFonts w:asciiTheme="minorEastAsia" w:hAnsiTheme="minorEastAsia" w:cs="Arial"/>
                <w:szCs w:val="21"/>
              </w:rPr>
            </w:pPr>
          </w:p>
        </w:tc>
      </w:tr>
      <w:tr w:rsidR="003C1233" w:rsidRPr="00AD3E9E" w:rsidTr="003C1233">
        <w:tc>
          <w:tcPr>
            <w:tcW w:w="426"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958"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709"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3C1233" w:rsidRPr="00AD3E9E" w:rsidRDefault="003C1233" w:rsidP="00E35DB2">
            <w:pPr>
              <w:spacing w:line="300" w:lineRule="auto"/>
              <w:jc w:val="center"/>
              <w:rPr>
                <w:rFonts w:asciiTheme="minorEastAsia" w:hAnsiTheme="minorEastAsia" w:cs="Arial"/>
                <w:szCs w:val="21"/>
              </w:rPr>
            </w:pPr>
          </w:p>
        </w:tc>
        <w:tc>
          <w:tcPr>
            <w:tcW w:w="2977"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3C1233" w:rsidRPr="00AD3E9E" w:rsidRDefault="003C1233" w:rsidP="00E35DB2">
            <w:pPr>
              <w:spacing w:line="300" w:lineRule="auto"/>
              <w:jc w:val="center"/>
              <w:rPr>
                <w:rFonts w:asciiTheme="minorEastAsia" w:hAnsiTheme="minorEastAsia" w:cs="Arial"/>
                <w:szCs w:val="21"/>
              </w:rPr>
            </w:pPr>
          </w:p>
        </w:tc>
        <w:tc>
          <w:tcPr>
            <w:tcW w:w="476" w:type="dxa"/>
            <w:vAlign w:val="center"/>
          </w:tcPr>
          <w:p w:rsidR="003C1233" w:rsidRPr="00AD3E9E" w:rsidRDefault="003C1233" w:rsidP="00E35DB2">
            <w:pPr>
              <w:spacing w:line="300" w:lineRule="auto"/>
              <w:jc w:val="center"/>
              <w:rPr>
                <w:rFonts w:asciiTheme="minorEastAsia" w:hAnsiTheme="minorEastAsia" w:cs="Arial"/>
                <w:szCs w:val="21"/>
              </w:rPr>
            </w:pPr>
          </w:p>
        </w:tc>
      </w:tr>
      <w:tr w:rsidR="003C1233" w:rsidRPr="00AD3E9E" w:rsidTr="003C1233">
        <w:tc>
          <w:tcPr>
            <w:tcW w:w="426"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958"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709"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4</w:t>
            </w:r>
          </w:p>
        </w:tc>
        <w:tc>
          <w:tcPr>
            <w:tcW w:w="1559"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取样和试件制备</w:t>
            </w:r>
          </w:p>
        </w:tc>
        <w:tc>
          <w:tcPr>
            <w:tcW w:w="709"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竹编胶合板</w:t>
            </w:r>
          </w:p>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13123-2003 / 7.4.1</w:t>
            </w:r>
          </w:p>
        </w:tc>
        <w:tc>
          <w:tcPr>
            <w:tcW w:w="708" w:type="dxa"/>
            <w:vAlign w:val="center"/>
          </w:tcPr>
          <w:p w:rsidR="003C1233" w:rsidRPr="00AD3E9E" w:rsidRDefault="003C1233" w:rsidP="00E35DB2">
            <w:pPr>
              <w:spacing w:line="300" w:lineRule="auto"/>
              <w:jc w:val="center"/>
              <w:rPr>
                <w:rFonts w:asciiTheme="minorEastAsia" w:hAnsiTheme="minorEastAsia" w:cs="Arial"/>
                <w:szCs w:val="21"/>
              </w:rPr>
            </w:pPr>
          </w:p>
        </w:tc>
        <w:tc>
          <w:tcPr>
            <w:tcW w:w="476" w:type="dxa"/>
            <w:vAlign w:val="center"/>
          </w:tcPr>
          <w:p w:rsidR="003C1233" w:rsidRPr="00AD3E9E" w:rsidRDefault="003C1233" w:rsidP="00E35DB2">
            <w:pPr>
              <w:spacing w:line="300" w:lineRule="auto"/>
              <w:jc w:val="center"/>
              <w:rPr>
                <w:rFonts w:asciiTheme="minorEastAsia" w:hAnsiTheme="minorEastAsia" w:cs="Arial"/>
                <w:szCs w:val="21"/>
              </w:rPr>
            </w:pPr>
          </w:p>
        </w:tc>
      </w:tr>
      <w:tr w:rsidR="003C1233" w:rsidRPr="00AD3E9E" w:rsidTr="003C1233">
        <w:tc>
          <w:tcPr>
            <w:tcW w:w="426"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958"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709"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5</w:t>
            </w:r>
          </w:p>
        </w:tc>
        <w:tc>
          <w:tcPr>
            <w:tcW w:w="1559"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含水率</w:t>
            </w:r>
          </w:p>
        </w:tc>
        <w:tc>
          <w:tcPr>
            <w:tcW w:w="709"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17657-1999 / 4.3</w:t>
            </w:r>
          </w:p>
        </w:tc>
        <w:tc>
          <w:tcPr>
            <w:tcW w:w="708" w:type="dxa"/>
            <w:vAlign w:val="center"/>
          </w:tcPr>
          <w:p w:rsidR="003C1233" w:rsidRPr="00AD3E9E" w:rsidRDefault="003C1233" w:rsidP="00E35DB2">
            <w:pPr>
              <w:spacing w:line="300" w:lineRule="auto"/>
              <w:jc w:val="center"/>
              <w:rPr>
                <w:rFonts w:asciiTheme="minorEastAsia" w:hAnsiTheme="minorEastAsia" w:cs="Arial"/>
                <w:szCs w:val="21"/>
              </w:rPr>
            </w:pPr>
          </w:p>
        </w:tc>
        <w:tc>
          <w:tcPr>
            <w:tcW w:w="476" w:type="dxa"/>
            <w:vAlign w:val="center"/>
          </w:tcPr>
          <w:p w:rsidR="003C1233" w:rsidRPr="00AD3E9E" w:rsidRDefault="003C1233" w:rsidP="00E35DB2">
            <w:pPr>
              <w:spacing w:line="300" w:lineRule="auto"/>
              <w:jc w:val="center"/>
              <w:rPr>
                <w:rFonts w:asciiTheme="minorEastAsia" w:hAnsiTheme="minorEastAsia" w:cs="Arial"/>
                <w:szCs w:val="21"/>
              </w:rPr>
            </w:pPr>
          </w:p>
        </w:tc>
      </w:tr>
      <w:tr w:rsidR="003C1233" w:rsidRPr="00AD3E9E" w:rsidTr="003C1233">
        <w:tc>
          <w:tcPr>
            <w:tcW w:w="426"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958"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709"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6</w:t>
            </w:r>
          </w:p>
        </w:tc>
        <w:tc>
          <w:tcPr>
            <w:tcW w:w="1559"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静曲强度和弹性模量</w:t>
            </w:r>
          </w:p>
        </w:tc>
        <w:tc>
          <w:tcPr>
            <w:tcW w:w="709"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人造板及饰面人造板理化性能试验方法</w:t>
            </w:r>
          </w:p>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17657-1999 / 4.9</w:t>
            </w:r>
          </w:p>
        </w:tc>
        <w:tc>
          <w:tcPr>
            <w:tcW w:w="708" w:type="dxa"/>
            <w:vAlign w:val="center"/>
          </w:tcPr>
          <w:p w:rsidR="003C1233" w:rsidRPr="00AD3E9E" w:rsidRDefault="003C1233" w:rsidP="00E35DB2">
            <w:pPr>
              <w:spacing w:line="300" w:lineRule="auto"/>
              <w:jc w:val="center"/>
              <w:rPr>
                <w:rFonts w:asciiTheme="minorEastAsia" w:hAnsiTheme="minorEastAsia" w:cs="Arial"/>
                <w:szCs w:val="21"/>
              </w:rPr>
            </w:pPr>
          </w:p>
        </w:tc>
        <w:tc>
          <w:tcPr>
            <w:tcW w:w="476" w:type="dxa"/>
            <w:vAlign w:val="center"/>
          </w:tcPr>
          <w:p w:rsidR="003C1233" w:rsidRPr="00AD3E9E" w:rsidRDefault="003C1233" w:rsidP="00E35DB2">
            <w:pPr>
              <w:spacing w:line="300" w:lineRule="auto"/>
              <w:jc w:val="center"/>
              <w:rPr>
                <w:rFonts w:asciiTheme="minorEastAsia" w:hAnsiTheme="minorEastAsia" w:cs="Arial"/>
                <w:szCs w:val="21"/>
              </w:rPr>
            </w:pPr>
          </w:p>
        </w:tc>
      </w:tr>
      <w:tr w:rsidR="003C1233" w:rsidRPr="00AD3E9E" w:rsidTr="003C1233">
        <w:tc>
          <w:tcPr>
            <w:tcW w:w="426"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958"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709"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7</w:t>
            </w:r>
          </w:p>
        </w:tc>
        <w:tc>
          <w:tcPr>
            <w:tcW w:w="1559"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水煮（浸）-干燥处理后静曲强度</w:t>
            </w:r>
          </w:p>
        </w:tc>
        <w:tc>
          <w:tcPr>
            <w:tcW w:w="709"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0517</w:t>
            </w:r>
          </w:p>
        </w:tc>
        <w:tc>
          <w:tcPr>
            <w:tcW w:w="2977"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竹编胶合板</w:t>
            </w:r>
          </w:p>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GB/T 13123-2003 / 7.4.4</w:t>
            </w:r>
          </w:p>
        </w:tc>
        <w:tc>
          <w:tcPr>
            <w:tcW w:w="708" w:type="dxa"/>
            <w:vAlign w:val="center"/>
          </w:tcPr>
          <w:p w:rsidR="003C1233" w:rsidRPr="00AD3E9E" w:rsidRDefault="003C1233" w:rsidP="00E35DB2">
            <w:pPr>
              <w:spacing w:line="300" w:lineRule="auto"/>
              <w:jc w:val="center"/>
              <w:rPr>
                <w:rFonts w:asciiTheme="minorEastAsia" w:hAnsiTheme="minorEastAsia" w:cs="Arial"/>
                <w:szCs w:val="21"/>
              </w:rPr>
            </w:pPr>
          </w:p>
        </w:tc>
        <w:tc>
          <w:tcPr>
            <w:tcW w:w="476" w:type="dxa"/>
            <w:vAlign w:val="center"/>
          </w:tcPr>
          <w:p w:rsidR="003C1233" w:rsidRPr="00AD3E9E" w:rsidRDefault="003C1233" w:rsidP="00E35DB2">
            <w:pPr>
              <w:spacing w:line="300" w:lineRule="auto"/>
              <w:jc w:val="center"/>
              <w:rPr>
                <w:rFonts w:asciiTheme="minorEastAsia" w:hAnsiTheme="minorEastAsia" w:cs="Arial"/>
                <w:szCs w:val="21"/>
              </w:rPr>
            </w:pPr>
          </w:p>
        </w:tc>
      </w:tr>
      <w:tr w:rsidR="003C1233" w:rsidRPr="00AD3E9E" w:rsidTr="003C1233">
        <w:tc>
          <w:tcPr>
            <w:tcW w:w="426"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958" w:type="dxa"/>
            <w:vMerge/>
            <w:vAlign w:val="center"/>
          </w:tcPr>
          <w:p w:rsidR="003C1233" w:rsidRPr="00AD3E9E" w:rsidRDefault="003C1233" w:rsidP="00E35DB2">
            <w:pPr>
              <w:spacing w:line="300" w:lineRule="auto"/>
              <w:jc w:val="center"/>
              <w:rPr>
                <w:rFonts w:asciiTheme="minorEastAsia" w:hAnsiTheme="minorEastAsia" w:cs="Arial"/>
                <w:szCs w:val="21"/>
              </w:rPr>
            </w:pPr>
          </w:p>
        </w:tc>
        <w:tc>
          <w:tcPr>
            <w:tcW w:w="709"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1559"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9" w:type="dxa"/>
            <w:vAlign w:val="center"/>
          </w:tcPr>
          <w:p w:rsidR="003C1233" w:rsidRPr="00AD3E9E" w:rsidRDefault="003C1233" w:rsidP="00E35DB2">
            <w:pPr>
              <w:spacing w:line="300" w:lineRule="auto"/>
              <w:jc w:val="center"/>
              <w:rPr>
                <w:rFonts w:asciiTheme="minorEastAsia" w:hAnsiTheme="minorEastAsia" w:cs="Arial"/>
                <w:szCs w:val="21"/>
              </w:rPr>
            </w:pPr>
          </w:p>
        </w:tc>
        <w:tc>
          <w:tcPr>
            <w:tcW w:w="2977" w:type="dxa"/>
            <w:vAlign w:val="center"/>
          </w:tcPr>
          <w:p w:rsidR="003C1233" w:rsidRPr="00AD3E9E" w:rsidRDefault="003C1233" w:rsidP="00E35DB2">
            <w:pPr>
              <w:spacing w:line="300" w:lineRule="auto"/>
              <w:jc w:val="center"/>
              <w:rPr>
                <w:rFonts w:asciiTheme="minorEastAsia" w:hAnsiTheme="minorEastAsia" w:cs="Arial"/>
                <w:szCs w:val="21"/>
              </w:rPr>
            </w:pPr>
            <w:r w:rsidRPr="00AD3E9E">
              <w:rPr>
                <w:rFonts w:asciiTheme="minorEastAsia" w:hAnsiTheme="minorEastAsia" w:cs="Arial" w:hint="eastAsia"/>
                <w:szCs w:val="21"/>
              </w:rPr>
              <w:t>……</w:t>
            </w:r>
          </w:p>
        </w:tc>
        <w:tc>
          <w:tcPr>
            <w:tcW w:w="708" w:type="dxa"/>
            <w:vAlign w:val="center"/>
          </w:tcPr>
          <w:p w:rsidR="003C1233" w:rsidRPr="00AD3E9E" w:rsidRDefault="003C1233" w:rsidP="00E35DB2">
            <w:pPr>
              <w:spacing w:line="300" w:lineRule="auto"/>
              <w:jc w:val="center"/>
              <w:rPr>
                <w:rFonts w:asciiTheme="minorEastAsia" w:hAnsiTheme="minorEastAsia" w:cs="Arial"/>
                <w:szCs w:val="21"/>
              </w:rPr>
            </w:pPr>
          </w:p>
        </w:tc>
        <w:tc>
          <w:tcPr>
            <w:tcW w:w="476" w:type="dxa"/>
            <w:vAlign w:val="center"/>
          </w:tcPr>
          <w:p w:rsidR="003C1233" w:rsidRPr="00AD3E9E" w:rsidRDefault="003C1233" w:rsidP="00E35DB2">
            <w:pPr>
              <w:spacing w:line="300" w:lineRule="auto"/>
              <w:jc w:val="center"/>
              <w:rPr>
                <w:rFonts w:asciiTheme="minorEastAsia" w:hAnsiTheme="minorEastAsia" w:cs="Arial"/>
                <w:szCs w:val="21"/>
              </w:rPr>
            </w:pPr>
          </w:p>
        </w:tc>
      </w:tr>
    </w:tbl>
    <w:p w:rsidR="009108EF" w:rsidRPr="00DB47B8" w:rsidRDefault="009108EF" w:rsidP="00E35DB2">
      <w:pPr>
        <w:spacing w:line="300" w:lineRule="auto"/>
        <w:rPr>
          <w:rFonts w:asciiTheme="minorEastAsia" w:hAnsiTheme="minorEastAsia" w:cs="Arial"/>
          <w:sz w:val="24"/>
          <w:szCs w:val="24"/>
        </w:rPr>
      </w:pPr>
    </w:p>
    <w:p w:rsidR="005834A1" w:rsidRPr="00DB47B8" w:rsidRDefault="005834A1" w:rsidP="00E35DB2">
      <w:pPr>
        <w:spacing w:line="300" w:lineRule="auto"/>
        <w:rPr>
          <w:rFonts w:asciiTheme="majorEastAsia" w:eastAsiaTheme="majorEastAsia" w:hAnsiTheme="majorEastAsia" w:cs="Arial"/>
          <w:b/>
          <w:sz w:val="24"/>
          <w:szCs w:val="24"/>
        </w:rPr>
      </w:pPr>
      <w:r w:rsidRPr="00DB47B8">
        <w:rPr>
          <w:rFonts w:asciiTheme="majorEastAsia" w:eastAsiaTheme="majorEastAsia" w:hAnsiTheme="majorEastAsia" w:cs="Arial" w:hint="eastAsia"/>
          <w:b/>
          <w:sz w:val="24"/>
          <w:szCs w:val="24"/>
        </w:rPr>
        <w:t>4.6 “说明”栏</w:t>
      </w:r>
    </w:p>
    <w:p w:rsidR="009108EF" w:rsidRPr="00DB47B8" w:rsidRDefault="00ED442A" w:rsidP="00E35DB2">
      <w:pPr>
        <w:spacing w:line="300" w:lineRule="auto"/>
        <w:rPr>
          <w:rFonts w:asciiTheme="minorEastAsia" w:hAnsiTheme="minorEastAsia" w:cs="Arial"/>
          <w:sz w:val="24"/>
          <w:szCs w:val="24"/>
        </w:rPr>
      </w:pPr>
      <w:r w:rsidRPr="00DB47B8">
        <w:rPr>
          <w:rFonts w:asciiTheme="minorEastAsia" w:hAnsiTheme="minorEastAsia" w:cs="Arial" w:hint="eastAsia"/>
          <w:sz w:val="24"/>
          <w:szCs w:val="24"/>
        </w:rPr>
        <w:t>4.6.1 限制范围、可移动设施（如移动实验室检测车）、</w:t>
      </w:r>
      <w:r w:rsidRPr="00FC4EE2">
        <w:rPr>
          <w:rFonts w:asciiTheme="minorEastAsia" w:hAnsiTheme="minorEastAsia" w:cs="Arial" w:hint="eastAsia"/>
          <w:sz w:val="24"/>
          <w:szCs w:val="24"/>
        </w:rPr>
        <w:t>在离开固定</w:t>
      </w:r>
      <w:r w:rsidR="00D81D40" w:rsidRPr="00FC4EE2">
        <w:rPr>
          <w:rFonts w:asciiTheme="minorEastAsia" w:hAnsiTheme="minorEastAsia" w:cs="Arial" w:hint="eastAsia"/>
          <w:sz w:val="24"/>
          <w:szCs w:val="24"/>
        </w:rPr>
        <w:t>设施</w:t>
      </w:r>
      <w:r w:rsidR="00FD7115" w:rsidRPr="00FC4EE2">
        <w:rPr>
          <w:rFonts w:asciiTheme="minorEastAsia" w:hAnsiTheme="minorEastAsia" w:cs="Arial" w:hint="eastAsia"/>
          <w:sz w:val="24"/>
          <w:szCs w:val="24"/>
        </w:rPr>
        <w:t>的现场</w:t>
      </w:r>
      <w:r w:rsidRPr="00FC4EE2">
        <w:rPr>
          <w:rFonts w:asciiTheme="minorEastAsia" w:hAnsiTheme="minorEastAsia" w:cs="Arial" w:hint="eastAsia"/>
          <w:sz w:val="24"/>
          <w:szCs w:val="24"/>
        </w:rPr>
        <w:t>进行检测</w:t>
      </w:r>
      <w:r w:rsidRPr="00DB47B8">
        <w:rPr>
          <w:rFonts w:asciiTheme="minorEastAsia" w:hAnsiTheme="minorEastAsia" w:cs="Arial" w:hint="eastAsia"/>
          <w:sz w:val="24"/>
          <w:szCs w:val="24"/>
        </w:rPr>
        <w:t>、租用设备</w:t>
      </w:r>
      <w:r w:rsidR="006130CA" w:rsidRPr="00DB47B8">
        <w:rPr>
          <w:rFonts w:asciiTheme="minorEastAsia" w:hAnsiTheme="minorEastAsia" w:cs="Arial" w:hint="eastAsia"/>
          <w:sz w:val="24"/>
          <w:szCs w:val="24"/>
        </w:rPr>
        <w:t>、非标方法</w:t>
      </w:r>
      <w:r w:rsidRPr="00DB47B8">
        <w:rPr>
          <w:rFonts w:asciiTheme="minorEastAsia" w:hAnsiTheme="minorEastAsia" w:cs="Arial" w:hint="eastAsia"/>
          <w:sz w:val="24"/>
          <w:szCs w:val="24"/>
        </w:rPr>
        <w:t>等需要说明的内容应填写在“说明”栏。</w:t>
      </w:r>
    </w:p>
    <w:p w:rsidR="0010359C" w:rsidRDefault="00ED442A" w:rsidP="00E35DB2">
      <w:pPr>
        <w:spacing w:line="300" w:lineRule="auto"/>
        <w:rPr>
          <w:rFonts w:asciiTheme="minorEastAsia" w:hAnsiTheme="minorEastAsia" w:cs="Arial"/>
          <w:sz w:val="24"/>
          <w:szCs w:val="24"/>
        </w:rPr>
      </w:pPr>
      <w:r w:rsidRPr="00DB47B8">
        <w:rPr>
          <w:rFonts w:asciiTheme="minorEastAsia" w:hAnsiTheme="minorEastAsia" w:cs="Arial" w:hint="eastAsia"/>
          <w:sz w:val="24"/>
          <w:szCs w:val="24"/>
        </w:rPr>
        <w:t xml:space="preserve">4.6.2 </w:t>
      </w:r>
      <w:r w:rsidR="00452EF0">
        <w:rPr>
          <w:rFonts w:asciiTheme="minorEastAsia" w:hAnsiTheme="minorEastAsia" w:cs="Arial" w:hint="eastAsia"/>
          <w:sz w:val="24"/>
          <w:szCs w:val="24"/>
        </w:rPr>
        <w:t>需要明确</w:t>
      </w:r>
      <w:r w:rsidRPr="00DB47B8">
        <w:rPr>
          <w:rFonts w:asciiTheme="minorEastAsia" w:hAnsiTheme="minorEastAsia" w:cs="Arial" w:hint="eastAsia"/>
          <w:sz w:val="24"/>
          <w:szCs w:val="24"/>
        </w:rPr>
        <w:t>限制范围</w:t>
      </w:r>
      <w:r w:rsidR="00452EF0">
        <w:rPr>
          <w:rFonts w:asciiTheme="minorEastAsia" w:hAnsiTheme="minorEastAsia" w:cs="Arial" w:hint="eastAsia"/>
          <w:sz w:val="24"/>
          <w:szCs w:val="24"/>
        </w:rPr>
        <w:t>的情形</w:t>
      </w:r>
      <w:r w:rsidRPr="00DB47B8">
        <w:rPr>
          <w:rFonts w:asciiTheme="minorEastAsia" w:hAnsiTheme="minorEastAsia" w:cs="Arial" w:hint="eastAsia"/>
          <w:sz w:val="24"/>
          <w:szCs w:val="24"/>
        </w:rPr>
        <w:t>包括但不限于：</w:t>
      </w:r>
    </w:p>
    <w:p w:rsidR="0010359C" w:rsidRPr="00DB47B8" w:rsidRDefault="0010359C" w:rsidP="00980618">
      <w:pPr>
        <w:spacing w:line="300" w:lineRule="auto"/>
        <w:ind w:firstLineChars="200" w:firstLine="480"/>
        <w:rPr>
          <w:rFonts w:asciiTheme="minorEastAsia" w:hAnsiTheme="minorEastAsia" w:cs="Arial"/>
          <w:sz w:val="24"/>
          <w:szCs w:val="24"/>
        </w:rPr>
      </w:pPr>
      <w:r w:rsidRPr="00DB47B8">
        <w:rPr>
          <w:rFonts w:asciiTheme="minorEastAsia" w:hAnsiTheme="minorEastAsia" w:cs="Arial" w:hint="eastAsia"/>
          <w:sz w:val="24"/>
          <w:szCs w:val="24"/>
        </w:rPr>
        <w:t>a)</w:t>
      </w:r>
      <w:r w:rsidR="00452EF0">
        <w:rPr>
          <w:rFonts w:asciiTheme="minorEastAsia" w:hAnsiTheme="minorEastAsia" w:cs="Arial" w:hint="eastAsia"/>
          <w:sz w:val="24"/>
          <w:szCs w:val="24"/>
        </w:rPr>
        <w:t>实验室</w:t>
      </w:r>
      <w:r w:rsidR="00ED442A" w:rsidRPr="00DB47B8">
        <w:rPr>
          <w:rFonts w:asciiTheme="minorEastAsia" w:hAnsiTheme="minorEastAsia" w:cs="Arial" w:hint="eastAsia"/>
          <w:sz w:val="24"/>
          <w:szCs w:val="24"/>
        </w:rPr>
        <w:t>不能按照标准规定的适用范围进行全范围</w:t>
      </w:r>
      <w:r w:rsidR="00452EF0">
        <w:rPr>
          <w:rFonts w:asciiTheme="minorEastAsia" w:hAnsiTheme="minorEastAsia" w:cs="Arial" w:hint="eastAsia"/>
          <w:sz w:val="24"/>
          <w:szCs w:val="24"/>
        </w:rPr>
        <w:t>的</w:t>
      </w:r>
      <w:r w:rsidR="00ED442A" w:rsidRPr="00DB47B8">
        <w:rPr>
          <w:rFonts w:asciiTheme="minorEastAsia" w:hAnsiTheme="minorEastAsia" w:cs="Arial" w:hint="eastAsia"/>
          <w:sz w:val="24"/>
          <w:szCs w:val="24"/>
        </w:rPr>
        <w:t>检测</w:t>
      </w:r>
      <w:r w:rsidR="00452EF0">
        <w:rPr>
          <w:rFonts w:asciiTheme="minorEastAsia" w:hAnsiTheme="minorEastAsia" w:cs="Arial" w:hint="eastAsia"/>
          <w:sz w:val="24"/>
          <w:szCs w:val="24"/>
        </w:rPr>
        <w:t>，或实验室实际开展的检测活动范围小于标准规定的适用范围</w:t>
      </w:r>
      <w:r w:rsidR="00ED442A" w:rsidRPr="00DB47B8">
        <w:rPr>
          <w:rFonts w:asciiTheme="minorEastAsia" w:hAnsiTheme="minorEastAsia" w:cs="Arial" w:hint="eastAsia"/>
          <w:sz w:val="24"/>
          <w:szCs w:val="24"/>
        </w:rPr>
        <w:t>；</w:t>
      </w:r>
    </w:p>
    <w:p w:rsidR="00980618" w:rsidRDefault="0010359C" w:rsidP="00980618">
      <w:pPr>
        <w:spacing w:line="300" w:lineRule="auto"/>
        <w:ind w:firstLineChars="200" w:firstLine="480"/>
        <w:rPr>
          <w:rFonts w:asciiTheme="minorEastAsia" w:hAnsiTheme="minorEastAsia" w:cs="Arial"/>
          <w:sz w:val="24"/>
          <w:szCs w:val="24"/>
        </w:rPr>
      </w:pPr>
      <w:r w:rsidRPr="00DB47B8">
        <w:rPr>
          <w:rFonts w:asciiTheme="minorEastAsia" w:hAnsiTheme="minorEastAsia" w:cs="Arial" w:hint="eastAsia"/>
          <w:sz w:val="24"/>
          <w:szCs w:val="24"/>
        </w:rPr>
        <w:t>b)</w:t>
      </w:r>
      <w:r w:rsidR="00452EF0">
        <w:rPr>
          <w:rFonts w:asciiTheme="minorEastAsia" w:hAnsiTheme="minorEastAsia" w:cs="Arial" w:hint="eastAsia"/>
          <w:sz w:val="24"/>
          <w:szCs w:val="24"/>
        </w:rPr>
        <w:t>实验室</w:t>
      </w:r>
      <w:r w:rsidR="00ED442A" w:rsidRPr="00DB47B8">
        <w:rPr>
          <w:rFonts w:asciiTheme="minorEastAsia" w:hAnsiTheme="minorEastAsia" w:cs="Arial" w:hint="eastAsia"/>
          <w:sz w:val="24"/>
          <w:szCs w:val="24"/>
        </w:rPr>
        <w:t>不能进行标准的全部项目</w:t>
      </w:r>
      <w:r w:rsidR="009E2B77" w:rsidRPr="00DB47B8">
        <w:rPr>
          <w:rFonts w:asciiTheme="minorEastAsia" w:hAnsiTheme="minorEastAsia" w:cs="Arial" w:hint="eastAsia"/>
          <w:sz w:val="24"/>
          <w:szCs w:val="24"/>
        </w:rPr>
        <w:t>/参数</w:t>
      </w:r>
      <w:r w:rsidR="00ED442A" w:rsidRPr="00DB47B8">
        <w:rPr>
          <w:rFonts w:asciiTheme="minorEastAsia" w:hAnsiTheme="minorEastAsia" w:cs="Arial" w:hint="eastAsia"/>
          <w:sz w:val="24"/>
          <w:szCs w:val="24"/>
        </w:rPr>
        <w:t>的检测；</w:t>
      </w:r>
    </w:p>
    <w:p w:rsidR="00980618" w:rsidRDefault="0010359C" w:rsidP="00980618">
      <w:pPr>
        <w:spacing w:line="300" w:lineRule="auto"/>
        <w:ind w:firstLineChars="200" w:firstLine="480"/>
        <w:rPr>
          <w:rFonts w:asciiTheme="minorEastAsia" w:hAnsiTheme="minorEastAsia" w:cs="Arial"/>
          <w:sz w:val="24"/>
          <w:szCs w:val="24"/>
        </w:rPr>
      </w:pPr>
      <w:r w:rsidRPr="00DB47B8">
        <w:rPr>
          <w:rFonts w:asciiTheme="minorEastAsia" w:hAnsiTheme="minorEastAsia" w:cs="Arial" w:hint="eastAsia"/>
          <w:sz w:val="24"/>
          <w:szCs w:val="24"/>
        </w:rPr>
        <w:t>c)</w:t>
      </w:r>
      <w:r w:rsidR="00ED442A" w:rsidRPr="00DB47B8">
        <w:rPr>
          <w:rFonts w:asciiTheme="minorEastAsia" w:hAnsiTheme="minorEastAsia" w:cs="Arial" w:hint="eastAsia"/>
          <w:sz w:val="24"/>
          <w:szCs w:val="24"/>
        </w:rPr>
        <w:t>当</w:t>
      </w:r>
      <w:r w:rsidR="009E2B77" w:rsidRPr="00DB47B8">
        <w:rPr>
          <w:rFonts w:asciiTheme="minorEastAsia" w:hAnsiTheme="minorEastAsia" w:cs="Arial" w:hint="eastAsia"/>
          <w:sz w:val="24"/>
          <w:szCs w:val="24"/>
        </w:rPr>
        <w:t>标准</w:t>
      </w:r>
      <w:r w:rsidR="00452EF0">
        <w:rPr>
          <w:rFonts w:asciiTheme="minorEastAsia" w:hAnsiTheme="minorEastAsia" w:cs="Arial" w:hint="eastAsia"/>
          <w:sz w:val="24"/>
          <w:szCs w:val="24"/>
        </w:rPr>
        <w:t>或标准</w:t>
      </w:r>
      <w:r w:rsidR="009E2B77" w:rsidRPr="00DB47B8">
        <w:rPr>
          <w:rFonts w:asciiTheme="minorEastAsia" w:hAnsiTheme="minorEastAsia" w:cs="Arial" w:hint="eastAsia"/>
          <w:sz w:val="24"/>
          <w:szCs w:val="24"/>
        </w:rPr>
        <w:t>的</w:t>
      </w:r>
      <w:r w:rsidR="00ED442A" w:rsidRPr="00DB47B8">
        <w:rPr>
          <w:rFonts w:asciiTheme="minorEastAsia" w:hAnsiTheme="minorEastAsia" w:cs="Arial" w:hint="eastAsia"/>
          <w:sz w:val="24"/>
          <w:szCs w:val="24"/>
        </w:rPr>
        <w:t>某一项目/参数包含多种</w:t>
      </w:r>
      <w:r w:rsidR="009E2B77" w:rsidRPr="00DB47B8">
        <w:rPr>
          <w:rFonts w:asciiTheme="minorEastAsia" w:hAnsiTheme="minorEastAsia" w:cs="Arial" w:hint="eastAsia"/>
          <w:sz w:val="24"/>
          <w:szCs w:val="24"/>
        </w:rPr>
        <w:t>检测</w:t>
      </w:r>
      <w:r w:rsidR="00ED442A" w:rsidRPr="00DB47B8">
        <w:rPr>
          <w:rFonts w:asciiTheme="minorEastAsia" w:hAnsiTheme="minorEastAsia" w:cs="Arial" w:hint="eastAsia"/>
          <w:sz w:val="24"/>
          <w:szCs w:val="24"/>
        </w:rPr>
        <w:t>方法时</w:t>
      </w:r>
      <w:r w:rsidR="00BE18A3" w:rsidRPr="00DB47B8">
        <w:rPr>
          <w:rFonts w:asciiTheme="minorEastAsia" w:hAnsiTheme="minorEastAsia" w:cs="Arial" w:hint="eastAsia"/>
          <w:sz w:val="24"/>
          <w:szCs w:val="24"/>
        </w:rPr>
        <w:t>，</w:t>
      </w:r>
      <w:r w:rsidR="00452EF0">
        <w:rPr>
          <w:rFonts w:asciiTheme="minorEastAsia" w:hAnsiTheme="minorEastAsia" w:cs="Arial" w:hint="eastAsia"/>
          <w:sz w:val="24"/>
          <w:szCs w:val="24"/>
        </w:rPr>
        <w:t>实验室</w:t>
      </w:r>
      <w:r w:rsidR="00ED442A" w:rsidRPr="00DB47B8">
        <w:rPr>
          <w:rFonts w:asciiTheme="minorEastAsia" w:hAnsiTheme="minorEastAsia" w:cs="Arial" w:hint="eastAsia"/>
          <w:sz w:val="24"/>
          <w:szCs w:val="24"/>
        </w:rPr>
        <w:t>不能进行所有方法的检测；</w:t>
      </w:r>
    </w:p>
    <w:p w:rsidR="00980618" w:rsidRDefault="0010359C" w:rsidP="00980618">
      <w:pPr>
        <w:spacing w:line="300" w:lineRule="auto"/>
        <w:ind w:firstLineChars="200" w:firstLine="480"/>
        <w:rPr>
          <w:rFonts w:asciiTheme="minorEastAsia" w:hAnsiTheme="minorEastAsia" w:cs="Arial"/>
          <w:sz w:val="24"/>
          <w:szCs w:val="24"/>
        </w:rPr>
      </w:pPr>
      <w:r w:rsidRPr="00DB47B8">
        <w:rPr>
          <w:rFonts w:asciiTheme="minorEastAsia" w:hAnsiTheme="minorEastAsia" w:cs="Arial" w:hint="eastAsia"/>
          <w:sz w:val="24"/>
          <w:szCs w:val="24"/>
        </w:rPr>
        <w:t>d)</w:t>
      </w:r>
      <w:r w:rsidR="00F509AB">
        <w:rPr>
          <w:rFonts w:asciiTheme="minorEastAsia" w:hAnsiTheme="minorEastAsia" w:cs="Arial" w:hint="eastAsia"/>
          <w:sz w:val="24"/>
          <w:szCs w:val="24"/>
        </w:rPr>
        <w:t>实验室</w:t>
      </w:r>
      <w:r w:rsidRPr="00DB47B8">
        <w:rPr>
          <w:rFonts w:asciiTheme="minorEastAsia" w:hAnsiTheme="minorEastAsia" w:cs="Arial" w:hint="eastAsia"/>
          <w:sz w:val="24"/>
          <w:szCs w:val="24"/>
        </w:rPr>
        <w:t>不能进行标准规定的全部量程范围的检测；</w:t>
      </w:r>
    </w:p>
    <w:p w:rsidR="00ED442A" w:rsidRPr="00DB47B8" w:rsidRDefault="006C461C" w:rsidP="00980618">
      <w:pPr>
        <w:spacing w:line="300" w:lineRule="auto"/>
        <w:ind w:firstLineChars="200" w:firstLine="480"/>
        <w:rPr>
          <w:rFonts w:asciiTheme="minorEastAsia" w:hAnsiTheme="minorEastAsia" w:cs="Arial"/>
          <w:sz w:val="24"/>
          <w:szCs w:val="24"/>
        </w:rPr>
      </w:pPr>
      <w:r w:rsidRPr="00DB47B8">
        <w:rPr>
          <w:rFonts w:asciiTheme="minorEastAsia" w:hAnsiTheme="minorEastAsia" w:cs="Arial" w:hint="eastAsia"/>
          <w:sz w:val="24"/>
          <w:szCs w:val="24"/>
        </w:rPr>
        <w:t>e)其他需要予以限制的情形</w:t>
      </w:r>
      <w:r w:rsidR="00ED442A" w:rsidRPr="00DB47B8">
        <w:rPr>
          <w:rFonts w:asciiTheme="minorEastAsia" w:hAnsiTheme="minorEastAsia" w:cs="Arial" w:hint="eastAsia"/>
          <w:sz w:val="24"/>
          <w:szCs w:val="24"/>
        </w:rPr>
        <w:t>。</w:t>
      </w:r>
    </w:p>
    <w:p w:rsidR="00C5465C" w:rsidRPr="00DB47B8" w:rsidRDefault="00C5465C" w:rsidP="00E35DB2">
      <w:pPr>
        <w:spacing w:line="300" w:lineRule="auto"/>
        <w:rPr>
          <w:rFonts w:asciiTheme="minorEastAsia" w:hAnsiTheme="minorEastAsia" w:cs="Arial"/>
          <w:sz w:val="24"/>
          <w:szCs w:val="24"/>
        </w:rPr>
      </w:pPr>
      <w:r w:rsidRPr="00DB47B8">
        <w:rPr>
          <w:rFonts w:asciiTheme="minorEastAsia" w:hAnsiTheme="minorEastAsia" w:cs="Arial" w:hint="eastAsia"/>
          <w:sz w:val="24"/>
          <w:szCs w:val="24"/>
        </w:rPr>
        <w:t>4.6.3 对于多地点实验室，为保证检测能力表述的完整性，对于少量在其他场所开展检测活动的检测项目可以不用拆分后在其他地点单独填写，但应在“说明”栏注明这些项目的检测活动实际在哪个地点开展。例如：某实验室有A、B两个地点，某</w:t>
      </w:r>
      <w:r w:rsidRPr="00DB47B8">
        <w:rPr>
          <w:rFonts w:asciiTheme="minorEastAsia" w:hAnsiTheme="minorEastAsia" w:cs="Arial" w:hint="eastAsia"/>
          <w:sz w:val="24"/>
          <w:szCs w:val="24"/>
        </w:rPr>
        <w:lastRenderedPageBreak/>
        <w:t>产品标准有20个子项目，其中的18个子项目的检测活动在A地点开展，另有序号19和序号20的2个子项目的检测活动在B地点开展，则实验室可将该产品标准整体填写在A地点的检测能力表，同时在序号19和序号20的子项目的“说明”栏注明“该项目的实际检测地点为……”。</w:t>
      </w:r>
    </w:p>
    <w:p w:rsidR="00607087" w:rsidRPr="00DB47B8" w:rsidRDefault="00C5465C" w:rsidP="00E35DB2">
      <w:pPr>
        <w:spacing w:line="300" w:lineRule="auto"/>
        <w:rPr>
          <w:rFonts w:asciiTheme="minorEastAsia" w:hAnsiTheme="minorEastAsia" w:cs="Arial"/>
          <w:sz w:val="24"/>
          <w:szCs w:val="24"/>
        </w:rPr>
      </w:pPr>
      <w:r w:rsidRPr="00DB47B8">
        <w:rPr>
          <w:rFonts w:asciiTheme="minorEastAsia" w:hAnsiTheme="minorEastAsia" w:cs="Arial" w:hint="eastAsia"/>
          <w:sz w:val="24"/>
          <w:szCs w:val="24"/>
        </w:rPr>
        <w:t>4.6.4 限制范围仅仅作为检测对象、项目/参数、检测标准/方法等栏目的补充。</w:t>
      </w:r>
      <w:r w:rsidR="007D1F0C" w:rsidRPr="00DB47B8">
        <w:rPr>
          <w:rFonts w:asciiTheme="minorEastAsia" w:hAnsiTheme="minorEastAsia" w:cs="Arial" w:hint="eastAsia"/>
          <w:sz w:val="24"/>
          <w:szCs w:val="24"/>
        </w:rPr>
        <w:t>对于某一需要说明的事项，如果通过细化检测对象、项目/参数、检测标准/方法的表述可以解决，则不宜通过</w:t>
      </w:r>
      <w:proofErr w:type="gramStart"/>
      <w:r w:rsidR="007D1F0C" w:rsidRPr="00DB47B8">
        <w:rPr>
          <w:rFonts w:asciiTheme="minorEastAsia" w:hAnsiTheme="minorEastAsia" w:cs="Arial" w:hint="eastAsia"/>
          <w:sz w:val="24"/>
          <w:szCs w:val="24"/>
        </w:rPr>
        <w:t>“说明”栏来解决</w:t>
      </w:r>
      <w:proofErr w:type="gramEnd"/>
      <w:r w:rsidR="007D1F0C" w:rsidRPr="00DB47B8">
        <w:rPr>
          <w:rFonts w:asciiTheme="minorEastAsia" w:hAnsiTheme="minorEastAsia" w:cs="Arial" w:hint="eastAsia"/>
          <w:sz w:val="24"/>
          <w:szCs w:val="24"/>
        </w:rPr>
        <w:t>。</w:t>
      </w:r>
      <w:r w:rsidR="00607087" w:rsidRPr="00DB47B8">
        <w:rPr>
          <w:rFonts w:asciiTheme="minorEastAsia" w:hAnsiTheme="minorEastAsia" w:cs="Arial" w:hint="eastAsia"/>
          <w:sz w:val="24"/>
          <w:szCs w:val="24"/>
        </w:rPr>
        <w:t>例如：通过写明标准中的具体条款号可以表达清楚时，无需再以限制范围进行表述。</w:t>
      </w:r>
    </w:p>
    <w:p w:rsidR="007D1F0C" w:rsidRPr="00980618" w:rsidRDefault="007D1F0C" w:rsidP="00E35DB2">
      <w:pPr>
        <w:spacing w:line="300" w:lineRule="auto"/>
        <w:rPr>
          <w:rFonts w:asciiTheme="minorEastAsia" w:hAnsiTheme="minorEastAsia" w:cs="Arial"/>
          <w:sz w:val="24"/>
          <w:szCs w:val="24"/>
        </w:rPr>
      </w:pPr>
      <w:r w:rsidRPr="00980618">
        <w:rPr>
          <w:rFonts w:asciiTheme="minorEastAsia" w:hAnsiTheme="minorEastAsia" w:cs="Arial" w:hint="eastAsia"/>
          <w:sz w:val="24"/>
          <w:szCs w:val="24"/>
        </w:rPr>
        <w:t>4.6.5 限制范围既可用“只测……”表述，也可以用“不测……”。但建议优先使用“只测……”的表述方式。</w:t>
      </w:r>
    </w:p>
    <w:p w:rsidR="007D1F0C" w:rsidRPr="00980618" w:rsidRDefault="007D1F0C" w:rsidP="00E35DB2">
      <w:pPr>
        <w:spacing w:line="300" w:lineRule="auto"/>
        <w:rPr>
          <w:rFonts w:ascii="Arial" w:eastAsia="仿宋" w:hAnsi="Arial" w:cs="Arial"/>
          <w:sz w:val="24"/>
          <w:szCs w:val="24"/>
        </w:rPr>
      </w:pPr>
      <w:r w:rsidRPr="00980618">
        <w:rPr>
          <w:rFonts w:ascii="Arial" w:eastAsia="仿宋" w:hAnsi="Arial" w:cs="Arial" w:hint="eastAsia"/>
          <w:sz w:val="24"/>
          <w:szCs w:val="24"/>
        </w:rPr>
        <w:t>注：从认可证书附件使用方（如，实验室的客户）的角度来看，用“只测……”表述时展示的是实验室具备能力的内容，</w:t>
      </w:r>
      <w:r w:rsidR="00EC04C7" w:rsidRPr="00980618">
        <w:rPr>
          <w:rFonts w:ascii="Arial" w:eastAsia="仿宋" w:hAnsi="Arial" w:cs="Arial" w:hint="eastAsia"/>
          <w:sz w:val="24"/>
          <w:szCs w:val="24"/>
        </w:rPr>
        <w:t>用“不测……”表述时只是告知</w:t>
      </w:r>
      <w:r w:rsidR="00FC4EE2" w:rsidRPr="00980618">
        <w:rPr>
          <w:rFonts w:ascii="Arial" w:eastAsia="仿宋" w:hAnsi="Arial" w:cs="Arial" w:hint="eastAsia"/>
          <w:sz w:val="24"/>
          <w:szCs w:val="24"/>
        </w:rPr>
        <w:t>了</w:t>
      </w:r>
      <w:r w:rsidR="00EC04C7" w:rsidRPr="00980618">
        <w:rPr>
          <w:rFonts w:ascii="Arial" w:eastAsia="仿宋" w:hAnsi="Arial" w:cs="Arial" w:hint="eastAsia"/>
          <w:sz w:val="24"/>
          <w:szCs w:val="24"/>
        </w:rPr>
        <w:t>实验室在哪些方面不具备能力，即，用“只测……”表述更方便于认可证书附件</w:t>
      </w:r>
      <w:r w:rsidR="00FC4EE2" w:rsidRPr="00980618">
        <w:rPr>
          <w:rFonts w:ascii="Arial" w:eastAsia="仿宋" w:hAnsi="Arial" w:cs="Arial" w:hint="eastAsia"/>
          <w:sz w:val="24"/>
          <w:szCs w:val="24"/>
        </w:rPr>
        <w:t>的</w:t>
      </w:r>
      <w:r w:rsidR="00EC04C7" w:rsidRPr="00980618">
        <w:rPr>
          <w:rFonts w:ascii="Arial" w:eastAsia="仿宋" w:hAnsi="Arial" w:cs="Arial" w:hint="eastAsia"/>
          <w:sz w:val="24"/>
          <w:szCs w:val="24"/>
        </w:rPr>
        <w:t>使用方。</w:t>
      </w:r>
    </w:p>
    <w:p w:rsidR="00EC04C7" w:rsidRPr="00980618" w:rsidRDefault="00EC04C7" w:rsidP="00E35DB2">
      <w:pPr>
        <w:spacing w:line="300" w:lineRule="auto"/>
        <w:rPr>
          <w:rFonts w:asciiTheme="minorEastAsia" w:hAnsiTheme="minorEastAsia" w:cs="Arial"/>
          <w:sz w:val="24"/>
          <w:szCs w:val="24"/>
        </w:rPr>
      </w:pPr>
      <w:r w:rsidRPr="00980618">
        <w:rPr>
          <w:rFonts w:asciiTheme="minorEastAsia" w:hAnsiTheme="minorEastAsia" w:cs="Arial" w:hint="eastAsia"/>
          <w:sz w:val="24"/>
          <w:szCs w:val="24"/>
        </w:rPr>
        <w:t>4.6.6 产品标准按“部分项目/参数”表述后，若已进一步将具备能力的子项目展开填写，则“部分项目/参数”行的</w:t>
      </w:r>
      <w:proofErr w:type="gramStart"/>
      <w:r w:rsidRPr="00980618">
        <w:rPr>
          <w:rFonts w:asciiTheme="minorEastAsia" w:hAnsiTheme="minorEastAsia" w:cs="Arial" w:hint="eastAsia"/>
          <w:sz w:val="24"/>
          <w:szCs w:val="24"/>
        </w:rPr>
        <w:t>“说明”栏可填写</w:t>
      </w:r>
      <w:proofErr w:type="gramEnd"/>
      <w:r w:rsidRPr="00980618">
        <w:rPr>
          <w:rFonts w:asciiTheme="minorEastAsia" w:hAnsiTheme="minorEastAsia" w:cs="Arial" w:hint="eastAsia"/>
          <w:sz w:val="24"/>
          <w:szCs w:val="24"/>
        </w:rPr>
        <w:t>为“只测如下展开的子项目”。</w:t>
      </w:r>
    </w:p>
    <w:p w:rsidR="00D33878" w:rsidRPr="00980618" w:rsidRDefault="00D33878" w:rsidP="00E35DB2">
      <w:pPr>
        <w:spacing w:line="300" w:lineRule="auto"/>
        <w:rPr>
          <w:rFonts w:asciiTheme="minorEastAsia" w:hAnsiTheme="minorEastAsia" w:cs="Arial"/>
          <w:sz w:val="24"/>
          <w:szCs w:val="24"/>
        </w:rPr>
      </w:pPr>
      <w:r w:rsidRPr="00980618">
        <w:rPr>
          <w:rFonts w:asciiTheme="minorEastAsia" w:hAnsiTheme="minorEastAsia" w:cs="Arial" w:hint="eastAsia"/>
          <w:sz w:val="24"/>
          <w:szCs w:val="24"/>
        </w:rPr>
        <w:t>4.6.7 实验室申请本企业发布的企业标准时应在“说明”栏注明“该标准是本实验室所在企业发布的企业标准”。实验室申请其他企业发布的企业标准时应在“说明”栏注明“该标准是某某企业发布的企业标准，该企业已书面授权本实验室使用该企业标准”。</w:t>
      </w:r>
    </w:p>
    <w:p w:rsidR="00D33878" w:rsidRPr="00980618" w:rsidRDefault="00D33878" w:rsidP="00E35DB2">
      <w:pPr>
        <w:spacing w:line="300" w:lineRule="auto"/>
        <w:rPr>
          <w:rFonts w:ascii="Arial" w:eastAsia="仿宋" w:hAnsi="Arial" w:cs="Arial"/>
          <w:sz w:val="24"/>
          <w:szCs w:val="24"/>
        </w:rPr>
      </w:pPr>
      <w:r w:rsidRPr="00980618">
        <w:rPr>
          <w:rFonts w:ascii="Arial" w:eastAsia="仿宋" w:hAnsi="Arial" w:cs="Arial" w:hint="eastAsia"/>
          <w:sz w:val="24"/>
          <w:szCs w:val="24"/>
        </w:rPr>
        <w:t>注：实验室申请其他企业发布的企业标准时应满足版权相关的法律法规的要求。实验室申请其他企业发布的企业标准前，必须已获得该企业标准的版权方的书面授权。</w:t>
      </w:r>
    </w:p>
    <w:p w:rsidR="009108EF" w:rsidRPr="00DB47B8" w:rsidRDefault="00D33878" w:rsidP="00E35DB2">
      <w:pPr>
        <w:spacing w:line="300" w:lineRule="auto"/>
        <w:rPr>
          <w:rFonts w:asciiTheme="minorEastAsia" w:hAnsiTheme="minorEastAsia" w:cs="Arial"/>
          <w:sz w:val="24"/>
          <w:szCs w:val="24"/>
        </w:rPr>
      </w:pPr>
      <w:r w:rsidRPr="00DB47B8">
        <w:rPr>
          <w:rFonts w:asciiTheme="minorEastAsia" w:hAnsiTheme="minorEastAsia" w:cs="Arial" w:hint="eastAsia"/>
          <w:sz w:val="24"/>
          <w:szCs w:val="24"/>
        </w:rPr>
        <w:t>4.6.8 非标准方法和实验室制定的方法应在“说明”栏注明“该标准为非标方法”或“该标准为本实验室制定的方法”。</w:t>
      </w:r>
    </w:p>
    <w:p w:rsidR="009108EF" w:rsidRPr="00DB47B8" w:rsidRDefault="009108EF" w:rsidP="00E35DB2">
      <w:pPr>
        <w:spacing w:line="300" w:lineRule="auto"/>
        <w:rPr>
          <w:rFonts w:asciiTheme="minorEastAsia" w:hAnsiTheme="minorEastAsia" w:cs="Arial"/>
          <w:sz w:val="24"/>
          <w:szCs w:val="24"/>
        </w:rPr>
      </w:pPr>
    </w:p>
    <w:p w:rsidR="005834A1" w:rsidRPr="00DB47B8" w:rsidRDefault="005834A1" w:rsidP="00E35DB2">
      <w:pPr>
        <w:spacing w:line="300" w:lineRule="auto"/>
        <w:rPr>
          <w:rFonts w:asciiTheme="majorEastAsia" w:eastAsiaTheme="majorEastAsia" w:hAnsiTheme="majorEastAsia" w:cs="Arial"/>
          <w:b/>
          <w:sz w:val="24"/>
          <w:szCs w:val="24"/>
        </w:rPr>
      </w:pPr>
      <w:r w:rsidRPr="00DB47B8">
        <w:rPr>
          <w:rFonts w:asciiTheme="majorEastAsia" w:eastAsiaTheme="majorEastAsia" w:hAnsiTheme="majorEastAsia" w:cs="Arial" w:hint="eastAsia"/>
          <w:b/>
          <w:sz w:val="24"/>
          <w:szCs w:val="24"/>
        </w:rPr>
        <w:t>4.7 “备注”栏</w:t>
      </w:r>
    </w:p>
    <w:p w:rsidR="009108EF" w:rsidRPr="00980618" w:rsidRDefault="00790CD1" w:rsidP="00E35DB2">
      <w:pPr>
        <w:spacing w:line="300" w:lineRule="auto"/>
        <w:rPr>
          <w:rFonts w:asciiTheme="minorEastAsia" w:hAnsiTheme="minorEastAsia" w:cs="Arial"/>
          <w:sz w:val="24"/>
          <w:szCs w:val="24"/>
        </w:rPr>
      </w:pPr>
      <w:r w:rsidRPr="00980618">
        <w:rPr>
          <w:rFonts w:asciiTheme="minorEastAsia" w:hAnsiTheme="minorEastAsia" w:cs="Arial" w:hint="eastAsia"/>
          <w:sz w:val="24"/>
          <w:szCs w:val="24"/>
        </w:rPr>
        <w:t>4.7.1 “备注”栏</w:t>
      </w:r>
      <w:r w:rsidR="007F0958" w:rsidRPr="00980618">
        <w:rPr>
          <w:rFonts w:asciiTheme="minorEastAsia" w:hAnsiTheme="minorEastAsia" w:cs="Arial" w:hint="eastAsia"/>
          <w:sz w:val="24"/>
          <w:szCs w:val="24"/>
        </w:rPr>
        <w:t>仅用于认可管理，</w:t>
      </w:r>
      <w:r w:rsidRPr="00980618">
        <w:rPr>
          <w:rFonts w:asciiTheme="minorEastAsia" w:hAnsiTheme="minorEastAsia" w:cs="Arial" w:hint="eastAsia"/>
          <w:sz w:val="24"/>
          <w:szCs w:val="24"/>
        </w:rPr>
        <w:t>不属于认可证书附件的公布范围，仅用于填写“变更”、“扩项”、“勘误”或其他简要的提示性信息。</w:t>
      </w:r>
    </w:p>
    <w:p w:rsidR="009609FD" w:rsidRPr="00980618" w:rsidRDefault="009609FD" w:rsidP="00E35DB2">
      <w:pPr>
        <w:spacing w:line="300" w:lineRule="auto"/>
        <w:rPr>
          <w:rFonts w:ascii="仿宋" w:eastAsia="仿宋" w:hAnsi="仿宋" w:cs="Arial"/>
          <w:sz w:val="24"/>
          <w:szCs w:val="24"/>
        </w:rPr>
      </w:pPr>
      <w:r w:rsidRPr="00980618">
        <w:rPr>
          <w:rFonts w:ascii="仿宋" w:eastAsia="仿宋" w:hAnsi="仿宋" w:cs="Arial" w:hint="eastAsia"/>
          <w:sz w:val="24"/>
          <w:szCs w:val="24"/>
        </w:rPr>
        <w:t>注1：因为“备注”栏不属于认可证书附件的公布范围，所以，当申请书的检测能力表仅有个别“备注”栏填写不准确时，在受理审查环节和评审组文件审查环节无需专门针对“备注”栏退回补正，可在现场评审时由评审组进行勘误，但实验室仍需尽量确保申请书检测能力表的“备注”栏的准确性。</w:t>
      </w:r>
    </w:p>
    <w:p w:rsidR="009609FD" w:rsidRPr="00980618" w:rsidRDefault="009609FD" w:rsidP="00E35DB2">
      <w:pPr>
        <w:spacing w:line="300" w:lineRule="auto"/>
        <w:rPr>
          <w:rFonts w:ascii="仿宋" w:eastAsia="仿宋" w:hAnsi="仿宋" w:cs="Arial"/>
          <w:sz w:val="24"/>
          <w:szCs w:val="24"/>
        </w:rPr>
      </w:pPr>
      <w:r w:rsidRPr="00980618">
        <w:rPr>
          <w:rFonts w:ascii="仿宋" w:eastAsia="仿宋" w:hAnsi="仿宋" w:cs="Arial" w:hint="eastAsia"/>
          <w:sz w:val="24"/>
          <w:szCs w:val="24"/>
        </w:rPr>
        <w:t>注2：因为“备注”栏不属于认可证书附件的公布范围，所以，当评审报告的检测能力表仅有个别“备注”栏填写不准确时，在认可评定环节不将其作为评定退卷的依据，但评审组仍需尽量确保评审报告检测能力表的“备注”栏的准确性。</w:t>
      </w:r>
    </w:p>
    <w:p w:rsidR="00935EEF" w:rsidRPr="00980618" w:rsidRDefault="00935EEF" w:rsidP="00E35DB2">
      <w:pPr>
        <w:spacing w:line="300" w:lineRule="auto"/>
        <w:rPr>
          <w:rFonts w:ascii="仿宋" w:eastAsia="仿宋" w:hAnsi="仿宋" w:cs="Arial"/>
          <w:sz w:val="24"/>
          <w:szCs w:val="24"/>
        </w:rPr>
      </w:pPr>
      <w:r w:rsidRPr="00980618">
        <w:rPr>
          <w:rFonts w:ascii="仿宋" w:eastAsia="仿宋" w:hAnsi="仿宋" w:cs="Arial" w:hint="eastAsia"/>
          <w:sz w:val="24"/>
          <w:szCs w:val="24"/>
        </w:rPr>
        <w:t>注3：“扩项”的判断标准以CNAS-RL01《实验室认可规则》中“扩大认可范围”的</w:t>
      </w:r>
      <w:r w:rsidRPr="00980618">
        <w:rPr>
          <w:rFonts w:ascii="仿宋" w:eastAsia="仿宋" w:hAnsi="仿宋" w:cs="Arial" w:hint="eastAsia"/>
          <w:sz w:val="24"/>
          <w:szCs w:val="24"/>
        </w:rPr>
        <w:lastRenderedPageBreak/>
        <w:t>相关条款的规定为准。</w:t>
      </w:r>
    </w:p>
    <w:p w:rsidR="003B09E7" w:rsidRPr="00980618" w:rsidRDefault="003B09E7" w:rsidP="00E35DB2">
      <w:pPr>
        <w:spacing w:line="300" w:lineRule="auto"/>
        <w:rPr>
          <w:rFonts w:ascii="仿宋" w:eastAsia="仿宋" w:hAnsi="仿宋" w:cs="Arial"/>
          <w:sz w:val="24"/>
          <w:szCs w:val="24"/>
        </w:rPr>
      </w:pPr>
      <w:r w:rsidRPr="00980618">
        <w:rPr>
          <w:rFonts w:ascii="仿宋" w:eastAsia="仿宋" w:hAnsi="仿宋" w:cs="Arial" w:hint="eastAsia"/>
          <w:sz w:val="24"/>
          <w:szCs w:val="24"/>
        </w:rPr>
        <w:t>注4：对于已获认可的实验室，如果在“CNAS实验室/检验机构认可业务管理系统”中</w:t>
      </w:r>
      <w:r w:rsidR="00AE682F" w:rsidRPr="00980618">
        <w:rPr>
          <w:rFonts w:ascii="仿宋" w:eastAsia="仿宋" w:hAnsi="仿宋" w:cs="Arial" w:hint="eastAsia"/>
          <w:sz w:val="24"/>
          <w:szCs w:val="24"/>
        </w:rPr>
        <w:t>填写的</w:t>
      </w:r>
      <w:r w:rsidRPr="00980618">
        <w:rPr>
          <w:rFonts w:ascii="仿宋" w:eastAsia="仿宋" w:hAnsi="仿宋" w:cs="Arial" w:hint="eastAsia"/>
          <w:sz w:val="24"/>
          <w:szCs w:val="24"/>
        </w:rPr>
        <w:t>检测能力</w:t>
      </w:r>
      <w:r w:rsidR="00AE682F" w:rsidRPr="00980618">
        <w:rPr>
          <w:rFonts w:ascii="仿宋" w:eastAsia="仿宋" w:hAnsi="仿宋" w:cs="Arial" w:hint="eastAsia"/>
          <w:sz w:val="24"/>
          <w:szCs w:val="24"/>
        </w:rPr>
        <w:t>是</w:t>
      </w:r>
      <w:r w:rsidRPr="00980618">
        <w:rPr>
          <w:rFonts w:ascii="仿宋" w:eastAsia="仿宋" w:hAnsi="仿宋" w:cs="Arial" w:hint="eastAsia"/>
          <w:sz w:val="24"/>
          <w:szCs w:val="24"/>
        </w:rPr>
        <w:t>规范</w:t>
      </w:r>
      <w:r w:rsidR="00AE682F" w:rsidRPr="00980618">
        <w:rPr>
          <w:rFonts w:ascii="仿宋" w:eastAsia="仿宋" w:hAnsi="仿宋" w:cs="Arial" w:hint="eastAsia"/>
          <w:sz w:val="24"/>
          <w:szCs w:val="24"/>
        </w:rPr>
        <w:t>的</w:t>
      </w:r>
      <w:r w:rsidRPr="00980618">
        <w:rPr>
          <w:rFonts w:ascii="仿宋" w:eastAsia="仿宋" w:hAnsi="仿宋" w:cs="Arial" w:hint="eastAsia"/>
          <w:sz w:val="24"/>
          <w:szCs w:val="24"/>
        </w:rPr>
        <w:t>、准确</w:t>
      </w:r>
      <w:r w:rsidR="00AE682F" w:rsidRPr="00980618">
        <w:rPr>
          <w:rFonts w:ascii="仿宋" w:eastAsia="仿宋" w:hAnsi="仿宋" w:cs="Arial" w:hint="eastAsia"/>
          <w:sz w:val="24"/>
          <w:szCs w:val="24"/>
        </w:rPr>
        <w:t>的</w:t>
      </w:r>
      <w:r w:rsidRPr="00980618">
        <w:rPr>
          <w:rFonts w:ascii="仿宋" w:eastAsia="仿宋" w:hAnsi="仿宋" w:cs="Arial" w:hint="eastAsia"/>
          <w:sz w:val="24"/>
          <w:szCs w:val="24"/>
        </w:rPr>
        <w:t>，</w:t>
      </w:r>
      <w:proofErr w:type="gramStart"/>
      <w:r w:rsidRPr="00980618">
        <w:rPr>
          <w:rFonts w:ascii="仿宋" w:eastAsia="仿宋" w:hAnsi="仿宋" w:cs="Arial" w:hint="eastAsia"/>
          <w:sz w:val="24"/>
          <w:szCs w:val="24"/>
        </w:rPr>
        <w:t>则扩项</w:t>
      </w:r>
      <w:proofErr w:type="gramEnd"/>
      <w:r w:rsidRPr="00980618">
        <w:rPr>
          <w:rFonts w:ascii="仿宋" w:eastAsia="仿宋" w:hAnsi="仿宋" w:cs="Arial" w:hint="eastAsia"/>
          <w:sz w:val="24"/>
          <w:szCs w:val="24"/>
        </w:rPr>
        <w:t>内容的“状态”栏应显示为“新增”，“认可状态”栏为空；变更内容的“状态”栏应显示为“修改”，“认可状态”栏显示为“有效”。</w:t>
      </w:r>
    </w:p>
    <w:p w:rsidR="009108EF" w:rsidRPr="00980618" w:rsidRDefault="00AE682F" w:rsidP="00E35DB2">
      <w:pPr>
        <w:spacing w:line="300" w:lineRule="auto"/>
        <w:rPr>
          <w:rFonts w:ascii="Arial" w:hAnsi="Arial" w:cs="Arial"/>
          <w:sz w:val="24"/>
          <w:szCs w:val="24"/>
        </w:rPr>
      </w:pPr>
      <w:r w:rsidRPr="00980618">
        <w:rPr>
          <w:rFonts w:ascii="仿宋" w:eastAsia="仿宋" w:hAnsi="仿宋" w:cs="Arial" w:hint="eastAsia"/>
          <w:sz w:val="24"/>
          <w:szCs w:val="24"/>
        </w:rPr>
        <w:t>注5：对于已获认可的实验室，如果原获认可的检测能力存在表述上的编辑性错误，且既不涉及扩项，也不涉及变更时，可在“备注”</w:t>
      </w:r>
      <w:proofErr w:type="gramStart"/>
      <w:r w:rsidRPr="00980618">
        <w:rPr>
          <w:rFonts w:ascii="仿宋" w:eastAsia="仿宋" w:hAnsi="仿宋" w:cs="Arial" w:hint="eastAsia"/>
          <w:sz w:val="24"/>
          <w:szCs w:val="24"/>
        </w:rPr>
        <w:t>栏勾选“其他”</w:t>
      </w:r>
      <w:proofErr w:type="gramEnd"/>
      <w:r w:rsidRPr="00980618">
        <w:rPr>
          <w:rFonts w:ascii="仿宋" w:eastAsia="仿宋" w:hAnsi="仿宋" w:cs="Arial" w:hint="eastAsia"/>
          <w:sz w:val="24"/>
          <w:szCs w:val="24"/>
        </w:rPr>
        <w:t>并注明“勘误”。</w:t>
      </w:r>
    </w:p>
    <w:p w:rsidR="00AE682F" w:rsidRPr="00AE682F" w:rsidRDefault="00AE682F" w:rsidP="00E35DB2">
      <w:pPr>
        <w:spacing w:line="300" w:lineRule="auto"/>
        <w:rPr>
          <w:rFonts w:asciiTheme="minorEastAsia" w:hAnsiTheme="minorEastAsia" w:cs="Arial"/>
          <w:sz w:val="28"/>
          <w:szCs w:val="28"/>
        </w:rPr>
      </w:pPr>
    </w:p>
    <w:p w:rsidR="00E16F3B" w:rsidRPr="00C273B3" w:rsidRDefault="00E16F3B" w:rsidP="00E35DB2">
      <w:pPr>
        <w:spacing w:line="300" w:lineRule="auto"/>
        <w:rPr>
          <w:rFonts w:asciiTheme="majorEastAsia" w:eastAsiaTheme="majorEastAsia" w:hAnsiTheme="majorEastAsia" w:cs="Arial"/>
          <w:b/>
          <w:sz w:val="28"/>
          <w:szCs w:val="28"/>
        </w:rPr>
      </w:pPr>
      <w:r w:rsidRPr="00C273B3">
        <w:rPr>
          <w:rFonts w:asciiTheme="majorEastAsia" w:eastAsiaTheme="majorEastAsia" w:hAnsiTheme="majorEastAsia" w:cs="Arial" w:hint="eastAsia"/>
          <w:b/>
          <w:sz w:val="28"/>
          <w:szCs w:val="28"/>
        </w:rPr>
        <w:t>5</w:t>
      </w:r>
      <w:r w:rsidRPr="00C273B3">
        <w:rPr>
          <w:rFonts w:asciiTheme="majorEastAsia" w:eastAsiaTheme="majorEastAsia" w:hAnsiTheme="majorEastAsia" w:cs="Arial"/>
          <w:b/>
          <w:sz w:val="28"/>
          <w:szCs w:val="28"/>
        </w:rPr>
        <w:t xml:space="preserve"> </w:t>
      </w:r>
      <w:r w:rsidRPr="00C273B3">
        <w:rPr>
          <w:rFonts w:asciiTheme="majorEastAsia" w:eastAsiaTheme="majorEastAsia" w:hAnsiTheme="majorEastAsia" w:cs="Arial" w:hint="eastAsia"/>
          <w:b/>
          <w:sz w:val="28"/>
          <w:szCs w:val="28"/>
        </w:rPr>
        <w:t>判定标准</w:t>
      </w:r>
    </w:p>
    <w:p w:rsidR="00E16F3B" w:rsidRPr="00980618" w:rsidRDefault="00E16F3B" w:rsidP="00E35DB2">
      <w:pPr>
        <w:spacing w:line="300" w:lineRule="auto"/>
        <w:rPr>
          <w:rFonts w:asciiTheme="majorEastAsia" w:eastAsiaTheme="majorEastAsia" w:hAnsiTheme="majorEastAsia" w:cs="Arial"/>
          <w:b/>
          <w:sz w:val="24"/>
          <w:szCs w:val="24"/>
        </w:rPr>
      </w:pPr>
      <w:r w:rsidRPr="00980618">
        <w:rPr>
          <w:rFonts w:asciiTheme="majorEastAsia" w:eastAsiaTheme="majorEastAsia" w:hAnsiTheme="majorEastAsia" w:cs="Arial" w:hint="eastAsia"/>
          <w:b/>
          <w:sz w:val="24"/>
          <w:szCs w:val="24"/>
        </w:rPr>
        <w:t>5.</w:t>
      </w:r>
      <w:r w:rsidR="0088143E" w:rsidRPr="00980618">
        <w:rPr>
          <w:rFonts w:asciiTheme="majorEastAsia" w:eastAsiaTheme="majorEastAsia" w:hAnsiTheme="majorEastAsia" w:cs="Arial" w:hint="eastAsia"/>
          <w:b/>
          <w:sz w:val="24"/>
          <w:szCs w:val="24"/>
        </w:rPr>
        <w:t>1</w:t>
      </w:r>
      <w:r w:rsidRPr="00980618">
        <w:rPr>
          <w:rFonts w:asciiTheme="majorEastAsia" w:eastAsiaTheme="majorEastAsia" w:hAnsiTheme="majorEastAsia" w:cs="Arial"/>
          <w:b/>
          <w:sz w:val="24"/>
          <w:szCs w:val="24"/>
        </w:rPr>
        <w:t xml:space="preserve"> </w:t>
      </w:r>
      <w:r w:rsidRPr="00980618">
        <w:rPr>
          <w:rFonts w:asciiTheme="majorEastAsia" w:eastAsiaTheme="majorEastAsia" w:hAnsiTheme="majorEastAsia" w:cs="Arial" w:hint="eastAsia"/>
          <w:b/>
          <w:sz w:val="24"/>
          <w:szCs w:val="24"/>
        </w:rPr>
        <w:t>含有判定标准的检测报告使用认可标识和/或声明认可状态的基本要求</w:t>
      </w:r>
    </w:p>
    <w:p w:rsidR="00E16F3B" w:rsidRPr="00980618" w:rsidRDefault="00E67409" w:rsidP="00E35DB2">
      <w:pPr>
        <w:spacing w:line="300" w:lineRule="auto"/>
        <w:rPr>
          <w:rFonts w:asciiTheme="minorEastAsia" w:hAnsiTheme="minorEastAsia" w:cs="Arial"/>
          <w:sz w:val="24"/>
          <w:szCs w:val="24"/>
        </w:rPr>
      </w:pPr>
      <w:r w:rsidRPr="00980618">
        <w:rPr>
          <w:rFonts w:asciiTheme="minorEastAsia" w:hAnsiTheme="minorEastAsia" w:cs="Arial" w:hint="eastAsia"/>
          <w:sz w:val="24"/>
          <w:szCs w:val="24"/>
        </w:rPr>
        <w:t>5.</w:t>
      </w:r>
      <w:r w:rsidR="0088143E" w:rsidRPr="00980618">
        <w:rPr>
          <w:rFonts w:asciiTheme="minorEastAsia" w:hAnsiTheme="minorEastAsia" w:cs="Arial" w:hint="eastAsia"/>
          <w:sz w:val="24"/>
          <w:szCs w:val="24"/>
        </w:rPr>
        <w:t>1</w:t>
      </w:r>
      <w:r w:rsidRPr="00980618">
        <w:rPr>
          <w:rFonts w:asciiTheme="minorEastAsia" w:hAnsiTheme="minorEastAsia" w:cs="Arial" w:hint="eastAsia"/>
          <w:sz w:val="24"/>
          <w:szCs w:val="24"/>
        </w:rPr>
        <w:t>.1 实验室签发的检测报告中如需包含判定标准，判定标准不需申请认可；但检测报告中仅包含判定标准（无具体的检测方法）时，实验室不应在检测报告上使用认可标识或声明认可状态。（CNAS-EL-03:2016第6.2条款）</w:t>
      </w:r>
    </w:p>
    <w:p w:rsidR="00E16F3B" w:rsidRPr="00980618" w:rsidRDefault="00E67409" w:rsidP="00E35DB2">
      <w:pPr>
        <w:spacing w:line="300" w:lineRule="auto"/>
        <w:rPr>
          <w:rFonts w:asciiTheme="minorEastAsia" w:hAnsiTheme="minorEastAsia" w:cs="Arial"/>
          <w:sz w:val="24"/>
          <w:szCs w:val="24"/>
        </w:rPr>
      </w:pPr>
      <w:r w:rsidRPr="00980618">
        <w:rPr>
          <w:rFonts w:asciiTheme="minorEastAsia" w:hAnsiTheme="minorEastAsia" w:cs="Arial" w:hint="eastAsia"/>
          <w:sz w:val="24"/>
          <w:szCs w:val="24"/>
        </w:rPr>
        <w:t>5.</w:t>
      </w:r>
      <w:r w:rsidR="0088143E" w:rsidRPr="00980618">
        <w:rPr>
          <w:rFonts w:asciiTheme="minorEastAsia" w:hAnsiTheme="minorEastAsia" w:cs="Arial" w:hint="eastAsia"/>
          <w:sz w:val="24"/>
          <w:szCs w:val="24"/>
        </w:rPr>
        <w:t>1</w:t>
      </w:r>
      <w:r w:rsidRPr="00980618">
        <w:rPr>
          <w:rFonts w:asciiTheme="minorEastAsia" w:hAnsiTheme="minorEastAsia" w:cs="Arial" w:hint="eastAsia"/>
          <w:sz w:val="24"/>
          <w:szCs w:val="24"/>
        </w:rPr>
        <w:t>.2 申请确认的判定标准中引用的方法标准应单独申请认可。不具备检测能力的判定标准不应申请确认。（CNAS-EL-03:2016第6.4条款）</w:t>
      </w:r>
    </w:p>
    <w:p w:rsidR="00E16F3B" w:rsidRPr="00980618" w:rsidRDefault="00E16F3B" w:rsidP="00E35DB2">
      <w:pPr>
        <w:spacing w:line="300" w:lineRule="auto"/>
        <w:rPr>
          <w:rFonts w:asciiTheme="minorEastAsia" w:hAnsiTheme="minorEastAsia" w:cs="Arial"/>
          <w:sz w:val="24"/>
          <w:szCs w:val="24"/>
        </w:rPr>
      </w:pPr>
    </w:p>
    <w:p w:rsidR="0088143E" w:rsidRPr="00980618" w:rsidRDefault="0088143E" w:rsidP="00E35DB2">
      <w:pPr>
        <w:spacing w:line="300" w:lineRule="auto"/>
        <w:rPr>
          <w:rFonts w:asciiTheme="majorEastAsia" w:eastAsiaTheme="majorEastAsia" w:hAnsiTheme="majorEastAsia" w:cs="Arial"/>
          <w:b/>
          <w:sz w:val="24"/>
          <w:szCs w:val="24"/>
        </w:rPr>
      </w:pPr>
      <w:r w:rsidRPr="00980618">
        <w:rPr>
          <w:rFonts w:asciiTheme="majorEastAsia" w:eastAsiaTheme="majorEastAsia" w:hAnsiTheme="majorEastAsia" w:cs="Arial" w:hint="eastAsia"/>
          <w:b/>
          <w:sz w:val="24"/>
          <w:szCs w:val="24"/>
        </w:rPr>
        <w:t>5.2</w:t>
      </w:r>
      <w:r w:rsidRPr="00980618">
        <w:rPr>
          <w:rFonts w:asciiTheme="majorEastAsia" w:eastAsiaTheme="majorEastAsia" w:hAnsiTheme="majorEastAsia" w:cs="Arial"/>
          <w:b/>
          <w:sz w:val="24"/>
          <w:szCs w:val="24"/>
        </w:rPr>
        <w:t xml:space="preserve"> </w:t>
      </w:r>
      <w:r w:rsidRPr="00980618">
        <w:rPr>
          <w:rFonts w:asciiTheme="majorEastAsia" w:eastAsiaTheme="majorEastAsia" w:hAnsiTheme="majorEastAsia" w:cs="Arial" w:hint="eastAsia"/>
          <w:b/>
          <w:sz w:val="24"/>
          <w:szCs w:val="24"/>
        </w:rPr>
        <w:t>判定标准表述要求</w:t>
      </w:r>
    </w:p>
    <w:p w:rsidR="0088143E" w:rsidRPr="00980618" w:rsidRDefault="004C52D6" w:rsidP="00E35DB2">
      <w:pPr>
        <w:spacing w:line="300" w:lineRule="auto"/>
        <w:rPr>
          <w:rFonts w:asciiTheme="minorEastAsia" w:hAnsiTheme="minorEastAsia" w:cs="Arial"/>
          <w:sz w:val="24"/>
          <w:szCs w:val="24"/>
        </w:rPr>
      </w:pPr>
      <w:r w:rsidRPr="00980618">
        <w:rPr>
          <w:rFonts w:asciiTheme="minorEastAsia" w:hAnsiTheme="minorEastAsia" w:cs="Arial" w:hint="eastAsia"/>
          <w:sz w:val="24"/>
          <w:szCs w:val="24"/>
        </w:rPr>
        <w:t>5.2.1 判定标准表中“产品名称”的表述要求参考检测能力表中“检测对象”的表述要求。</w:t>
      </w:r>
    </w:p>
    <w:p w:rsidR="004C52D6" w:rsidRPr="00980618" w:rsidRDefault="004C52D6" w:rsidP="00E35DB2">
      <w:pPr>
        <w:spacing w:line="300" w:lineRule="auto"/>
        <w:rPr>
          <w:rFonts w:asciiTheme="minorEastAsia" w:hAnsiTheme="minorEastAsia" w:cs="Arial"/>
          <w:sz w:val="24"/>
          <w:szCs w:val="24"/>
        </w:rPr>
      </w:pPr>
      <w:r w:rsidRPr="00980618">
        <w:rPr>
          <w:rFonts w:asciiTheme="minorEastAsia" w:hAnsiTheme="minorEastAsia" w:cs="Arial" w:hint="eastAsia"/>
          <w:sz w:val="24"/>
          <w:szCs w:val="24"/>
        </w:rPr>
        <w:t>5.2.2 判定标准表中“领域代码”的填写要求同检测能力表中“领域代码”的表述要求。</w:t>
      </w:r>
    </w:p>
    <w:p w:rsidR="004C52D6" w:rsidRPr="00980618" w:rsidRDefault="004C52D6" w:rsidP="00E35DB2">
      <w:pPr>
        <w:spacing w:line="300" w:lineRule="auto"/>
        <w:rPr>
          <w:rFonts w:ascii="仿宋" w:eastAsia="仿宋" w:hAnsi="仿宋" w:cs="Arial"/>
          <w:sz w:val="24"/>
          <w:szCs w:val="24"/>
        </w:rPr>
      </w:pPr>
      <w:r w:rsidRPr="00980618">
        <w:rPr>
          <w:rFonts w:ascii="仿宋" w:eastAsia="仿宋" w:hAnsi="仿宋" w:cs="Arial" w:hint="eastAsia"/>
          <w:sz w:val="24"/>
          <w:szCs w:val="24"/>
        </w:rPr>
        <w:t>注：判定标准表的领域代码通常填写</w:t>
      </w:r>
      <w:proofErr w:type="gramStart"/>
      <w:r w:rsidRPr="00980618">
        <w:rPr>
          <w:rFonts w:ascii="仿宋" w:eastAsia="仿宋" w:hAnsi="仿宋" w:cs="Arial" w:hint="eastAsia"/>
          <w:sz w:val="24"/>
          <w:szCs w:val="24"/>
        </w:rPr>
        <w:t>四位码即可</w:t>
      </w:r>
      <w:proofErr w:type="gramEnd"/>
      <w:r w:rsidRPr="00980618">
        <w:rPr>
          <w:rFonts w:ascii="仿宋" w:eastAsia="仿宋" w:hAnsi="仿宋" w:cs="Arial" w:hint="eastAsia"/>
          <w:sz w:val="24"/>
          <w:szCs w:val="24"/>
        </w:rPr>
        <w:t>。</w:t>
      </w:r>
    </w:p>
    <w:p w:rsidR="004C52D6" w:rsidRPr="00980618" w:rsidRDefault="004C52D6" w:rsidP="00E35DB2">
      <w:pPr>
        <w:spacing w:line="300" w:lineRule="auto"/>
        <w:rPr>
          <w:rFonts w:asciiTheme="minorEastAsia" w:hAnsiTheme="minorEastAsia" w:cs="Arial"/>
          <w:sz w:val="24"/>
          <w:szCs w:val="24"/>
        </w:rPr>
      </w:pPr>
      <w:r w:rsidRPr="00980618">
        <w:rPr>
          <w:rFonts w:asciiTheme="minorEastAsia" w:hAnsiTheme="minorEastAsia" w:cs="Arial" w:hint="eastAsia"/>
          <w:sz w:val="24"/>
          <w:szCs w:val="24"/>
        </w:rPr>
        <w:t>5.2.3 判定标准表中“判定标准名称及编号（含年号）”的表述要求参考检测能力表中检测标准/方法栏的表述要求。</w:t>
      </w:r>
    </w:p>
    <w:sectPr w:rsidR="004C52D6" w:rsidRPr="00980618" w:rsidSect="00E35DB2">
      <w:headerReference w:type="default" r:id="rId9"/>
      <w:footerReference w:type="default" r:id="rId10"/>
      <w:pgSz w:w="11906" w:h="16838" w:code="9"/>
      <w:pgMar w:top="1440" w:right="1440"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E5E" w:rsidRDefault="00C81E5E" w:rsidP="002A7FB8">
      <w:r>
        <w:separator/>
      </w:r>
    </w:p>
  </w:endnote>
  <w:endnote w:type="continuationSeparator" w:id="0">
    <w:p w:rsidR="00C81E5E" w:rsidRDefault="00C81E5E" w:rsidP="002A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32" w:rsidRPr="00126C33" w:rsidRDefault="001D5C32" w:rsidP="00DB47B8">
    <w:pPr>
      <w:spacing w:line="335" w:lineRule="exact"/>
      <w:rPr>
        <w:rFonts w:ascii="宋体" w:eastAsia="宋体" w:hAnsi="宋体"/>
        <w:sz w:val="18"/>
        <w:szCs w:val="18"/>
      </w:rPr>
    </w:pPr>
    <w:r w:rsidRPr="00126C33">
      <w:rPr>
        <w:rFonts w:ascii="宋体" w:eastAsia="宋体" w:hAnsi="宋体"/>
        <w:noProof/>
        <w:sz w:val="18"/>
        <w:szCs w:val="18"/>
      </w:rPr>
      <mc:AlternateContent>
        <mc:Choice Requires="wps">
          <w:drawing>
            <wp:anchor distT="0" distB="0" distL="114300" distR="114300" simplePos="0" relativeHeight="251662336" behindDoc="0" locked="0" layoutInCell="1" allowOverlap="1" wp14:anchorId="72CCF28A" wp14:editId="3B818DA9">
              <wp:simplePos x="0" y="0"/>
              <wp:positionH relativeFrom="column">
                <wp:posOffset>-45720</wp:posOffset>
              </wp:positionH>
              <wp:positionV relativeFrom="paragraph">
                <wp:posOffset>10795</wp:posOffset>
              </wp:positionV>
              <wp:extent cx="537210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5pt" to="419.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"/>
          </w:pict>
        </mc:Fallback>
      </mc:AlternateContent>
    </w:r>
    <w:r w:rsidRPr="00126C33">
      <w:rPr>
        <w:rFonts w:ascii="宋体" w:eastAsia="宋体" w:hAnsi="宋体"/>
        <w:sz w:val="18"/>
        <w:szCs w:val="18"/>
      </w:rPr>
      <w:t>20</w:t>
    </w:r>
    <w:r w:rsidRPr="00126C33">
      <w:rPr>
        <w:rFonts w:ascii="宋体" w:eastAsia="宋体" w:hAnsi="宋体" w:hint="eastAsia"/>
        <w:sz w:val="18"/>
        <w:szCs w:val="18"/>
      </w:rPr>
      <w:t>2X</w:t>
    </w:r>
    <w:r w:rsidRPr="00126C33">
      <w:rPr>
        <w:rFonts w:ascii="宋体" w:eastAsia="宋体" w:hAnsi="宋体"/>
        <w:sz w:val="18"/>
        <w:szCs w:val="18"/>
      </w:rPr>
      <w:t xml:space="preserve"> 年 </w:t>
    </w:r>
    <w:r w:rsidRPr="00126C33">
      <w:rPr>
        <w:rFonts w:ascii="宋体" w:eastAsia="宋体" w:hAnsi="宋体" w:hint="eastAsia"/>
        <w:sz w:val="18"/>
        <w:szCs w:val="18"/>
      </w:rPr>
      <w:t>X</w:t>
    </w:r>
    <w:r w:rsidRPr="00126C33">
      <w:rPr>
        <w:rFonts w:ascii="宋体" w:eastAsia="宋体" w:hAnsi="宋体"/>
        <w:sz w:val="18"/>
        <w:szCs w:val="18"/>
      </w:rPr>
      <w:t xml:space="preserve"> 月 </w:t>
    </w:r>
    <w:r w:rsidRPr="00126C33">
      <w:rPr>
        <w:rFonts w:ascii="宋体" w:eastAsia="宋体" w:hAnsi="宋体" w:hint="eastAsia"/>
        <w:sz w:val="18"/>
        <w:szCs w:val="18"/>
      </w:rPr>
      <w:t>X</w:t>
    </w:r>
    <w:r w:rsidRPr="00126C33">
      <w:rPr>
        <w:rFonts w:ascii="宋体" w:eastAsia="宋体" w:hAnsi="宋体"/>
        <w:sz w:val="18"/>
        <w:szCs w:val="18"/>
      </w:rPr>
      <w:t>日发布</w:t>
    </w:r>
    <w:r w:rsidRPr="00126C33">
      <w:rPr>
        <w:rFonts w:ascii="宋体" w:eastAsia="宋体" w:hAnsi="宋体" w:hint="eastAsia"/>
        <w:sz w:val="18"/>
        <w:szCs w:val="18"/>
      </w:rPr>
      <w:t xml:space="preserve">                                                   </w:t>
    </w:r>
    <w:r w:rsidRPr="00126C33">
      <w:rPr>
        <w:rFonts w:ascii="宋体" w:eastAsia="宋体" w:hAnsi="宋体"/>
        <w:sz w:val="18"/>
        <w:szCs w:val="18"/>
      </w:rPr>
      <w:t>20</w:t>
    </w:r>
    <w:r w:rsidRPr="00126C33">
      <w:rPr>
        <w:rFonts w:ascii="宋体" w:eastAsia="宋体" w:hAnsi="宋体" w:hint="eastAsia"/>
        <w:sz w:val="18"/>
        <w:szCs w:val="18"/>
      </w:rPr>
      <w:t>2X</w:t>
    </w:r>
    <w:r w:rsidRPr="00126C33">
      <w:rPr>
        <w:rFonts w:ascii="宋体" w:eastAsia="宋体" w:hAnsi="宋体"/>
        <w:sz w:val="18"/>
        <w:szCs w:val="18"/>
      </w:rPr>
      <w:t xml:space="preserve"> 年</w:t>
    </w:r>
    <w:r w:rsidRPr="00126C33">
      <w:rPr>
        <w:rFonts w:ascii="宋体" w:eastAsia="宋体" w:hAnsi="宋体" w:hint="eastAsia"/>
        <w:sz w:val="18"/>
        <w:szCs w:val="18"/>
      </w:rPr>
      <w:t xml:space="preserve"> X</w:t>
    </w:r>
    <w:r w:rsidRPr="00126C33">
      <w:rPr>
        <w:rFonts w:ascii="宋体" w:eastAsia="宋体" w:hAnsi="宋体"/>
        <w:sz w:val="18"/>
        <w:szCs w:val="18"/>
      </w:rPr>
      <w:t xml:space="preserve"> 月 </w:t>
    </w:r>
    <w:r w:rsidRPr="00126C33">
      <w:rPr>
        <w:rFonts w:ascii="宋体" w:eastAsia="宋体" w:hAnsi="宋体" w:hint="eastAsia"/>
        <w:sz w:val="18"/>
        <w:szCs w:val="18"/>
      </w:rPr>
      <w:t>X</w:t>
    </w:r>
    <w:r w:rsidRPr="00126C33">
      <w:rPr>
        <w:rFonts w:ascii="宋体" w:eastAsia="宋体" w:hAnsi="宋体"/>
        <w:sz w:val="18"/>
        <w:szCs w:val="18"/>
      </w:rPr>
      <w:t xml:space="preserve"> 日实施</w:t>
    </w:r>
    <w:r w:rsidRPr="00126C33">
      <w:rPr>
        <w:rFonts w:ascii="宋体" w:eastAsia="宋体" w:hAnsi="宋体" w:hint="eastAsia"/>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E5E" w:rsidRDefault="00C81E5E" w:rsidP="002A7FB8">
      <w:r>
        <w:separator/>
      </w:r>
    </w:p>
  </w:footnote>
  <w:footnote w:type="continuationSeparator" w:id="0">
    <w:p w:rsidR="00C81E5E" w:rsidRDefault="00C81E5E" w:rsidP="002A7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32" w:rsidRPr="00126C33" w:rsidRDefault="001D5C32" w:rsidP="002A7FB8">
    <w:pPr>
      <w:pStyle w:val="a7"/>
      <w:jc w:val="center"/>
      <w:rPr>
        <w:rFonts w:ascii="宋体" w:eastAsia="宋体" w:hAnsi="宋体"/>
      </w:rPr>
    </w:pPr>
    <w:r w:rsidRPr="00126C33">
      <w:rPr>
        <w:rFonts w:ascii="宋体" w:eastAsia="宋体" w:hAnsi="宋体" w:hint="eastAsia"/>
      </w:rPr>
      <w:t>认  可  说  明</w:t>
    </w:r>
  </w:p>
  <w:p w:rsidR="001D5C32" w:rsidRPr="00126C33" w:rsidRDefault="001D5C32" w:rsidP="002A7FB8">
    <w:pPr>
      <w:pStyle w:val="a7"/>
      <w:rPr>
        <w:rFonts w:ascii="宋体" w:eastAsia="宋体" w:hAnsi="宋体"/>
      </w:rPr>
    </w:pPr>
    <w:r w:rsidRPr="00126C33">
      <w:rPr>
        <w:rFonts w:ascii="宋体" w:eastAsia="宋体" w:hAnsi="宋体"/>
        <w:noProof/>
      </w:rPr>
      <mc:AlternateContent>
        <mc:Choice Requires="wps">
          <w:drawing>
            <wp:anchor distT="0" distB="0" distL="114300" distR="114300" simplePos="0" relativeHeight="251660288" behindDoc="0" locked="0" layoutInCell="1" allowOverlap="1" wp14:anchorId="5F030206" wp14:editId="11717680">
              <wp:simplePos x="0" y="0"/>
              <wp:positionH relativeFrom="column">
                <wp:posOffset>-45720</wp:posOffset>
              </wp:positionH>
              <wp:positionV relativeFrom="paragraph">
                <wp:posOffset>140335</wp:posOffset>
              </wp:positionV>
              <wp:extent cx="5546725" cy="0"/>
              <wp:effectExtent l="0" t="0" r="1587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67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05pt" to="433.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"/>
          </w:pict>
        </mc:Fallback>
      </mc:AlternateContent>
    </w:r>
    <w:r w:rsidRPr="00126C33">
      <w:rPr>
        <w:rFonts w:ascii="宋体" w:eastAsia="宋体" w:hAnsi="宋体" w:hint="eastAsia"/>
      </w:rPr>
      <w:t>编号：</w:t>
    </w:r>
    <w:r w:rsidRPr="00126C33">
      <w:rPr>
        <w:rFonts w:ascii="宋体" w:eastAsia="宋体" w:hAnsi="宋体"/>
      </w:rPr>
      <w:t>CNAS-</w:t>
    </w:r>
    <w:r w:rsidRPr="00126C33">
      <w:rPr>
        <w:rFonts w:ascii="宋体" w:eastAsia="宋体" w:hAnsi="宋体" w:hint="eastAsia"/>
      </w:rPr>
      <w:t>EL-</w:t>
    </w:r>
    <w:r w:rsidRPr="00126C33">
      <w:rPr>
        <w:rFonts w:ascii="宋体" w:eastAsia="宋体" w:hAnsi="宋体"/>
      </w:rPr>
      <w:t>XX</w:t>
    </w:r>
    <w:proofErr w:type="gramStart"/>
    <w:r w:rsidRPr="00126C33">
      <w:rPr>
        <w:rFonts w:ascii="宋体" w:eastAsia="宋体" w:hAnsi="宋体" w:hint="eastAsia"/>
      </w:rPr>
      <w:t>:</w:t>
    </w:r>
    <w:r w:rsidRPr="00126C33">
      <w:rPr>
        <w:rFonts w:ascii="宋体" w:eastAsia="宋体" w:hAnsi="宋体"/>
      </w:rPr>
      <w:t>20</w:t>
    </w:r>
    <w:r w:rsidRPr="00126C33">
      <w:rPr>
        <w:rFonts w:ascii="宋体" w:eastAsia="宋体" w:hAnsi="宋体" w:hint="eastAsia"/>
      </w:rPr>
      <w:t>20</w:t>
    </w:r>
    <w:proofErr w:type="gramEnd"/>
    <w:r w:rsidRPr="00126C33">
      <w:rPr>
        <w:rFonts w:ascii="宋体" w:eastAsia="宋体" w:hAnsi="宋体"/>
        <w:noProof/>
      </w:rPr>
      <mc:AlternateContent>
        <mc:Choice Requires="wps">
          <w:drawing>
            <wp:anchor distT="0" distB="0" distL="114300" distR="114300" simplePos="0" relativeHeight="251659264" behindDoc="0" locked="0" layoutInCell="1" allowOverlap="1" wp14:anchorId="48DBC991" wp14:editId="32D09AF1">
              <wp:simplePos x="0" y="0"/>
              <wp:positionH relativeFrom="margin">
                <wp:align>right</wp:align>
              </wp:positionH>
              <wp:positionV relativeFrom="paragraph">
                <wp:posOffset>0</wp:posOffset>
              </wp:positionV>
              <wp:extent cx="767080" cy="14795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32" w:rsidRDefault="001D5C32" w:rsidP="002A7FB8">
                          <w:pPr>
                            <w:snapToGrid w:val="0"/>
                            <w:rPr>
                              <w:sz w:val="18"/>
                            </w:rPr>
                          </w:pPr>
                          <w:r>
                            <w:rPr>
                              <w:rFonts w:hint="eastAsia"/>
                              <w:sz w:val="18"/>
                              <w:lang w:val="zh-CN"/>
                            </w:rPr>
                            <w:t>第</w:t>
                          </w:r>
                          <w:r w:rsidRPr="000A3EC4">
                            <w:rPr>
                              <w:sz w:val="18"/>
                              <w:lang w:val="zh-CN"/>
                            </w:rPr>
                            <w:t xml:space="preserve"> </w:t>
                          </w:r>
                          <w:r w:rsidRPr="000A3EC4">
                            <w:rPr>
                              <w:b/>
                              <w:sz w:val="18"/>
                            </w:rPr>
                            <w:fldChar w:fldCharType="begin"/>
                          </w:r>
                          <w:r w:rsidRPr="000A3EC4">
                            <w:rPr>
                              <w:b/>
                              <w:sz w:val="18"/>
                            </w:rPr>
                            <w:instrText>PAGE  \* Arabic  \* MERGEFORMAT</w:instrText>
                          </w:r>
                          <w:r w:rsidRPr="000A3EC4">
                            <w:rPr>
                              <w:b/>
                              <w:sz w:val="18"/>
                            </w:rPr>
                            <w:fldChar w:fldCharType="separate"/>
                          </w:r>
                          <w:r w:rsidR="003C1233" w:rsidRPr="003C1233">
                            <w:rPr>
                              <w:b/>
                              <w:noProof/>
                              <w:sz w:val="18"/>
                              <w:lang w:val="zh-CN"/>
                            </w:rPr>
                            <w:t>28</w:t>
                          </w:r>
                          <w:r w:rsidRPr="000A3EC4">
                            <w:rPr>
                              <w:b/>
                              <w:sz w:val="18"/>
                            </w:rPr>
                            <w:fldChar w:fldCharType="end"/>
                          </w:r>
                          <w:r w:rsidRPr="000A3EC4">
                            <w:rPr>
                              <w:sz w:val="18"/>
                              <w:lang w:val="zh-CN"/>
                            </w:rPr>
                            <w:t xml:space="preserve"> </w:t>
                          </w:r>
                          <w:r>
                            <w:rPr>
                              <w:rFonts w:hint="eastAsia"/>
                              <w:sz w:val="18"/>
                              <w:lang w:val="zh-CN"/>
                            </w:rPr>
                            <w:t>页</w:t>
                          </w:r>
                          <w:r>
                            <w:rPr>
                              <w:rFonts w:hint="eastAsia"/>
                              <w:sz w:val="18"/>
                              <w:lang w:val="zh-CN"/>
                            </w:rPr>
                            <w:t xml:space="preserve"> </w:t>
                          </w:r>
                          <w:r>
                            <w:rPr>
                              <w:rFonts w:hint="eastAsia"/>
                              <w:sz w:val="18"/>
                              <w:lang w:val="zh-CN"/>
                            </w:rPr>
                            <w:t>共</w:t>
                          </w:r>
                          <w:r w:rsidRPr="000A3EC4">
                            <w:rPr>
                              <w:sz w:val="18"/>
                              <w:lang w:val="zh-CN"/>
                            </w:rPr>
                            <w:t xml:space="preserve"> </w:t>
                          </w:r>
                          <w:r w:rsidRPr="000A3EC4">
                            <w:rPr>
                              <w:b/>
                              <w:sz w:val="18"/>
                            </w:rPr>
                            <w:fldChar w:fldCharType="begin"/>
                          </w:r>
                          <w:r w:rsidRPr="000A3EC4">
                            <w:rPr>
                              <w:b/>
                              <w:sz w:val="18"/>
                            </w:rPr>
                            <w:instrText>NUMPAGES  \* Arabic  \* MERGEFORMAT</w:instrText>
                          </w:r>
                          <w:r w:rsidRPr="000A3EC4">
                            <w:rPr>
                              <w:b/>
                              <w:sz w:val="18"/>
                            </w:rPr>
                            <w:fldChar w:fldCharType="separate"/>
                          </w:r>
                          <w:r w:rsidR="003C1233" w:rsidRPr="003C1233">
                            <w:rPr>
                              <w:b/>
                              <w:noProof/>
                              <w:sz w:val="18"/>
                              <w:lang w:val="zh-CN"/>
                            </w:rPr>
                            <w:t>28</w:t>
                          </w:r>
                          <w:r w:rsidRPr="000A3EC4">
                            <w:rPr>
                              <w:b/>
                              <w:sz w:val="18"/>
                            </w:rPr>
                            <w:fldChar w:fldCharType="end"/>
                          </w:r>
                          <w:r>
                            <w:rPr>
                              <w:rFonts w:hint="eastAsia"/>
                              <w:b/>
                              <w:sz w:val="18"/>
                            </w:rPr>
                            <w:t xml:space="preserve"> </w:t>
                          </w:r>
                          <w:r>
                            <w:rPr>
                              <w:rFonts w:hint="eastAsia"/>
                              <w:sz w:val="18"/>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pt;margin-top:0;width:60.4pt;height:11.6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" filled="f" stroked="f">
              <v:textbox style="mso-fit-shape-to-text:t" inset="0,0,0,0">
                <w:txbxContent>
                  <w:p w:rsidR="001D5C32" w:rsidRDefault="001D5C32" w:rsidP="002A7FB8">
                    <w:pPr>
                      <w:snapToGrid w:val="0"/>
                      <w:rPr>
                        <w:sz w:val="18"/>
                      </w:rPr>
                    </w:pPr>
                    <w:r>
                      <w:rPr>
                        <w:rFonts w:hint="eastAsia"/>
                        <w:sz w:val="18"/>
                        <w:lang w:val="zh-CN"/>
                      </w:rPr>
                      <w:t>第</w:t>
                    </w:r>
                    <w:r w:rsidRPr="000A3EC4">
                      <w:rPr>
                        <w:sz w:val="18"/>
                        <w:lang w:val="zh-CN"/>
                      </w:rPr>
                      <w:t xml:space="preserve"> </w:t>
                    </w:r>
                    <w:r w:rsidRPr="000A3EC4">
                      <w:rPr>
                        <w:b/>
                        <w:sz w:val="18"/>
                      </w:rPr>
                      <w:fldChar w:fldCharType="begin"/>
                    </w:r>
                    <w:r w:rsidRPr="000A3EC4">
                      <w:rPr>
                        <w:b/>
                        <w:sz w:val="18"/>
                      </w:rPr>
                      <w:instrText>PAGE  \* Arabic  \* MERGEFORMAT</w:instrText>
                    </w:r>
                    <w:r w:rsidRPr="000A3EC4">
                      <w:rPr>
                        <w:b/>
                        <w:sz w:val="18"/>
                      </w:rPr>
                      <w:fldChar w:fldCharType="separate"/>
                    </w:r>
                    <w:r w:rsidR="003C1233" w:rsidRPr="003C1233">
                      <w:rPr>
                        <w:b/>
                        <w:noProof/>
                        <w:sz w:val="18"/>
                        <w:lang w:val="zh-CN"/>
                      </w:rPr>
                      <w:t>28</w:t>
                    </w:r>
                    <w:r w:rsidRPr="000A3EC4">
                      <w:rPr>
                        <w:b/>
                        <w:sz w:val="18"/>
                      </w:rPr>
                      <w:fldChar w:fldCharType="end"/>
                    </w:r>
                    <w:r w:rsidRPr="000A3EC4">
                      <w:rPr>
                        <w:sz w:val="18"/>
                        <w:lang w:val="zh-CN"/>
                      </w:rPr>
                      <w:t xml:space="preserve"> </w:t>
                    </w:r>
                    <w:r>
                      <w:rPr>
                        <w:rFonts w:hint="eastAsia"/>
                        <w:sz w:val="18"/>
                        <w:lang w:val="zh-CN"/>
                      </w:rPr>
                      <w:t>页</w:t>
                    </w:r>
                    <w:r>
                      <w:rPr>
                        <w:rFonts w:hint="eastAsia"/>
                        <w:sz w:val="18"/>
                        <w:lang w:val="zh-CN"/>
                      </w:rPr>
                      <w:t xml:space="preserve"> </w:t>
                    </w:r>
                    <w:r>
                      <w:rPr>
                        <w:rFonts w:hint="eastAsia"/>
                        <w:sz w:val="18"/>
                        <w:lang w:val="zh-CN"/>
                      </w:rPr>
                      <w:t>共</w:t>
                    </w:r>
                    <w:r w:rsidRPr="000A3EC4">
                      <w:rPr>
                        <w:sz w:val="18"/>
                        <w:lang w:val="zh-CN"/>
                      </w:rPr>
                      <w:t xml:space="preserve"> </w:t>
                    </w:r>
                    <w:r w:rsidRPr="000A3EC4">
                      <w:rPr>
                        <w:b/>
                        <w:sz w:val="18"/>
                      </w:rPr>
                      <w:fldChar w:fldCharType="begin"/>
                    </w:r>
                    <w:r w:rsidRPr="000A3EC4">
                      <w:rPr>
                        <w:b/>
                        <w:sz w:val="18"/>
                      </w:rPr>
                      <w:instrText>NUMPAGES  \* Arabic  \* MERGEFORMAT</w:instrText>
                    </w:r>
                    <w:r w:rsidRPr="000A3EC4">
                      <w:rPr>
                        <w:b/>
                        <w:sz w:val="18"/>
                      </w:rPr>
                      <w:fldChar w:fldCharType="separate"/>
                    </w:r>
                    <w:r w:rsidR="003C1233" w:rsidRPr="003C1233">
                      <w:rPr>
                        <w:b/>
                        <w:noProof/>
                        <w:sz w:val="18"/>
                        <w:lang w:val="zh-CN"/>
                      </w:rPr>
                      <w:t>28</w:t>
                    </w:r>
                    <w:r w:rsidRPr="000A3EC4">
                      <w:rPr>
                        <w:b/>
                        <w:sz w:val="18"/>
                      </w:rPr>
                      <w:fldChar w:fldCharType="end"/>
                    </w:r>
                    <w:r>
                      <w:rPr>
                        <w:rFonts w:hint="eastAsia"/>
                        <w:b/>
                        <w:sz w:val="18"/>
                      </w:rPr>
                      <w:t xml:space="preserve"> </w:t>
                    </w:r>
                    <w:r>
                      <w:rPr>
                        <w:rFonts w:hint="eastAsia"/>
                        <w:sz w:val="18"/>
                      </w:rPr>
                      <w:t>页</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47300"/>
    <w:multiLevelType w:val="hybridMultilevel"/>
    <w:tmpl w:val="381E48E6"/>
    <w:lvl w:ilvl="0" w:tplc="C9544A0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93"/>
    <w:rsid w:val="000100D6"/>
    <w:rsid w:val="00012B4C"/>
    <w:rsid w:val="00012F54"/>
    <w:rsid w:val="00036463"/>
    <w:rsid w:val="00046C6E"/>
    <w:rsid w:val="00050C88"/>
    <w:rsid w:val="000526A9"/>
    <w:rsid w:val="00052A89"/>
    <w:rsid w:val="000571D9"/>
    <w:rsid w:val="000633BE"/>
    <w:rsid w:val="00077FDF"/>
    <w:rsid w:val="00092CEF"/>
    <w:rsid w:val="000A3EC4"/>
    <w:rsid w:val="000A62B7"/>
    <w:rsid w:val="000B0F0F"/>
    <w:rsid w:val="000B1401"/>
    <w:rsid w:val="000C0041"/>
    <w:rsid w:val="000C0814"/>
    <w:rsid w:val="000D50EB"/>
    <w:rsid w:val="00100442"/>
    <w:rsid w:val="0010359C"/>
    <w:rsid w:val="00104D63"/>
    <w:rsid w:val="001140CB"/>
    <w:rsid w:val="001164BF"/>
    <w:rsid w:val="0012658A"/>
    <w:rsid w:val="00126C33"/>
    <w:rsid w:val="00126FDF"/>
    <w:rsid w:val="00127A78"/>
    <w:rsid w:val="00140922"/>
    <w:rsid w:val="001466B4"/>
    <w:rsid w:val="001467F8"/>
    <w:rsid w:val="00162E3C"/>
    <w:rsid w:val="00166E0F"/>
    <w:rsid w:val="0017075F"/>
    <w:rsid w:val="00170C3C"/>
    <w:rsid w:val="00174FC9"/>
    <w:rsid w:val="001768BE"/>
    <w:rsid w:val="00177937"/>
    <w:rsid w:val="001817A7"/>
    <w:rsid w:val="0018523A"/>
    <w:rsid w:val="001904D0"/>
    <w:rsid w:val="00192168"/>
    <w:rsid w:val="0019504D"/>
    <w:rsid w:val="001963A4"/>
    <w:rsid w:val="001978E8"/>
    <w:rsid w:val="001A0E7C"/>
    <w:rsid w:val="001A382E"/>
    <w:rsid w:val="001A799C"/>
    <w:rsid w:val="001B224A"/>
    <w:rsid w:val="001B2A4E"/>
    <w:rsid w:val="001C2BFE"/>
    <w:rsid w:val="001D171E"/>
    <w:rsid w:val="001D2614"/>
    <w:rsid w:val="001D5C32"/>
    <w:rsid w:val="001D61C3"/>
    <w:rsid w:val="001E0821"/>
    <w:rsid w:val="001E0D5E"/>
    <w:rsid w:val="001F10C5"/>
    <w:rsid w:val="001F4884"/>
    <w:rsid w:val="001F5A83"/>
    <w:rsid w:val="002063C8"/>
    <w:rsid w:val="00206A56"/>
    <w:rsid w:val="00212880"/>
    <w:rsid w:val="00224DED"/>
    <w:rsid w:val="002336B7"/>
    <w:rsid w:val="00236DA6"/>
    <w:rsid w:val="00237959"/>
    <w:rsid w:val="002412D8"/>
    <w:rsid w:val="002603CF"/>
    <w:rsid w:val="002668BA"/>
    <w:rsid w:val="00274D1C"/>
    <w:rsid w:val="002760B3"/>
    <w:rsid w:val="00276C32"/>
    <w:rsid w:val="002772FE"/>
    <w:rsid w:val="00281B18"/>
    <w:rsid w:val="002821CE"/>
    <w:rsid w:val="00291403"/>
    <w:rsid w:val="002A66CE"/>
    <w:rsid w:val="002A7FB8"/>
    <w:rsid w:val="002B296A"/>
    <w:rsid w:val="002B49BB"/>
    <w:rsid w:val="002B702D"/>
    <w:rsid w:val="002C38E4"/>
    <w:rsid w:val="002C5BC1"/>
    <w:rsid w:val="002C642C"/>
    <w:rsid w:val="002D3731"/>
    <w:rsid w:val="002D7AED"/>
    <w:rsid w:val="002E2B0E"/>
    <w:rsid w:val="002E32F4"/>
    <w:rsid w:val="002F0D1E"/>
    <w:rsid w:val="002F0E48"/>
    <w:rsid w:val="002F13DB"/>
    <w:rsid w:val="002F1DB0"/>
    <w:rsid w:val="002F2741"/>
    <w:rsid w:val="002F3BE0"/>
    <w:rsid w:val="002F4CE2"/>
    <w:rsid w:val="002F68F8"/>
    <w:rsid w:val="0030168B"/>
    <w:rsid w:val="003049A3"/>
    <w:rsid w:val="00306940"/>
    <w:rsid w:val="00311627"/>
    <w:rsid w:val="00313B59"/>
    <w:rsid w:val="00314CBA"/>
    <w:rsid w:val="00330559"/>
    <w:rsid w:val="00332B64"/>
    <w:rsid w:val="00340C69"/>
    <w:rsid w:val="00341690"/>
    <w:rsid w:val="00342E58"/>
    <w:rsid w:val="00354EEB"/>
    <w:rsid w:val="00356766"/>
    <w:rsid w:val="00377FBF"/>
    <w:rsid w:val="003801DC"/>
    <w:rsid w:val="00380A60"/>
    <w:rsid w:val="00383B45"/>
    <w:rsid w:val="00387545"/>
    <w:rsid w:val="0039186D"/>
    <w:rsid w:val="0039189D"/>
    <w:rsid w:val="00394D4B"/>
    <w:rsid w:val="00395993"/>
    <w:rsid w:val="00396104"/>
    <w:rsid w:val="003A361C"/>
    <w:rsid w:val="003B09E7"/>
    <w:rsid w:val="003B3B37"/>
    <w:rsid w:val="003B3F73"/>
    <w:rsid w:val="003B47CD"/>
    <w:rsid w:val="003B49F1"/>
    <w:rsid w:val="003B4DAB"/>
    <w:rsid w:val="003C1233"/>
    <w:rsid w:val="003D0E0E"/>
    <w:rsid w:val="003D5725"/>
    <w:rsid w:val="003D7B02"/>
    <w:rsid w:val="003E5ED7"/>
    <w:rsid w:val="003E7DF9"/>
    <w:rsid w:val="003F1BA4"/>
    <w:rsid w:val="003F50F9"/>
    <w:rsid w:val="0040744D"/>
    <w:rsid w:val="00407987"/>
    <w:rsid w:val="00411DC1"/>
    <w:rsid w:val="00424A50"/>
    <w:rsid w:val="00426788"/>
    <w:rsid w:val="004345E4"/>
    <w:rsid w:val="004407F3"/>
    <w:rsid w:val="00442843"/>
    <w:rsid w:val="0044558C"/>
    <w:rsid w:val="004455BB"/>
    <w:rsid w:val="00452EF0"/>
    <w:rsid w:val="004530FB"/>
    <w:rsid w:val="0045565A"/>
    <w:rsid w:val="00460EB9"/>
    <w:rsid w:val="00470B18"/>
    <w:rsid w:val="00477547"/>
    <w:rsid w:val="00482D33"/>
    <w:rsid w:val="00483646"/>
    <w:rsid w:val="00483F58"/>
    <w:rsid w:val="00484789"/>
    <w:rsid w:val="00485F0D"/>
    <w:rsid w:val="00492DCF"/>
    <w:rsid w:val="004961CE"/>
    <w:rsid w:val="004B5CE3"/>
    <w:rsid w:val="004B627E"/>
    <w:rsid w:val="004B71B0"/>
    <w:rsid w:val="004C2050"/>
    <w:rsid w:val="004C285B"/>
    <w:rsid w:val="004C3008"/>
    <w:rsid w:val="004C52D6"/>
    <w:rsid w:val="004D1C26"/>
    <w:rsid w:val="004F27CB"/>
    <w:rsid w:val="004F2CB9"/>
    <w:rsid w:val="004F4614"/>
    <w:rsid w:val="0050170F"/>
    <w:rsid w:val="005220E4"/>
    <w:rsid w:val="005264A5"/>
    <w:rsid w:val="00527995"/>
    <w:rsid w:val="00537707"/>
    <w:rsid w:val="00547254"/>
    <w:rsid w:val="0055412E"/>
    <w:rsid w:val="00567EDE"/>
    <w:rsid w:val="0057493D"/>
    <w:rsid w:val="005753DA"/>
    <w:rsid w:val="005834A1"/>
    <w:rsid w:val="00587B0E"/>
    <w:rsid w:val="00593BF8"/>
    <w:rsid w:val="00595903"/>
    <w:rsid w:val="005B52BE"/>
    <w:rsid w:val="005B52E8"/>
    <w:rsid w:val="005B6F7C"/>
    <w:rsid w:val="005C1120"/>
    <w:rsid w:val="005C170C"/>
    <w:rsid w:val="005C2A5C"/>
    <w:rsid w:val="005E065C"/>
    <w:rsid w:val="005E2719"/>
    <w:rsid w:val="005E323B"/>
    <w:rsid w:val="005E5814"/>
    <w:rsid w:val="005E7963"/>
    <w:rsid w:val="005F49B2"/>
    <w:rsid w:val="005F4DDB"/>
    <w:rsid w:val="005F564A"/>
    <w:rsid w:val="005F6393"/>
    <w:rsid w:val="005F77ED"/>
    <w:rsid w:val="006015C3"/>
    <w:rsid w:val="00602BBD"/>
    <w:rsid w:val="006030FD"/>
    <w:rsid w:val="00607087"/>
    <w:rsid w:val="006130CA"/>
    <w:rsid w:val="0061573A"/>
    <w:rsid w:val="0062273F"/>
    <w:rsid w:val="00622F1A"/>
    <w:rsid w:val="006275B5"/>
    <w:rsid w:val="0063111D"/>
    <w:rsid w:val="006317CB"/>
    <w:rsid w:val="00651154"/>
    <w:rsid w:val="00666576"/>
    <w:rsid w:val="0067274B"/>
    <w:rsid w:val="00672C84"/>
    <w:rsid w:val="00680988"/>
    <w:rsid w:val="006827B7"/>
    <w:rsid w:val="00684FD0"/>
    <w:rsid w:val="006936C9"/>
    <w:rsid w:val="00695660"/>
    <w:rsid w:val="00697521"/>
    <w:rsid w:val="006A43A3"/>
    <w:rsid w:val="006A6D5E"/>
    <w:rsid w:val="006B5EEF"/>
    <w:rsid w:val="006C27BF"/>
    <w:rsid w:val="006C2D8D"/>
    <w:rsid w:val="006C3C30"/>
    <w:rsid w:val="006C461C"/>
    <w:rsid w:val="006C4E48"/>
    <w:rsid w:val="006D09BD"/>
    <w:rsid w:val="006E635E"/>
    <w:rsid w:val="007062F2"/>
    <w:rsid w:val="00706415"/>
    <w:rsid w:val="007161C4"/>
    <w:rsid w:val="007203A4"/>
    <w:rsid w:val="007207F4"/>
    <w:rsid w:val="00722757"/>
    <w:rsid w:val="007230F0"/>
    <w:rsid w:val="007243D9"/>
    <w:rsid w:val="007262B3"/>
    <w:rsid w:val="00732E62"/>
    <w:rsid w:val="007360D6"/>
    <w:rsid w:val="00745C9C"/>
    <w:rsid w:val="00761541"/>
    <w:rsid w:val="00764A25"/>
    <w:rsid w:val="00767DD5"/>
    <w:rsid w:val="007743A2"/>
    <w:rsid w:val="00780659"/>
    <w:rsid w:val="00780B3E"/>
    <w:rsid w:val="00781395"/>
    <w:rsid w:val="00785099"/>
    <w:rsid w:val="00790CD1"/>
    <w:rsid w:val="007A7204"/>
    <w:rsid w:val="007A73F8"/>
    <w:rsid w:val="007B697C"/>
    <w:rsid w:val="007C2845"/>
    <w:rsid w:val="007C4035"/>
    <w:rsid w:val="007D1F0C"/>
    <w:rsid w:val="007D380F"/>
    <w:rsid w:val="007E6C4F"/>
    <w:rsid w:val="007F0958"/>
    <w:rsid w:val="007F146B"/>
    <w:rsid w:val="007F65E0"/>
    <w:rsid w:val="007F690E"/>
    <w:rsid w:val="0080666C"/>
    <w:rsid w:val="0081028E"/>
    <w:rsid w:val="00811478"/>
    <w:rsid w:val="00812AD8"/>
    <w:rsid w:val="008229ED"/>
    <w:rsid w:val="00825945"/>
    <w:rsid w:val="00832578"/>
    <w:rsid w:val="00835854"/>
    <w:rsid w:val="008445D7"/>
    <w:rsid w:val="008451AD"/>
    <w:rsid w:val="008523CD"/>
    <w:rsid w:val="008553A2"/>
    <w:rsid w:val="00861221"/>
    <w:rsid w:val="00861E79"/>
    <w:rsid w:val="008644D1"/>
    <w:rsid w:val="0088143E"/>
    <w:rsid w:val="008B0D3A"/>
    <w:rsid w:val="008C00CA"/>
    <w:rsid w:val="008C1746"/>
    <w:rsid w:val="008C2EEF"/>
    <w:rsid w:val="008E440E"/>
    <w:rsid w:val="008F0EFC"/>
    <w:rsid w:val="008F1C00"/>
    <w:rsid w:val="008F2054"/>
    <w:rsid w:val="0090394B"/>
    <w:rsid w:val="009108EF"/>
    <w:rsid w:val="00916A8B"/>
    <w:rsid w:val="009313AB"/>
    <w:rsid w:val="00933219"/>
    <w:rsid w:val="00934A30"/>
    <w:rsid w:val="00935EEF"/>
    <w:rsid w:val="009415B6"/>
    <w:rsid w:val="009423B5"/>
    <w:rsid w:val="009527A4"/>
    <w:rsid w:val="00952DC9"/>
    <w:rsid w:val="00957762"/>
    <w:rsid w:val="009609FD"/>
    <w:rsid w:val="0097693A"/>
    <w:rsid w:val="00980618"/>
    <w:rsid w:val="009874BD"/>
    <w:rsid w:val="00990B1C"/>
    <w:rsid w:val="00991AB5"/>
    <w:rsid w:val="009952B7"/>
    <w:rsid w:val="00995B49"/>
    <w:rsid w:val="009C019A"/>
    <w:rsid w:val="009C690C"/>
    <w:rsid w:val="009D4A0D"/>
    <w:rsid w:val="009E22C9"/>
    <w:rsid w:val="009E2B77"/>
    <w:rsid w:val="009F4634"/>
    <w:rsid w:val="00A05B41"/>
    <w:rsid w:val="00A1200D"/>
    <w:rsid w:val="00A161D1"/>
    <w:rsid w:val="00A171FB"/>
    <w:rsid w:val="00A31286"/>
    <w:rsid w:val="00A43D19"/>
    <w:rsid w:val="00A648D4"/>
    <w:rsid w:val="00A66A35"/>
    <w:rsid w:val="00A709FE"/>
    <w:rsid w:val="00A70D75"/>
    <w:rsid w:val="00A72A97"/>
    <w:rsid w:val="00A73F9C"/>
    <w:rsid w:val="00A748E2"/>
    <w:rsid w:val="00A74AF8"/>
    <w:rsid w:val="00A76EE2"/>
    <w:rsid w:val="00A821DC"/>
    <w:rsid w:val="00A83DC0"/>
    <w:rsid w:val="00A9423E"/>
    <w:rsid w:val="00AA2C21"/>
    <w:rsid w:val="00AB0E95"/>
    <w:rsid w:val="00AB5A88"/>
    <w:rsid w:val="00AC31D8"/>
    <w:rsid w:val="00AD3E9E"/>
    <w:rsid w:val="00AE16E4"/>
    <w:rsid w:val="00AE1B15"/>
    <w:rsid w:val="00AE682F"/>
    <w:rsid w:val="00B03C89"/>
    <w:rsid w:val="00B06A65"/>
    <w:rsid w:val="00B07567"/>
    <w:rsid w:val="00B12D8A"/>
    <w:rsid w:val="00B22CE7"/>
    <w:rsid w:val="00B34484"/>
    <w:rsid w:val="00B40B5B"/>
    <w:rsid w:val="00B477B6"/>
    <w:rsid w:val="00B54B2D"/>
    <w:rsid w:val="00B56519"/>
    <w:rsid w:val="00B6281D"/>
    <w:rsid w:val="00B64DEF"/>
    <w:rsid w:val="00B81129"/>
    <w:rsid w:val="00B82481"/>
    <w:rsid w:val="00B84DEC"/>
    <w:rsid w:val="00B852B7"/>
    <w:rsid w:val="00B9037C"/>
    <w:rsid w:val="00B97A47"/>
    <w:rsid w:val="00BA0B80"/>
    <w:rsid w:val="00BA0C5B"/>
    <w:rsid w:val="00BA44B7"/>
    <w:rsid w:val="00BA54A7"/>
    <w:rsid w:val="00BB2C4A"/>
    <w:rsid w:val="00BB3624"/>
    <w:rsid w:val="00BB48B2"/>
    <w:rsid w:val="00BC29CE"/>
    <w:rsid w:val="00BD0774"/>
    <w:rsid w:val="00BD3D1D"/>
    <w:rsid w:val="00BE18A3"/>
    <w:rsid w:val="00BF3BB5"/>
    <w:rsid w:val="00BF6938"/>
    <w:rsid w:val="00BF7448"/>
    <w:rsid w:val="00C00D31"/>
    <w:rsid w:val="00C06F99"/>
    <w:rsid w:val="00C142E9"/>
    <w:rsid w:val="00C204B0"/>
    <w:rsid w:val="00C273B3"/>
    <w:rsid w:val="00C31A9F"/>
    <w:rsid w:val="00C32CD8"/>
    <w:rsid w:val="00C42AAD"/>
    <w:rsid w:val="00C434DF"/>
    <w:rsid w:val="00C5465C"/>
    <w:rsid w:val="00C55440"/>
    <w:rsid w:val="00C57D7D"/>
    <w:rsid w:val="00C814E5"/>
    <w:rsid w:val="00C81E5E"/>
    <w:rsid w:val="00C82B05"/>
    <w:rsid w:val="00C94EEF"/>
    <w:rsid w:val="00C9684A"/>
    <w:rsid w:val="00C96BFF"/>
    <w:rsid w:val="00C97781"/>
    <w:rsid w:val="00CA0D47"/>
    <w:rsid w:val="00CA53CF"/>
    <w:rsid w:val="00CA6E2B"/>
    <w:rsid w:val="00CB19FD"/>
    <w:rsid w:val="00CB34D8"/>
    <w:rsid w:val="00CB4CE5"/>
    <w:rsid w:val="00CC4161"/>
    <w:rsid w:val="00CC7CAC"/>
    <w:rsid w:val="00CD18DC"/>
    <w:rsid w:val="00CD1EB3"/>
    <w:rsid w:val="00CD271A"/>
    <w:rsid w:val="00CD3C8A"/>
    <w:rsid w:val="00CF1FCE"/>
    <w:rsid w:val="00D056FF"/>
    <w:rsid w:val="00D13059"/>
    <w:rsid w:val="00D17FD4"/>
    <w:rsid w:val="00D26C40"/>
    <w:rsid w:val="00D27026"/>
    <w:rsid w:val="00D316EF"/>
    <w:rsid w:val="00D31805"/>
    <w:rsid w:val="00D31BF2"/>
    <w:rsid w:val="00D33878"/>
    <w:rsid w:val="00D364C7"/>
    <w:rsid w:val="00D40D48"/>
    <w:rsid w:val="00D5384B"/>
    <w:rsid w:val="00D579E2"/>
    <w:rsid w:val="00D60710"/>
    <w:rsid w:val="00D61147"/>
    <w:rsid w:val="00D7151D"/>
    <w:rsid w:val="00D81D40"/>
    <w:rsid w:val="00D96F1B"/>
    <w:rsid w:val="00DA77AE"/>
    <w:rsid w:val="00DB2493"/>
    <w:rsid w:val="00DB3241"/>
    <w:rsid w:val="00DB47B8"/>
    <w:rsid w:val="00DB6B27"/>
    <w:rsid w:val="00DB79F8"/>
    <w:rsid w:val="00DC5FF1"/>
    <w:rsid w:val="00DD483B"/>
    <w:rsid w:val="00DD4BFC"/>
    <w:rsid w:val="00DE322B"/>
    <w:rsid w:val="00DE45BC"/>
    <w:rsid w:val="00DE7125"/>
    <w:rsid w:val="00DF454E"/>
    <w:rsid w:val="00E06426"/>
    <w:rsid w:val="00E067DE"/>
    <w:rsid w:val="00E16F3B"/>
    <w:rsid w:val="00E24ED7"/>
    <w:rsid w:val="00E30EC2"/>
    <w:rsid w:val="00E32E5A"/>
    <w:rsid w:val="00E35DB2"/>
    <w:rsid w:val="00E368EE"/>
    <w:rsid w:val="00E53421"/>
    <w:rsid w:val="00E53875"/>
    <w:rsid w:val="00E61E12"/>
    <w:rsid w:val="00E64473"/>
    <w:rsid w:val="00E67409"/>
    <w:rsid w:val="00E71E8E"/>
    <w:rsid w:val="00E740A5"/>
    <w:rsid w:val="00E84FB1"/>
    <w:rsid w:val="00E93EAE"/>
    <w:rsid w:val="00E96553"/>
    <w:rsid w:val="00EA3242"/>
    <w:rsid w:val="00EA61C5"/>
    <w:rsid w:val="00EA6A27"/>
    <w:rsid w:val="00EA7532"/>
    <w:rsid w:val="00EB3493"/>
    <w:rsid w:val="00EC04C7"/>
    <w:rsid w:val="00EC0817"/>
    <w:rsid w:val="00ED427D"/>
    <w:rsid w:val="00ED442A"/>
    <w:rsid w:val="00EF04D3"/>
    <w:rsid w:val="00EF0C98"/>
    <w:rsid w:val="00F00982"/>
    <w:rsid w:val="00F10F48"/>
    <w:rsid w:val="00F140CF"/>
    <w:rsid w:val="00F21F2A"/>
    <w:rsid w:val="00F30038"/>
    <w:rsid w:val="00F30891"/>
    <w:rsid w:val="00F33065"/>
    <w:rsid w:val="00F36D17"/>
    <w:rsid w:val="00F40848"/>
    <w:rsid w:val="00F4459F"/>
    <w:rsid w:val="00F509AB"/>
    <w:rsid w:val="00F53B76"/>
    <w:rsid w:val="00F60989"/>
    <w:rsid w:val="00F60C75"/>
    <w:rsid w:val="00F64EAF"/>
    <w:rsid w:val="00F76249"/>
    <w:rsid w:val="00F81B39"/>
    <w:rsid w:val="00F82BFF"/>
    <w:rsid w:val="00F85457"/>
    <w:rsid w:val="00F90AD5"/>
    <w:rsid w:val="00F97FB4"/>
    <w:rsid w:val="00FA2A96"/>
    <w:rsid w:val="00FC1985"/>
    <w:rsid w:val="00FC1FE2"/>
    <w:rsid w:val="00FC4EE2"/>
    <w:rsid w:val="00FC6994"/>
    <w:rsid w:val="00FD41D0"/>
    <w:rsid w:val="00FD4BCF"/>
    <w:rsid w:val="00FD7115"/>
    <w:rsid w:val="00FE3564"/>
    <w:rsid w:val="00FE3C78"/>
    <w:rsid w:val="00FF15D2"/>
    <w:rsid w:val="00FF6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7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Char"/>
    <w:uiPriority w:val="99"/>
    <w:semiHidden/>
    <w:unhideWhenUsed/>
    <w:rsid w:val="00A171FB"/>
    <w:pPr>
      <w:ind w:leftChars="2500" w:left="100"/>
    </w:pPr>
  </w:style>
  <w:style w:type="character" w:customStyle="1" w:styleId="Char">
    <w:name w:val="日期 Char"/>
    <w:basedOn w:val="a0"/>
    <w:link w:val="a4"/>
    <w:uiPriority w:val="99"/>
    <w:semiHidden/>
    <w:rsid w:val="00A171FB"/>
  </w:style>
  <w:style w:type="paragraph" w:styleId="a5">
    <w:name w:val="List Paragraph"/>
    <w:basedOn w:val="a"/>
    <w:uiPriority w:val="34"/>
    <w:qFormat/>
    <w:rsid w:val="00E06426"/>
    <w:pPr>
      <w:ind w:firstLineChars="200" w:firstLine="420"/>
    </w:pPr>
  </w:style>
  <w:style w:type="paragraph" w:styleId="a6">
    <w:name w:val="header"/>
    <w:basedOn w:val="a"/>
    <w:link w:val="Char0"/>
    <w:uiPriority w:val="99"/>
    <w:unhideWhenUsed/>
    <w:rsid w:val="002A7F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A7FB8"/>
    <w:rPr>
      <w:sz w:val="18"/>
      <w:szCs w:val="18"/>
    </w:rPr>
  </w:style>
  <w:style w:type="paragraph" w:styleId="a7">
    <w:name w:val="footer"/>
    <w:basedOn w:val="a"/>
    <w:link w:val="Char1"/>
    <w:uiPriority w:val="99"/>
    <w:unhideWhenUsed/>
    <w:qFormat/>
    <w:rsid w:val="002A7FB8"/>
    <w:pPr>
      <w:tabs>
        <w:tab w:val="center" w:pos="4153"/>
        <w:tab w:val="right" w:pos="8306"/>
      </w:tabs>
      <w:snapToGrid w:val="0"/>
      <w:jc w:val="left"/>
    </w:pPr>
    <w:rPr>
      <w:sz w:val="18"/>
      <w:szCs w:val="18"/>
    </w:rPr>
  </w:style>
  <w:style w:type="character" w:customStyle="1" w:styleId="Char1">
    <w:name w:val="页脚 Char"/>
    <w:basedOn w:val="a0"/>
    <w:link w:val="a7"/>
    <w:uiPriority w:val="99"/>
    <w:qFormat/>
    <w:rsid w:val="002A7FB8"/>
    <w:rPr>
      <w:sz w:val="18"/>
      <w:szCs w:val="18"/>
    </w:rPr>
  </w:style>
  <w:style w:type="character" w:styleId="a8">
    <w:name w:val="page number"/>
    <w:basedOn w:val="a0"/>
    <w:unhideWhenUsed/>
    <w:rsid w:val="002A7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7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Char"/>
    <w:uiPriority w:val="99"/>
    <w:semiHidden/>
    <w:unhideWhenUsed/>
    <w:rsid w:val="00A171FB"/>
    <w:pPr>
      <w:ind w:leftChars="2500" w:left="100"/>
    </w:pPr>
  </w:style>
  <w:style w:type="character" w:customStyle="1" w:styleId="Char">
    <w:name w:val="日期 Char"/>
    <w:basedOn w:val="a0"/>
    <w:link w:val="a4"/>
    <w:uiPriority w:val="99"/>
    <w:semiHidden/>
    <w:rsid w:val="00A171FB"/>
  </w:style>
  <w:style w:type="paragraph" w:styleId="a5">
    <w:name w:val="List Paragraph"/>
    <w:basedOn w:val="a"/>
    <w:uiPriority w:val="34"/>
    <w:qFormat/>
    <w:rsid w:val="00E06426"/>
    <w:pPr>
      <w:ind w:firstLineChars="200" w:firstLine="420"/>
    </w:pPr>
  </w:style>
  <w:style w:type="paragraph" w:styleId="a6">
    <w:name w:val="header"/>
    <w:basedOn w:val="a"/>
    <w:link w:val="Char0"/>
    <w:uiPriority w:val="99"/>
    <w:unhideWhenUsed/>
    <w:rsid w:val="002A7F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A7FB8"/>
    <w:rPr>
      <w:sz w:val="18"/>
      <w:szCs w:val="18"/>
    </w:rPr>
  </w:style>
  <w:style w:type="paragraph" w:styleId="a7">
    <w:name w:val="footer"/>
    <w:basedOn w:val="a"/>
    <w:link w:val="Char1"/>
    <w:uiPriority w:val="99"/>
    <w:unhideWhenUsed/>
    <w:qFormat/>
    <w:rsid w:val="002A7FB8"/>
    <w:pPr>
      <w:tabs>
        <w:tab w:val="center" w:pos="4153"/>
        <w:tab w:val="right" w:pos="8306"/>
      </w:tabs>
      <w:snapToGrid w:val="0"/>
      <w:jc w:val="left"/>
    </w:pPr>
    <w:rPr>
      <w:sz w:val="18"/>
      <w:szCs w:val="18"/>
    </w:rPr>
  </w:style>
  <w:style w:type="character" w:customStyle="1" w:styleId="Char1">
    <w:name w:val="页脚 Char"/>
    <w:basedOn w:val="a0"/>
    <w:link w:val="a7"/>
    <w:uiPriority w:val="99"/>
    <w:qFormat/>
    <w:rsid w:val="002A7FB8"/>
    <w:rPr>
      <w:sz w:val="18"/>
      <w:szCs w:val="18"/>
    </w:rPr>
  </w:style>
  <w:style w:type="character" w:styleId="a8">
    <w:name w:val="page number"/>
    <w:basedOn w:val="a0"/>
    <w:unhideWhenUsed/>
    <w:rsid w:val="002A7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5676</TotalTime>
  <Pages>28</Pages>
  <Words>3415</Words>
  <Characters>19469</Characters>
  <Application>Microsoft Office Word</Application>
  <DocSecurity>0</DocSecurity>
  <Lines>162</Lines>
  <Paragraphs>45</Paragraphs>
  <ScaleCrop>false</ScaleCrop>
  <Company/>
  <LinksUpToDate>false</LinksUpToDate>
  <CharactersWithSpaces>22839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家具、人造板及木竹相关制品检测领域认可能力范围表述说明</dc:title>
  <dc:subject/>
  <dc:creator>wenji</dc:creator>
  <cp:keywords/>
  <dc:description/>
  <cp:lastModifiedBy>Acer</cp:lastModifiedBy>
  <cp:revision>343</cp:revision>
  <dcterms:created xsi:type="dcterms:W3CDTF">2020-03-02T02:09:00Z</dcterms:created>
  <dcterms:modified xsi:type="dcterms:W3CDTF">2020-09-02T15:14:00Z</dcterms:modified>
</cp:coreProperties>
</file>