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0" w:rsidRPr="00CA1D6F" w:rsidRDefault="00CA1D6F" w:rsidP="00CA1D6F">
      <w:pPr>
        <w:spacing w:line="300" w:lineRule="auto"/>
        <w:jc w:val="center"/>
        <w:rPr>
          <w:sz w:val="28"/>
          <w:szCs w:val="28"/>
        </w:rPr>
      </w:pPr>
      <w:r w:rsidRPr="00CA1D6F">
        <w:rPr>
          <w:rFonts w:hint="eastAsia"/>
          <w:sz w:val="28"/>
          <w:szCs w:val="28"/>
        </w:rPr>
        <w:t>编制</w:t>
      </w:r>
      <w:r w:rsidRPr="00CA1D6F">
        <w:rPr>
          <w:sz w:val="28"/>
          <w:szCs w:val="28"/>
        </w:rPr>
        <w:t>情况说明</w:t>
      </w:r>
    </w:p>
    <w:p w:rsidR="00CA1D6F" w:rsidRPr="00CA1D6F" w:rsidRDefault="00CA1D6F" w:rsidP="00CA1D6F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CA1D6F">
        <w:rPr>
          <w:rFonts w:ascii="宋体" w:hAnsi="宋体" w:hint="eastAsia"/>
          <w:sz w:val="24"/>
          <w:szCs w:val="24"/>
        </w:rPr>
        <w:t>文件草案编制人名单及人员能力资质说明</w:t>
      </w:r>
    </w:p>
    <w:p w:rsidR="00CA1D6F" w:rsidRDefault="00CA1D6F" w:rsidP="00CA1D6F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本文件主要编制人员如下：</w:t>
      </w:r>
    </w:p>
    <w:p w:rsidR="00CA1D6F" w:rsidRDefault="00CA1D6F" w:rsidP="00CA1D6F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1）郭健，研究员（正高级），北京医院，医学实验室主任评审员，评定委员</w:t>
      </w:r>
    </w:p>
    <w:p w:rsidR="00CA1D6F" w:rsidRDefault="00CA1D6F" w:rsidP="00CA1D6F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）常志遂，</w:t>
      </w:r>
      <w:r w:rsidR="00EA2F0C">
        <w:rPr>
          <w:rFonts w:ascii="宋体" w:hAnsi="宋体" w:hint="eastAsia"/>
          <w:sz w:val="24"/>
          <w:szCs w:val="24"/>
        </w:rPr>
        <w:t>主任</w:t>
      </w:r>
      <w:r w:rsidR="00EA2F0C">
        <w:rPr>
          <w:rFonts w:ascii="宋体" w:hAnsi="宋体"/>
          <w:sz w:val="24"/>
          <w:szCs w:val="24"/>
        </w:rPr>
        <w:t>检验师（</w:t>
      </w:r>
      <w:r w:rsidR="00EA2F0C">
        <w:rPr>
          <w:rFonts w:ascii="宋体" w:hAnsi="宋体" w:hint="eastAsia"/>
          <w:sz w:val="24"/>
          <w:szCs w:val="24"/>
        </w:rPr>
        <w:t>正</w:t>
      </w:r>
      <w:r w:rsidR="00EA2F0C">
        <w:rPr>
          <w:rFonts w:ascii="宋体" w:hAnsi="宋体"/>
          <w:sz w:val="24"/>
          <w:szCs w:val="24"/>
        </w:rPr>
        <w:t>高级）</w:t>
      </w:r>
      <w:r>
        <w:rPr>
          <w:rFonts w:ascii="宋体" w:hAnsi="宋体" w:hint="eastAsia"/>
          <w:sz w:val="24"/>
          <w:szCs w:val="24"/>
        </w:rPr>
        <w:t>，广安门医院检验科，医学实验室主任评审员，评定委员</w:t>
      </w:r>
    </w:p>
    <w:p w:rsidR="00CA1D6F" w:rsidRDefault="00CA1D6F" w:rsidP="00CA1D6F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）冯珍如，主任医师（正高级），北京大学第一医院检验科，医学实验室主任评审员，评定委员</w:t>
      </w:r>
    </w:p>
    <w:p w:rsidR="004344D5" w:rsidRDefault="004344D5" w:rsidP="004344D5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）张晓曦，主任医师（正高级），</w:t>
      </w:r>
      <w:r w:rsidRPr="004344D5">
        <w:rPr>
          <w:rFonts w:ascii="宋体" w:hAnsi="宋体"/>
          <w:sz w:val="24"/>
          <w:szCs w:val="24"/>
        </w:rPr>
        <w:t>北京市朝阳区疾病预防控制中心</w:t>
      </w:r>
      <w:r w:rsidRPr="004344D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医学实验室主任评审员，评定委员</w:t>
      </w:r>
    </w:p>
    <w:p w:rsidR="004344D5" w:rsidRDefault="004344D5" w:rsidP="004344D5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Arial" w:eastAsia="宋体" w:hAnsi="Arial" w:cs="Arial"/>
          <w:kern w:val="0"/>
          <w:sz w:val="20"/>
          <w:szCs w:val="20"/>
        </w:rPr>
        <w:tab/>
      </w:r>
      <w:r w:rsidRPr="004344D5">
        <w:rPr>
          <w:rFonts w:ascii="宋体" w:hAnsi="宋体"/>
          <w:sz w:val="24"/>
          <w:szCs w:val="24"/>
        </w:rPr>
        <w:t>5</w:t>
      </w:r>
      <w:r w:rsidRPr="004344D5">
        <w:rPr>
          <w:rFonts w:ascii="宋体" w:hAnsi="宋体" w:hint="eastAsia"/>
          <w:sz w:val="24"/>
          <w:szCs w:val="24"/>
        </w:rPr>
        <w:t>）邓新立，</w:t>
      </w:r>
      <w:r w:rsidRPr="004344D5">
        <w:rPr>
          <w:rFonts w:ascii="宋体" w:hAnsi="宋体"/>
          <w:sz w:val="24"/>
          <w:szCs w:val="24"/>
        </w:rPr>
        <w:t>解放军总医院南楼检验科</w:t>
      </w:r>
      <w:r w:rsidRPr="004344D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医学实验室主任评审员</w:t>
      </w:r>
    </w:p>
    <w:p w:rsidR="004344D5" w:rsidRPr="004344D5" w:rsidRDefault="004344D5" w:rsidP="004344D5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 xml:space="preserve">6) </w:t>
      </w:r>
      <w:r>
        <w:rPr>
          <w:rFonts w:ascii="宋体" w:hAnsi="宋体" w:hint="eastAsia"/>
          <w:sz w:val="24"/>
          <w:szCs w:val="24"/>
        </w:rPr>
        <w:t>陈杰，教授，</w:t>
      </w:r>
      <w:r w:rsidRPr="004344D5">
        <w:rPr>
          <w:rFonts w:ascii="宋体" w:hAnsi="宋体"/>
          <w:sz w:val="24"/>
          <w:szCs w:val="24"/>
        </w:rPr>
        <w:t>协和医院</w:t>
      </w:r>
      <w:r w:rsidRPr="004344D5">
        <w:rPr>
          <w:rFonts w:ascii="宋体" w:hAnsi="宋体" w:hint="eastAsia"/>
          <w:sz w:val="24"/>
          <w:szCs w:val="24"/>
        </w:rPr>
        <w:t>病理科，</w:t>
      </w:r>
      <w:r>
        <w:rPr>
          <w:rFonts w:ascii="宋体" w:hAnsi="宋体" w:hint="eastAsia"/>
          <w:sz w:val="24"/>
          <w:szCs w:val="24"/>
        </w:rPr>
        <w:t>医学实验室主任评审员，评定委员</w:t>
      </w:r>
    </w:p>
    <w:p w:rsidR="004344D5" w:rsidRPr="004344D5" w:rsidRDefault="004344D5" w:rsidP="004344D5"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7</w:t>
      </w:r>
      <w:r>
        <w:rPr>
          <w:rFonts w:ascii="宋体" w:hAnsi="宋体" w:hint="eastAsia"/>
          <w:sz w:val="24"/>
          <w:szCs w:val="24"/>
        </w:rPr>
        <w:t>）卢朝晖，教授，</w:t>
      </w:r>
      <w:r w:rsidRPr="004344D5">
        <w:rPr>
          <w:rFonts w:ascii="宋体" w:hAnsi="宋体"/>
          <w:sz w:val="24"/>
          <w:szCs w:val="24"/>
        </w:rPr>
        <w:t>协和医院</w:t>
      </w:r>
      <w:r w:rsidRPr="004344D5">
        <w:rPr>
          <w:rFonts w:ascii="宋体" w:hAnsi="宋体" w:hint="eastAsia"/>
          <w:sz w:val="24"/>
          <w:szCs w:val="24"/>
        </w:rPr>
        <w:t>病理科</w:t>
      </w:r>
    </w:p>
    <w:p w:rsidR="004344D5" w:rsidRDefault="004344D5" w:rsidP="004344D5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 w:rsidR="00367D94"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）李宁，主任医师（正高级），</w:t>
      </w:r>
      <w:r w:rsidRPr="004344D5">
        <w:rPr>
          <w:rFonts w:ascii="宋体" w:hAnsi="宋体"/>
          <w:sz w:val="24"/>
          <w:szCs w:val="24"/>
        </w:rPr>
        <w:t>解放军第309医院</w:t>
      </w:r>
      <w:r w:rsidRPr="004344D5">
        <w:rPr>
          <w:rFonts w:ascii="宋体" w:hAnsi="宋体" w:hint="eastAsia"/>
          <w:sz w:val="24"/>
          <w:szCs w:val="24"/>
        </w:rPr>
        <w:t>病理科，</w:t>
      </w:r>
      <w:r>
        <w:rPr>
          <w:rFonts w:ascii="宋体" w:hAnsi="宋体" w:hint="eastAsia"/>
          <w:sz w:val="24"/>
          <w:szCs w:val="24"/>
        </w:rPr>
        <w:t>医学实验室评审员</w:t>
      </w:r>
    </w:p>
    <w:p w:rsidR="004344D5" w:rsidRDefault="004344D5" w:rsidP="004344D5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 w:rsidR="00367D94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）王海宝，副主任医师（高级），</w:t>
      </w:r>
      <w:r w:rsidRPr="004344D5">
        <w:rPr>
          <w:rFonts w:ascii="宋体" w:hAnsi="宋体"/>
          <w:sz w:val="24"/>
          <w:szCs w:val="24"/>
        </w:rPr>
        <w:t>解放军总医院输血科</w:t>
      </w:r>
      <w:r w:rsidRPr="004344D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医学实验室评审员</w:t>
      </w:r>
    </w:p>
    <w:p w:rsidR="004344D5" w:rsidRPr="00367D94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Arial" w:eastAsia="宋体" w:hAnsi="Arial" w:cs="Arial"/>
          <w:kern w:val="0"/>
          <w:sz w:val="20"/>
          <w:szCs w:val="20"/>
        </w:rPr>
        <w:tab/>
      </w:r>
      <w:r w:rsidRPr="00367D94">
        <w:rPr>
          <w:rFonts w:ascii="宋体" w:hAnsi="宋体"/>
          <w:sz w:val="24"/>
          <w:szCs w:val="24"/>
        </w:rPr>
        <w:t>10</w:t>
      </w:r>
      <w:r w:rsidRPr="00367D94">
        <w:rPr>
          <w:rFonts w:ascii="宋体" w:hAnsi="宋体" w:hint="eastAsia"/>
          <w:sz w:val="24"/>
          <w:szCs w:val="24"/>
        </w:rPr>
        <w:t>）高俊斌，认可七处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60"/>
        <w:rPr>
          <w:rFonts w:ascii="宋体" w:hAnsi="宋体"/>
          <w:sz w:val="24"/>
          <w:szCs w:val="24"/>
        </w:rPr>
      </w:pPr>
      <w:r w:rsidRPr="00367D94">
        <w:rPr>
          <w:rFonts w:ascii="宋体" w:hAnsi="宋体"/>
          <w:sz w:val="24"/>
          <w:szCs w:val="24"/>
        </w:rPr>
        <w:t>11</w:t>
      </w:r>
      <w:r w:rsidRPr="00367D94">
        <w:rPr>
          <w:rFonts w:ascii="宋体" w:hAnsi="宋体" w:hint="eastAsia"/>
          <w:sz w:val="24"/>
          <w:szCs w:val="24"/>
        </w:rPr>
        <w:t>）胡冬梅，认可四处</w:t>
      </w:r>
    </w:p>
    <w:p w:rsidR="00367D94" w:rsidRPr="00367D94" w:rsidRDefault="00367D94" w:rsidP="00367D94">
      <w:pPr>
        <w:pStyle w:val="a3"/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1</w:t>
      </w:r>
      <w:r w:rsidRPr="00367D94">
        <w:rPr>
          <w:rFonts w:ascii="宋体" w:hAnsi="宋体"/>
          <w:sz w:val="24"/>
          <w:szCs w:val="24"/>
        </w:rPr>
        <w:t>2</w:t>
      </w:r>
      <w:r w:rsidRPr="00367D94">
        <w:rPr>
          <w:rFonts w:ascii="宋体" w:hAnsi="宋体" w:hint="eastAsia"/>
          <w:sz w:val="24"/>
          <w:szCs w:val="24"/>
        </w:rPr>
        <w:t>）周亚莉，认可四处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6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1</w:t>
      </w:r>
      <w:r w:rsidRPr="00367D94">
        <w:rPr>
          <w:rFonts w:ascii="宋体" w:hAnsi="宋体"/>
          <w:sz w:val="24"/>
          <w:szCs w:val="24"/>
        </w:rPr>
        <w:t>3</w:t>
      </w:r>
      <w:r w:rsidRPr="00367D94">
        <w:rPr>
          <w:rFonts w:ascii="宋体" w:hAnsi="宋体" w:hint="eastAsia"/>
          <w:sz w:val="24"/>
          <w:szCs w:val="24"/>
        </w:rPr>
        <w:t>）李军燕，认可四处</w:t>
      </w:r>
    </w:p>
    <w:p w:rsidR="004344D5" w:rsidRPr="00367D94" w:rsidRDefault="004344D5" w:rsidP="00CA1D6F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CA1D6F" w:rsidRPr="00367D94" w:rsidRDefault="00CA1D6F" w:rsidP="00367D9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文件编制原因</w:t>
      </w:r>
    </w:p>
    <w:p w:rsidR="00230F1A" w:rsidRPr="00230F1A" w:rsidRDefault="00230F1A" w:rsidP="00230F1A">
      <w:pPr>
        <w:spacing w:line="300" w:lineRule="auto"/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针对</w:t>
      </w:r>
      <w:r>
        <w:rPr>
          <w:sz w:val="24"/>
          <w:szCs w:val="24"/>
        </w:rPr>
        <w:t>目前医学实验室出现的</w:t>
      </w:r>
      <w:r>
        <w:rPr>
          <w:rFonts w:hint="eastAsia"/>
          <w:sz w:val="24"/>
          <w:szCs w:val="24"/>
        </w:rPr>
        <w:t>能力</w:t>
      </w:r>
      <w:r>
        <w:rPr>
          <w:sz w:val="24"/>
          <w:szCs w:val="24"/>
        </w:rPr>
        <w:t>表述不一致、不准确等问题，制</w:t>
      </w:r>
      <w:r w:rsidR="00F51070">
        <w:rPr>
          <w:rFonts w:hint="eastAsia"/>
          <w:sz w:val="24"/>
          <w:szCs w:val="24"/>
        </w:rPr>
        <w:t>定</w:t>
      </w:r>
      <w:r>
        <w:rPr>
          <w:sz w:val="24"/>
          <w:szCs w:val="24"/>
        </w:rPr>
        <w:t>统一的</w:t>
      </w:r>
      <w:r>
        <w:rPr>
          <w:rFonts w:hint="eastAsia"/>
          <w:sz w:val="24"/>
          <w:szCs w:val="24"/>
        </w:rPr>
        <w:t>能力</w:t>
      </w:r>
      <w:r>
        <w:rPr>
          <w:sz w:val="24"/>
          <w:szCs w:val="24"/>
        </w:rPr>
        <w:t>范围</w:t>
      </w:r>
      <w:r w:rsidR="004E7BCD">
        <w:rPr>
          <w:sz w:val="24"/>
          <w:szCs w:val="24"/>
        </w:rPr>
        <w:t>表述要求</w:t>
      </w:r>
      <w:r w:rsidR="004E7BCD">
        <w:rPr>
          <w:rFonts w:hint="eastAsia"/>
          <w:sz w:val="24"/>
          <w:szCs w:val="24"/>
        </w:rPr>
        <w:t>。本文件适用</w:t>
      </w:r>
      <w:r w:rsidR="004E7BCD">
        <w:rPr>
          <w:sz w:val="24"/>
          <w:szCs w:val="24"/>
        </w:rPr>
        <w:t>于</w:t>
      </w:r>
      <w:r w:rsidR="004E7BCD">
        <w:rPr>
          <w:rFonts w:hint="eastAsia"/>
          <w:sz w:val="24"/>
          <w:szCs w:val="24"/>
        </w:rPr>
        <w:t>医学</w:t>
      </w:r>
      <w:r>
        <w:rPr>
          <w:rFonts w:hint="eastAsia"/>
          <w:sz w:val="24"/>
          <w:szCs w:val="24"/>
        </w:rPr>
        <w:t>实验室</w:t>
      </w:r>
      <w:r w:rsidR="004E7BCD">
        <w:rPr>
          <w:rFonts w:hint="eastAsia"/>
          <w:sz w:val="24"/>
          <w:szCs w:val="24"/>
        </w:rPr>
        <w:t>的</w:t>
      </w:r>
      <w:r w:rsidR="001B23E0">
        <w:rPr>
          <w:rFonts w:hint="eastAsia"/>
          <w:sz w:val="24"/>
          <w:szCs w:val="24"/>
        </w:rPr>
        <w:t>认可</w:t>
      </w:r>
      <w:r w:rsidR="001B23E0">
        <w:rPr>
          <w:sz w:val="24"/>
          <w:szCs w:val="24"/>
        </w:rPr>
        <w:t>申请、现场评审、</w:t>
      </w:r>
      <w:r w:rsidR="001B23E0">
        <w:rPr>
          <w:rFonts w:hint="eastAsia"/>
          <w:sz w:val="24"/>
          <w:szCs w:val="24"/>
        </w:rPr>
        <w:t>认可</w:t>
      </w:r>
      <w:r w:rsidR="001B23E0">
        <w:rPr>
          <w:sz w:val="24"/>
          <w:szCs w:val="24"/>
        </w:rPr>
        <w:t>评定、能力公布等环节</w:t>
      </w:r>
      <w:r w:rsidR="004E7BCD">
        <w:rPr>
          <w:rFonts w:hint="eastAsia"/>
          <w:sz w:val="24"/>
          <w:szCs w:val="24"/>
        </w:rPr>
        <w:t>，</w:t>
      </w:r>
      <w:r w:rsidR="004E7BCD">
        <w:rPr>
          <w:sz w:val="24"/>
          <w:szCs w:val="24"/>
        </w:rPr>
        <w:t>进一步提高</w:t>
      </w:r>
      <w:r w:rsidR="004E7BCD">
        <w:rPr>
          <w:rFonts w:hint="eastAsia"/>
          <w:sz w:val="24"/>
          <w:szCs w:val="24"/>
        </w:rPr>
        <w:t>医学</w:t>
      </w:r>
      <w:r w:rsidR="004E7BCD">
        <w:rPr>
          <w:sz w:val="24"/>
          <w:szCs w:val="24"/>
        </w:rPr>
        <w:t>实验室认可的</w:t>
      </w:r>
      <w:r w:rsidR="001B23E0">
        <w:rPr>
          <w:rFonts w:hint="eastAsia"/>
          <w:sz w:val="24"/>
          <w:szCs w:val="24"/>
        </w:rPr>
        <w:t>一致性，</w:t>
      </w:r>
      <w:r w:rsidRPr="00230F1A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医学实验室</w:t>
      </w:r>
      <w:r>
        <w:rPr>
          <w:sz w:val="24"/>
          <w:szCs w:val="24"/>
        </w:rPr>
        <w:t>认可能力范围</w:t>
      </w:r>
      <w:r>
        <w:rPr>
          <w:rFonts w:hint="eastAsia"/>
          <w:sz w:val="24"/>
          <w:szCs w:val="24"/>
        </w:rPr>
        <w:t>表述。</w:t>
      </w:r>
      <w:r w:rsidRPr="00230F1A">
        <w:rPr>
          <w:sz w:val="24"/>
          <w:szCs w:val="24"/>
        </w:rPr>
        <w:t xml:space="preserve"> </w:t>
      </w:r>
    </w:p>
    <w:p w:rsidR="00367D94" w:rsidRPr="00230F1A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CA1D6F" w:rsidRPr="00367D94" w:rsidRDefault="00CA1D6F" w:rsidP="00367D9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制修订引发的相关文件变化</w:t>
      </w:r>
    </w:p>
    <w:p w:rsidR="00367D94" w:rsidRDefault="00F51070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 w:rsidRPr="00F51070">
        <w:rPr>
          <w:rFonts w:ascii="宋体" w:hAnsi="宋体" w:hint="eastAsia"/>
          <w:sz w:val="24"/>
          <w:szCs w:val="24"/>
        </w:rPr>
        <w:t>CNAS-PD20-10医学实验室证书格式</w:t>
      </w:r>
      <w:r>
        <w:rPr>
          <w:rFonts w:ascii="宋体" w:hAnsi="宋体" w:hint="eastAsia"/>
          <w:sz w:val="24"/>
          <w:szCs w:val="24"/>
        </w:rPr>
        <w:t>需适当</w:t>
      </w:r>
      <w:r>
        <w:rPr>
          <w:rFonts w:ascii="宋体" w:hAnsi="宋体"/>
          <w:sz w:val="24"/>
          <w:szCs w:val="24"/>
        </w:rPr>
        <w:t>调整，</w:t>
      </w:r>
      <w:r>
        <w:rPr>
          <w:rFonts w:ascii="宋体" w:hAnsi="宋体" w:hint="eastAsia"/>
          <w:sz w:val="24"/>
          <w:szCs w:val="24"/>
        </w:rPr>
        <w:t>不</w:t>
      </w:r>
      <w:r w:rsidR="00072191">
        <w:rPr>
          <w:rFonts w:ascii="宋体" w:hAnsi="宋体" w:hint="eastAsia"/>
          <w:sz w:val="24"/>
          <w:szCs w:val="24"/>
        </w:rPr>
        <w:t>涉及</w:t>
      </w:r>
      <w:r>
        <w:rPr>
          <w:rFonts w:ascii="宋体" w:hAnsi="宋体"/>
          <w:sz w:val="24"/>
          <w:szCs w:val="24"/>
        </w:rPr>
        <w:t>其它文件。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CA1D6F" w:rsidRPr="00367D94" w:rsidRDefault="00CA1D6F" w:rsidP="00367D9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制修订引发相关处室工作变化</w:t>
      </w:r>
    </w:p>
    <w:p w:rsidR="00367D94" w:rsidRDefault="00F51070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</w:t>
      </w:r>
      <w:r>
        <w:rPr>
          <w:rFonts w:ascii="宋体" w:hAnsi="宋体"/>
          <w:sz w:val="24"/>
          <w:szCs w:val="24"/>
        </w:rPr>
        <w:t>。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CA1D6F" w:rsidRPr="00367D94" w:rsidRDefault="00CA1D6F" w:rsidP="00367D9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制修订可能引起的风险</w:t>
      </w:r>
    </w:p>
    <w:p w:rsidR="00367D94" w:rsidRDefault="00F51070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</w:t>
      </w:r>
      <w:r>
        <w:rPr>
          <w:rFonts w:ascii="宋体" w:hAnsi="宋体"/>
          <w:sz w:val="24"/>
          <w:szCs w:val="24"/>
        </w:rPr>
        <w:t>。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CA1D6F" w:rsidRPr="00367D94" w:rsidRDefault="00CA1D6F" w:rsidP="00367D9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367D94">
        <w:rPr>
          <w:rFonts w:ascii="宋体" w:hAnsi="宋体" w:hint="eastAsia"/>
          <w:sz w:val="24"/>
          <w:szCs w:val="24"/>
        </w:rPr>
        <w:t>暂不制定/修订可能引起的结果</w:t>
      </w:r>
    </w:p>
    <w:p w:rsidR="00367D94" w:rsidRPr="004E7BCD" w:rsidRDefault="004E7BCD" w:rsidP="004E7BCD">
      <w:pPr>
        <w:spacing w:line="300" w:lineRule="auto"/>
        <w:ind w:firstLine="360"/>
        <w:rPr>
          <w:rFonts w:ascii="宋体" w:hAnsi="宋体"/>
          <w:sz w:val="24"/>
          <w:szCs w:val="24"/>
        </w:rPr>
      </w:pPr>
      <w:r w:rsidRPr="004E7BCD">
        <w:rPr>
          <w:rFonts w:ascii="宋体" w:hAnsi="宋体" w:hint="eastAsia"/>
          <w:sz w:val="24"/>
          <w:szCs w:val="24"/>
        </w:rPr>
        <w:t>若</w:t>
      </w:r>
      <w:r w:rsidRPr="004E7BCD">
        <w:rPr>
          <w:rFonts w:ascii="宋体" w:hAnsi="宋体"/>
          <w:sz w:val="24"/>
          <w:szCs w:val="24"/>
        </w:rPr>
        <w:t>不及时制定</w:t>
      </w:r>
      <w:r w:rsidRPr="004E7BCD">
        <w:rPr>
          <w:rFonts w:ascii="宋体" w:hAnsi="宋体" w:hint="eastAsia"/>
          <w:sz w:val="24"/>
          <w:szCs w:val="24"/>
        </w:rPr>
        <w:t>相关</w:t>
      </w:r>
      <w:r w:rsidRPr="004E7BCD">
        <w:rPr>
          <w:rFonts w:ascii="宋体" w:hAnsi="宋体"/>
          <w:sz w:val="24"/>
          <w:szCs w:val="24"/>
        </w:rPr>
        <w:t>要求</w:t>
      </w:r>
      <w:r w:rsidRPr="004E7BCD">
        <w:rPr>
          <w:rFonts w:ascii="宋体" w:hAnsi="宋体" w:hint="eastAsia"/>
          <w:sz w:val="24"/>
          <w:szCs w:val="24"/>
        </w:rPr>
        <w:t>，</w:t>
      </w:r>
      <w:r w:rsidRPr="004E7BCD">
        <w:rPr>
          <w:rFonts w:ascii="宋体" w:hAnsi="宋体"/>
          <w:sz w:val="24"/>
          <w:szCs w:val="24"/>
        </w:rPr>
        <w:t>医学实验室能力范围</w:t>
      </w:r>
      <w:r w:rsidRPr="004E7BCD">
        <w:rPr>
          <w:rFonts w:ascii="宋体" w:hAnsi="宋体" w:hint="eastAsia"/>
          <w:sz w:val="24"/>
          <w:szCs w:val="24"/>
        </w:rPr>
        <w:t>表述</w:t>
      </w:r>
      <w:r w:rsidRPr="004E7BCD">
        <w:rPr>
          <w:rFonts w:ascii="宋体" w:hAnsi="宋体"/>
          <w:sz w:val="24"/>
          <w:szCs w:val="24"/>
        </w:rPr>
        <w:t>的不准确、不一致等现象</w:t>
      </w:r>
      <w:r w:rsidRPr="004E7BCD">
        <w:rPr>
          <w:rFonts w:ascii="宋体" w:hAnsi="宋体" w:hint="eastAsia"/>
          <w:sz w:val="24"/>
          <w:szCs w:val="24"/>
        </w:rPr>
        <w:t>仍</w:t>
      </w:r>
      <w:r w:rsidRPr="004E7BCD">
        <w:rPr>
          <w:rFonts w:ascii="宋体" w:hAnsi="宋体"/>
          <w:sz w:val="24"/>
          <w:szCs w:val="24"/>
        </w:rPr>
        <w:t>将存在，</w:t>
      </w:r>
      <w:r w:rsidR="00FF3298">
        <w:rPr>
          <w:rFonts w:ascii="宋体" w:hAnsi="宋体" w:hint="eastAsia"/>
          <w:sz w:val="24"/>
          <w:szCs w:val="24"/>
        </w:rPr>
        <w:t>不</w:t>
      </w:r>
      <w:r w:rsidR="00FF3298">
        <w:rPr>
          <w:rFonts w:ascii="宋体" w:hAnsi="宋体"/>
          <w:sz w:val="24"/>
          <w:szCs w:val="24"/>
        </w:rPr>
        <w:t>利于认可活动各环节的一致和统一，</w:t>
      </w:r>
      <w:r w:rsidR="00FF3298">
        <w:rPr>
          <w:rFonts w:ascii="宋体" w:hAnsi="宋体" w:hint="eastAsia"/>
          <w:sz w:val="24"/>
          <w:szCs w:val="24"/>
        </w:rPr>
        <w:t>为</w:t>
      </w:r>
      <w:r w:rsidR="00FF3298">
        <w:rPr>
          <w:rFonts w:ascii="宋体" w:hAnsi="宋体"/>
          <w:sz w:val="24"/>
          <w:szCs w:val="24"/>
        </w:rPr>
        <w:t>医学实验</w:t>
      </w:r>
      <w:r w:rsidR="00FF3298">
        <w:rPr>
          <w:rFonts w:ascii="宋体" w:hAnsi="宋体" w:hint="eastAsia"/>
          <w:sz w:val="24"/>
          <w:szCs w:val="24"/>
        </w:rPr>
        <w:t>室</w:t>
      </w:r>
      <w:r w:rsidR="00FF3298">
        <w:rPr>
          <w:rFonts w:ascii="宋体" w:hAnsi="宋体"/>
          <w:sz w:val="24"/>
          <w:szCs w:val="24"/>
        </w:rPr>
        <w:t>认可的</w:t>
      </w:r>
      <w:r w:rsidR="00FF3298">
        <w:rPr>
          <w:rFonts w:ascii="宋体" w:hAnsi="宋体" w:hint="eastAsia"/>
          <w:sz w:val="24"/>
          <w:szCs w:val="24"/>
        </w:rPr>
        <w:t>健康</w:t>
      </w:r>
      <w:r w:rsidR="00FF3298">
        <w:rPr>
          <w:rFonts w:ascii="宋体" w:hAnsi="宋体"/>
          <w:sz w:val="24"/>
          <w:szCs w:val="24"/>
        </w:rPr>
        <w:t>发展</w:t>
      </w:r>
      <w:r w:rsidR="00FF3298">
        <w:rPr>
          <w:rFonts w:ascii="宋体" w:hAnsi="宋体" w:hint="eastAsia"/>
          <w:sz w:val="24"/>
          <w:szCs w:val="24"/>
        </w:rPr>
        <w:t>带来</w:t>
      </w:r>
      <w:r w:rsidR="00FF3298">
        <w:rPr>
          <w:rFonts w:ascii="宋体" w:hAnsi="宋体"/>
          <w:sz w:val="24"/>
          <w:szCs w:val="24"/>
        </w:rPr>
        <w:t>影响。</w:t>
      </w:r>
    </w:p>
    <w:p w:rsidR="00367D94" w:rsidRPr="00367D94" w:rsidRDefault="00367D94" w:rsidP="00367D94">
      <w:pPr>
        <w:pStyle w:val="a3"/>
        <w:spacing w:line="30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FF3298" w:rsidRDefault="00CA1D6F" w:rsidP="00FF3298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/>
          <w:sz w:val="24"/>
          <w:szCs w:val="24"/>
        </w:rPr>
      </w:pPr>
      <w:r w:rsidRPr="00FF3298">
        <w:rPr>
          <w:rFonts w:ascii="宋体" w:hAnsi="宋体" w:hint="eastAsia"/>
          <w:sz w:val="24"/>
          <w:szCs w:val="24"/>
        </w:rPr>
        <w:t>文件实施时间、过渡时限及过渡期安排</w:t>
      </w:r>
    </w:p>
    <w:p w:rsidR="00FF3298" w:rsidRPr="00FF3298" w:rsidRDefault="00FF3298" w:rsidP="00FF3298">
      <w:pPr>
        <w:spacing w:line="300" w:lineRule="auto"/>
        <w:ind w:firstLine="360"/>
        <w:rPr>
          <w:rFonts w:ascii="宋体" w:hAnsi="宋体"/>
          <w:sz w:val="24"/>
          <w:szCs w:val="24"/>
        </w:rPr>
      </w:pPr>
      <w:r w:rsidRPr="00FF3298">
        <w:rPr>
          <w:rFonts w:hint="eastAsia"/>
          <w:sz w:val="24"/>
          <w:szCs w:val="24"/>
        </w:rPr>
        <w:t>本</w:t>
      </w:r>
      <w:r w:rsidRPr="00FF3298">
        <w:rPr>
          <w:sz w:val="24"/>
          <w:szCs w:val="24"/>
        </w:rPr>
        <w:t>文件</w:t>
      </w:r>
      <w:r w:rsidRPr="00FF3298">
        <w:rPr>
          <w:rFonts w:hint="eastAsia"/>
          <w:sz w:val="24"/>
          <w:szCs w:val="24"/>
        </w:rPr>
        <w:t>20</w:t>
      </w:r>
      <w:r w:rsidR="00984F92">
        <w:rPr>
          <w:sz w:val="24"/>
          <w:szCs w:val="24"/>
        </w:rPr>
        <w:t>20</w:t>
      </w:r>
      <w:r w:rsidRPr="00FF3298">
        <w:rPr>
          <w:rFonts w:hint="eastAsia"/>
          <w:sz w:val="24"/>
          <w:szCs w:val="24"/>
        </w:rPr>
        <w:t>年</w:t>
      </w:r>
      <w:r w:rsidRPr="00FF3298">
        <w:rPr>
          <w:rFonts w:hint="eastAsia"/>
          <w:sz w:val="24"/>
          <w:szCs w:val="24"/>
        </w:rPr>
        <w:t>1</w:t>
      </w:r>
      <w:r w:rsidRPr="00FF3298">
        <w:rPr>
          <w:rFonts w:hint="eastAsia"/>
          <w:sz w:val="24"/>
          <w:szCs w:val="24"/>
        </w:rPr>
        <w:t>月</w:t>
      </w:r>
      <w:r w:rsidRPr="00FF3298">
        <w:rPr>
          <w:rFonts w:hint="eastAsia"/>
          <w:sz w:val="24"/>
          <w:szCs w:val="24"/>
        </w:rPr>
        <w:t>1</w:t>
      </w:r>
      <w:r w:rsidRPr="00FF3298">
        <w:rPr>
          <w:rFonts w:hint="eastAsia"/>
          <w:sz w:val="24"/>
          <w:szCs w:val="24"/>
        </w:rPr>
        <w:t>日</w:t>
      </w:r>
      <w:r w:rsidRPr="00FF3298">
        <w:rPr>
          <w:sz w:val="24"/>
          <w:szCs w:val="24"/>
        </w:rPr>
        <w:t>实施，</w:t>
      </w:r>
      <w:bookmarkStart w:id="0" w:name="_GoBack"/>
      <w:bookmarkEnd w:id="0"/>
      <w:r w:rsidRPr="00FF3298">
        <w:rPr>
          <w:rFonts w:hint="eastAsia"/>
          <w:sz w:val="24"/>
          <w:szCs w:val="24"/>
        </w:rPr>
        <w:t>2020</w:t>
      </w:r>
      <w:r w:rsidRPr="00FF3298">
        <w:rPr>
          <w:rFonts w:hint="eastAsia"/>
          <w:sz w:val="24"/>
          <w:szCs w:val="24"/>
        </w:rPr>
        <w:t>年</w:t>
      </w:r>
      <w:r w:rsidRPr="00FF3298">
        <w:rPr>
          <w:rFonts w:hint="eastAsia"/>
          <w:sz w:val="24"/>
          <w:szCs w:val="24"/>
        </w:rPr>
        <w:t>1</w:t>
      </w:r>
      <w:r w:rsidRPr="00FF3298">
        <w:rPr>
          <w:rFonts w:hint="eastAsia"/>
          <w:sz w:val="24"/>
          <w:szCs w:val="24"/>
        </w:rPr>
        <w:t>月</w:t>
      </w:r>
      <w:r w:rsidRPr="00FF3298">
        <w:rPr>
          <w:rFonts w:hint="eastAsia"/>
          <w:sz w:val="24"/>
          <w:szCs w:val="24"/>
        </w:rPr>
        <w:t>1</w:t>
      </w:r>
      <w:r w:rsidRPr="00FF3298">
        <w:rPr>
          <w:rFonts w:hint="eastAsia"/>
          <w:sz w:val="24"/>
          <w:szCs w:val="24"/>
        </w:rPr>
        <w:t>日</w:t>
      </w:r>
      <w:r w:rsidR="00012240">
        <w:rPr>
          <w:rFonts w:hint="eastAsia"/>
          <w:sz w:val="24"/>
          <w:szCs w:val="24"/>
        </w:rPr>
        <w:t>起</w:t>
      </w:r>
      <w:r w:rsidR="00173AF6">
        <w:rPr>
          <w:rFonts w:hint="eastAsia"/>
          <w:sz w:val="24"/>
          <w:szCs w:val="24"/>
        </w:rPr>
        <w:t>受理</w:t>
      </w:r>
      <w:r w:rsidRPr="00FF3298">
        <w:rPr>
          <w:sz w:val="24"/>
          <w:szCs w:val="24"/>
        </w:rPr>
        <w:t>的项目</w:t>
      </w:r>
      <w:r>
        <w:rPr>
          <w:rFonts w:hint="eastAsia"/>
          <w:sz w:val="24"/>
          <w:szCs w:val="24"/>
        </w:rPr>
        <w:t>按</w:t>
      </w:r>
      <w:r>
        <w:rPr>
          <w:sz w:val="24"/>
          <w:szCs w:val="24"/>
        </w:rPr>
        <w:t>本文件的要求执行。</w:t>
      </w:r>
    </w:p>
    <w:sectPr w:rsidR="00FF3298" w:rsidRPr="00FF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2C" w:rsidRDefault="007D052C" w:rsidP="00012240">
      <w:r>
        <w:separator/>
      </w:r>
    </w:p>
  </w:endnote>
  <w:endnote w:type="continuationSeparator" w:id="0">
    <w:p w:rsidR="007D052C" w:rsidRDefault="007D052C" w:rsidP="000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2C" w:rsidRDefault="007D052C" w:rsidP="00012240">
      <w:r>
        <w:separator/>
      </w:r>
    </w:p>
  </w:footnote>
  <w:footnote w:type="continuationSeparator" w:id="0">
    <w:p w:rsidR="007D052C" w:rsidRDefault="007D052C" w:rsidP="0001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C4A75"/>
    <w:multiLevelType w:val="hybridMultilevel"/>
    <w:tmpl w:val="3E4434B8"/>
    <w:lvl w:ilvl="0" w:tplc="828E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F"/>
    <w:rsid w:val="00012240"/>
    <w:rsid w:val="00072191"/>
    <w:rsid w:val="00173AF6"/>
    <w:rsid w:val="001B23E0"/>
    <w:rsid w:val="00230F1A"/>
    <w:rsid w:val="00367D94"/>
    <w:rsid w:val="004344D5"/>
    <w:rsid w:val="004E7BCD"/>
    <w:rsid w:val="006C12D0"/>
    <w:rsid w:val="007D052C"/>
    <w:rsid w:val="00984F92"/>
    <w:rsid w:val="009F20CB"/>
    <w:rsid w:val="00BC5E60"/>
    <w:rsid w:val="00CA1D6F"/>
    <w:rsid w:val="00EA2F0C"/>
    <w:rsid w:val="00F51070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F47C2-9749-4973-962B-1ED492F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2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2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26</cp:revision>
  <dcterms:created xsi:type="dcterms:W3CDTF">2019-08-15T02:02:00Z</dcterms:created>
  <dcterms:modified xsi:type="dcterms:W3CDTF">2019-08-15T08:12:00Z</dcterms:modified>
</cp:coreProperties>
</file>