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123" w:rsidRPr="00665689" w:rsidRDefault="00D27123" w:rsidP="00D27123">
      <w:pPr>
        <w:widowControl/>
        <w:adjustRightInd w:val="0"/>
        <w:snapToGrid w:val="0"/>
        <w:spacing w:line="300" w:lineRule="auto"/>
        <w:ind w:right="641"/>
        <w:rPr>
          <w:rStyle w:val="a4"/>
          <w:rFonts w:ascii="仿宋" w:eastAsia="仿宋" w:hAnsi="仿宋" w:hint="eastAsia"/>
          <w:b/>
          <w:color w:val="00B050"/>
          <w:sz w:val="32"/>
          <w:szCs w:val="32"/>
        </w:rPr>
      </w:pPr>
      <w:r w:rsidRPr="00665689">
        <w:rPr>
          <w:rStyle w:val="a4"/>
          <w:rFonts w:ascii="仿宋" w:eastAsia="仿宋" w:hAnsi="仿宋" w:hint="eastAsia"/>
          <w:b/>
          <w:color w:val="000000"/>
          <w:sz w:val="32"/>
          <w:szCs w:val="32"/>
        </w:rPr>
        <w:t>附件一：</w:t>
      </w:r>
    </w:p>
    <w:p w:rsidR="00D27123" w:rsidRPr="00665689" w:rsidRDefault="00D27123" w:rsidP="00D27123">
      <w:pPr>
        <w:widowControl/>
        <w:adjustRightInd w:val="0"/>
        <w:snapToGrid w:val="0"/>
        <w:spacing w:line="300" w:lineRule="auto"/>
        <w:ind w:firstLineChars="200" w:firstLine="643"/>
        <w:jc w:val="center"/>
        <w:rPr>
          <w:rFonts w:ascii="仿宋" w:eastAsia="仿宋" w:hAnsi="仿宋" w:cs="宋体" w:hint="eastAsia"/>
          <w:b/>
          <w:color w:val="000000"/>
          <w:kern w:val="0"/>
          <w:sz w:val="32"/>
          <w:szCs w:val="32"/>
        </w:rPr>
      </w:pPr>
      <w:r w:rsidRPr="00665689">
        <w:rPr>
          <w:rFonts w:ascii="仿宋" w:eastAsia="仿宋" w:hAnsi="仿宋" w:cs="宋体" w:hint="eastAsia"/>
          <w:b/>
          <w:color w:val="000000"/>
          <w:kern w:val="0"/>
          <w:sz w:val="32"/>
          <w:szCs w:val="32"/>
        </w:rPr>
        <w:t>培训教师介绍</w:t>
      </w:r>
    </w:p>
    <w:p w:rsidR="00D27123" w:rsidRPr="005C158A" w:rsidRDefault="00D27123" w:rsidP="00D27123">
      <w:pPr>
        <w:widowControl/>
        <w:adjustRightInd w:val="0"/>
        <w:snapToGrid w:val="0"/>
        <w:spacing w:line="300" w:lineRule="auto"/>
        <w:ind w:firstLineChars="200" w:firstLine="602"/>
        <w:jc w:val="center"/>
        <w:rPr>
          <w:rFonts w:ascii="仿宋" w:eastAsia="仿宋" w:hAnsi="仿宋" w:cs="宋体" w:hint="eastAsia"/>
          <w:b/>
          <w:color w:val="000000"/>
          <w:kern w:val="0"/>
          <w:sz w:val="30"/>
          <w:szCs w:val="30"/>
        </w:rPr>
      </w:pPr>
    </w:p>
    <w:p w:rsidR="00D27123" w:rsidRPr="005C158A" w:rsidRDefault="00D27123" w:rsidP="00D27123">
      <w:pPr>
        <w:widowControl/>
        <w:adjustRightInd w:val="0"/>
        <w:snapToGrid w:val="0"/>
        <w:spacing w:line="300" w:lineRule="auto"/>
        <w:ind w:firstLineChars="200" w:firstLine="602"/>
        <w:jc w:val="left"/>
        <w:rPr>
          <w:rStyle w:val="NormalCharacter"/>
          <w:rFonts w:ascii="仿宋" w:eastAsia="仿宋" w:hAnsi="仿宋" w:hint="eastAsia"/>
          <w:color w:val="000000"/>
          <w:kern w:val="0"/>
          <w:sz w:val="30"/>
          <w:szCs w:val="30"/>
        </w:rPr>
      </w:pPr>
      <w:r w:rsidRPr="005C158A">
        <w:rPr>
          <w:rFonts w:ascii="仿宋" w:eastAsia="仿宋" w:hAnsi="仿宋" w:cs="宋体" w:hint="eastAsia"/>
          <w:b/>
          <w:color w:val="000000"/>
          <w:kern w:val="0"/>
          <w:sz w:val="30"/>
          <w:szCs w:val="30"/>
        </w:rPr>
        <w:t>王斗文</w:t>
      </w:r>
      <w:r w:rsidRPr="005C158A">
        <w:rPr>
          <w:rFonts w:ascii="仿宋" w:eastAsia="仿宋" w:hAnsi="仿宋" w:cs="宋体"/>
          <w:b/>
          <w:color w:val="000000"/>
          <w:kern w:val="0"/>
          <w:sz w:val="30"/>
          <w:szCs w:val="30"/>
        </w:rPr>
        <w:t>wangdouwen@163.com</w:t>
      </w:r>
      <w:r w:rsidRPr="005C158A">
        <w:rPr>
          <w:rFonts w:ascii="仿宋" w:eastAsia="仿宋" w:hAnsi="仿宋" w:cs="宋体" w:hint="eastAsia"/>
          <w:b/>
          <w:color w:val="000000"/>
          <w:kern w:val="0"/>
          <w:sz w:val="30"/>
          <w:szCs w:val="30"/>
        </w:rPr>
        <w:t>：</w:t>
      </w:r>
      <w:r w:rsidRPr="005C158A">
        <w:rPr>
          <w:rStyle w:val="NormalCharacter"/>
          <w:rFonts w:ascii="仿宋" w:eastAsia="仿宋" w:hAnsi="仿宋" w:hint="eastAsia"/>
          <w:color w:val="000000"/>
          <w:kern w:val="0"/>
          <w:sz w:val="30"/>
          <w:szCs w:val="30"/>
        </w:rPr>
        <w:t>研究员，国务院政府特贴，曾</w:t>
      </w:r>
      <w:r w:rsidRPr="005C158A">
        <w:rPr>
          <w:rStyle w:val="NormalCharacter"/>
          <w:rFonts w:ascii="仿宋" w:eastAsia="仿宋" w:hAnsi="仿宋"/>
          <w:color w:val="000000"/>
          <w:kern w:val="0"/>
          <w:sz w:val="30"/>
          <w:szCs w:val="30"/>
        </w:rPr>
        <w:t>SAC/TC21</w:t>
      </w:r>
      <w:r w:rsidRPr="005C158A">
        <w:rPr>
          <w:rStyle w:val="NormalCharacter"/>
          <w:rFonts w:ascii="仿宋" w:eastAsia="仿宋" w:hAnsi="仿宋" w:hint="eastAsia"/>
          <w:color w:val="000000"/>
          <w:kern w:val="0"/>
          <w:sz w:val="30"/>
          <w:szCs w:val="30"/>
        </w:rPr>
        <w:t>（国家标准委/统计方法应用标委会）委员，曾美国</w:t>
      </w:r>
      <w:r w:rsidRPr="005C158A">
        <w:rPr>
          <w:rStyle w:val="NormalCharacter"/>
          <w:rFonts w:ascii="仿宋" w:eastAsia="仿宋" w:hAnsi="仿宋"/>
          <w:color w:val="000000"/>
          <w:kern w:val="0"/>
          <w:sz w:val="30"/>
          <w:szCs w:val="30"/>
        </w:rPr>
        <w:t>ASTM E11</w:t>
      </w:r>
      <w:r w:rsidRPr="005C158A">
        <w:rPr>
          <w:rStyle w:val="NormalCharacter"/>
          <w:rFonts w:ascii="仿宋" w:eastAsia="仿宋" w:hAnsi="仿宋" w:hint="eastAsia"/>
          <w:color w:val="000000"/>
          <w:kern w:val="0"/>
          <w:sz w:val="30"/>
          <w:szCs w:val="30"/>
        </w:rPr>
        <w:t>不确定度工作组成员，主持制订</w:t>
      </w:r>
      <w:r w:rsidRPr="005C158A">
        <w:rPr>
          <w:rStyle w:val="NormalCharacter"/>
          <w:rFonts w:ascii="仿宋" w:eastAsia="仿宋" w:hAnsi="仿宋"/>
          <w:color w:val="000000"/>
          <w:kern w:val="0"/>
          <w:sz w:val="30"/>
          <w:szCs w:val="30"/>
        </w:rPr>
        <w:t>top-down</w:t>
      </w:r>
      <w:r w:rsidRPr="005C158A">
        <w:rPr>
          <w:rStyle w:val="NormalCharacter"/>
          <w:rFonts w:ascii="仿宋" w:eastAsia="仿宋" w:hAnsi="仿宋" w:hint="eastAsia"/>
          <w:color w:val="000000"/>
          <w:kern w:val="0"/>
          <w:sz w:val="30"/>
          <w:szCs w:val="30"/>
        </w:rPr>
        <w:t>技术路线的评定程序，将国际上QA/QC和</w:t>
      </w:r>
      <w:r w:rsidRPr="005C158A">
        <w:rPr>
          <w:rStyle w:val="NormalCharacter"/>
          <w:rFonts w:ascii="仿宋" w:eastAsia="仿宋" w:hAnsi="仿宋"/>
          <w:color w:val="000000"/>
          <w:kern w:val="0"/>
          <w:sz w:val="30"/>
          <w:szCs w:val="30"/>
        </w:rPr>
        <w:t>top-down</w:t>
      </w:r>
      <w:r w:rsidRPr="005C158A">
        <w:rPr>
          <w:rStyle w:val="NormalCharacter"/>
          <w:rFonts w:ascii="仿宋" w:eastAsia="仿宋" w:hAnsi="仿宋" w:hint="eastAsia"/>
          <w:color w:val="000000"/>
          <w:kern w:val="0"/>
          <w:sz w:val="30"/>
          <w:szCs w:val="30"/>
        </w:rPr>
        <w:t>的理念转换成系列国家标准的理解与实施，被授予</w:t>
      </w:r>
      <w:r w:rsidRPr="005C158A">
        <w:rPr>
          <w:rStyle w:val="NormalCharacter"/>
          <w:rFonts w:ascii="仿宋" w:eastAsia="仿宋" w:hAnsi="仿宋"/>
          <w:color w:val="000000"/>
          <w:kern w:val="0"/>
          <w:sz w:val="30"/>
          <w:szCs w:val="30"/>
        </w:rPr>
        <w:t>ASTM</w:t>
      </w:r>
      <w:r w:rsidRPr="005C158A">
        <w:rPr>
          <w:rStyle w:val="NormalCharacter"/>
          <w:rFonts w:ascii="仿宋" w:eastAsia="仿宋" w:hAnsi="仿宋" w:hint="eastAsia"/>
          <w:color w:val="000000"/>
          <w:kern w:val="0"/>
          <w:sz w:val="30"/>
          <w:szCs w:val="30"/>
        </w:rPr>
        <w:t xml:space="preserve"> Award of Excellence。</w:t>
      </w:r>
    </w:p>
    <w:p w:rsidR="00D27123" w:rsidRPr="005C158A" w:rsidRDefault="00D27123" w:rsidP="00D27123">
      <w:pPr>
        <w:snapToGrid w:val="0"/>
        <w:spacing w:line="300" w:lineRule="auto"/>
        <w:ind w:firstLineChars="196" w:firstLine="590"/>
        <w:jc w:val="left"/>
        <w:rPr>
          <w:rStyle w:val="NormalCharacter"/>
          <w:rFonts w:ascii="仿宋" w:eastAsia="仿宋" w:hAnsi="仿宋"/>
          <w:color w:val="000000"/>
          <w:kern w:val="0"/>
          <w:sz w:val="30"/>
          <w:szCs w:val="30"/>
        </w:rPr>
      </w:pPr>
      <w:r w:rsidRPr="005C158A">
        <w:rPr>
          <w:rStyle w:val="NormalCharacter"/>
          <w:rFonts w:ascii="仿宋" w:eastAsia="仿宋" w:hAnsi="仿宋"/>
          <w:b/>
          <w:color w:val="000000"/>
          <w:kern w:val="0"/>
          <w:sz w:val="30"/>
          <w:szCs w:val="30"/>
        </w:rPr>
        <w:t>陈  韶njchens@126.com:</w:t>
      </w:r>
      <w:r w:rsidRPr="005C158A">
        <w:rPr>
          <w:rStyle w:val="NormalCharacter"/>
          <w:rFonts w:ascii="仿宋" w:eastAsia="仿宋" w:hAnsi="仿宋"/>
          <w:color w:val="000000"/>
          <w:kern w:val="0"/>
          <w:sz w:val="30"/>
          <w:szCs w:val="30"/>
        </w:rPr>
        <w:t>江苏省产品质量监督检验研究院 主任 教授级高级工程师，全国体育标准化委员会设施设备分技术委员会副秘书长、全国质量监管重点产品检验方法标准化技术委员会工程复合材料检验方法专业组委员，长期从事实验室技术及质量管理工作 ，主持或参与省部级课题以及制定国家及行业标准十余项、申请专利6项、发表论文数十篇。</w:t>
      </w:r>
    </w:p>
    <w:p w:rsidR="00D27123" w:rsidRPr="005C158A" w:rsidRDefault="00D27123" w:rsidP="00D27123">
      <w:pPr>
        <w:snapToGrid w:val="0"/>
        <w:spacing w:line="300" w:lineRule="auto"/>
        <w:ind w:firstLineChars="200" w:firstLine="602"/>
        <w:rPr>
          <w:rFonts w:ascii="仿宋" w:eastAsia="仿宋" w:hAnsi="仿宋" w:cs="宋体" w:hint="eastAsia"/>
          <w:color w:val="000000"/>
          <w:kern w:val="0"/>
          <w:sz w:val="30"/>
          <w:szCs w:val="30"/>
        </w:rPr>
      </w:pPr>
      <w:r w:rsidRPr="005C158A">
        <w:rPr>
          <w:rFonts w:ascii="仿宋" w:eastAsia="仿宋" w:hAnsi="仿宋" w:cs="宋体" w:hint="eastAsia"/>
          <w:b/>
          <w:color w:val="000000"/>
          <w:kern w:val="0"/>
          <w:sz w:val="30"/>
          <w:szCs w:val="30"/>
        </w:rPr>
        <w:t>杨元华</w:t>
      </w:r>
      <w:r w:rsidRPr="005C158A">
        <w:rPr>
          <w:rFonts w:ascii="仿宋" w:eastAsia="仿宋" w:hAnsi="仿宋" w:cs="宋体"/>
          <w:b/>
          <w:color w:val="000000"/>
          <w:kern w:val="0"/>
          <w:sz w:val="30"/>
          <w:szCs w:val="30"/>
        </w:rPr>
        <w:t>guanhuah.yeoh@</w:t>
      </w:r>
      <w:r w:rsidRPr="005C158A">
        <w:rPr>
          <w:rFonts w:ascii="仿宋" w:eastAsia="仿宋" w:hAnsi="仿宋" w:cs="宋体" w:hint="eastAsia"/>
          <w:b/>
          <w:color w:val="000000"/>
          <w:kern w:val="0"/>
          <w:sz w:val="30"/>
          <w:szCs w:val="30"/>
        </w:rPr>
        <w:t>consultglp</w:t>
      </w:r>
      <w:r w:rsidRPr="005C158A">
        <w:rPr>
          <w:rFonts w:ascii="仿宋" w:eastAsia="仿宋" w:hAnsi="仿宋" w:cs="宋体"/>
          <w:b/>
          <w:color w:val="000000"/>
          <w:kern w:val="0"/>
          <w:sz w:val="30"/>
          <w:szCs w:val="30"/>
        </w:rPr>
        <w:t>.com</w:t>
      </w:r>
      <w:r w:rsidRPr="005C158A">
        <w:rPr>
          <w:rFonts w:ascii="仿宋" w:eastAsia="仿宋" w:hAnsi="仿宋" w:cs="宋体" w:hint="eastAsia"/>
          <w:b/>
          <w:color w:val="000000"/>
          <w:kern w:val="0"/>
          <w:sz w:val="30"/>
          <w:szCs w:val="30"/>
        </w:rPr>
        <w:t>：</w:t>
      </w:r>
      <w:r w:rsidRPr="005C158A">
        <w:rPr>
          <w:rFonts w:ascii="仿宋" w:eastAsia="仿宋" w:hAnsi="仿宋" w:cs="宋体" w:hint="eastAsia"/>
          <w:color w:val="000000"/>
          <w:kern w:val="0"/>
          <w:sz w:val="30"/>
          <w:szCs w:val="30"/>
        </w:rPr>
        <w:t>原澳实分析检测有限公司总经理，曾在新加坡，马来西亚，香港和台湾等地的第三方实验室担当要职三十年，是我国认证认可标准化技术委员会TC261标准评审专家之一和国际ISO技术委员会TC69（统计学应用）原专业分组组长。</w:t>
      </w:r>
    </w:p>
    <w:p w:rsidR="00D27123" w:rsidRPr="005C158A" w:rsidRDefault="00D27123" w:rsidP="00D27123">
      <w:pPr>
        <w:widowControl/>
        <w:adjustRightInd w:val="0"/>
        <w:snapToGrid w:val="0"/>
        <w:spacing w:line="300" w:lineRule="auto"/>
        <w:ind w:firstLineChars="200" w:firstLine="602"/>
        <w:jc w:val="left"/>
        <w:rPr>
          <w:rFonts w:ascii="仿宋" w:eastAsia="仿宋" w:hAnsi="仿宋" w:cs="宋体" w:hint="eastAsia"/>
          <w:color w:val="000000"/>
          <w:kern w:val="0"/>
          <w:sz w:val="30"/>
          <w:szCs w:val="30"/>
        </w:rPr>
      </w:pPr>
      <w:r w:rsidRPr="005C158A">
        <w:rPr>
          <w:rFonts w:ascii="仿宋" w:eastAsia="仿宋" w:hAnsi="仿宋" w:cs="宋体" w:hint="eastAsia"/>
          <w:b/>
          <w:color w:val="000000"/>
          <w:kern w:val="0"/>
          <w:sz w:val="30"/>
          <w:szCs w:val="30"/>
        </w:rPr>
        <w:t>李玉武</w:t>
      </w:r>
      <w:r w:rsidRPr="005C158A">
        <w:rPr>
          <w:rFonts w:ascii="仿宋" w:eastAsia="仿宋" w:hAnsi="仿宋" w:cs="宋体"/>
          <w:b/>
          <w:color w:val="000000"/>
          <w:kern w:val="0"/>
          <w:sz w:val="30"/>
          <w:szCs w:val="30"/>
        </w:rPr>
        <w:t>liyuwu@cneac.com</w:t>
      </w:r>
      <w:r w:rsidRPr="005C158A">
        <w:rPr>
          <w:rFonts w:ascii="仿宋" w:eastAsia="仿宋" w:hAnsi="仿宋" w:cs="宋体" w:hint="eastAsia"/>
          <w:b/>
          <w:color w:val="000000"/>
          <w:kern w:val="0"/>
          <w:sz w:val="30"/>
          <w:szCs w:val="30"/>
        </w:rPr>
        <w:t>：</w:t>
      </w:r>
      <w:r w:rsidRPr="005C158A">
        <w:rPr>
          <w:rFonts w:ascii="仿宋" w:eastAsia="仿宋" w:hAnsi="仿宋" w:cs="宋体" w:hint="eastAsia"/>
          <w:kern w:val="0"/>
          <w:sz w:val="30"/>
          <w:szCs w:val="30"/>
        </w:rPr>
        <w:t>原</w:t>
      </w:r>
      <w:r w:rsidRPr="005C158A">
        <w:rPr>
          <w:rFonts w:ascii="仿宋" w:eastAsia="仿宋" w:hAnsi="仿宋" w:cs="宋体" w:hint="eastAsia"/>
          <w:color w:val="000000"/>
          <w:kern w:val="0"/>
          <w:sz w:val="30"/>
          <w:szCs w:val="30"/>
        </w:rPr>
        <w:t>国家环境分析测试中心分析测试技术研究室主任，研究员，长期从事实验室质量管理工作，在测量不确定度评定研究方面发表过系列论文。</w:t>
      </w:r>
      <w:r w:rsidRPr="005C158A">
        <w:rPr>
          <w:rFonts w:ascii="仿宋" w:eastAsia="仿宋" w:hAnsi="仿宋" w:cs="宋体" w:hint="eastAsia"/>
          <w:kern w:val="0"/>
          <w:sz w:val="30"/>
          <w:szCs w:val="30"/>
        </w:rPr>
        <w:t>在仪器信息网主持“分析化学数据处理专题讲座”7期。</w:t>
      </w:r>
    </w:p>
    <w:p w:rsidR="00D27123" w:rsidRPr="005C158A" w:rsidRDefault="00D27123" w:rsidP="00D27123">
      <w:pPr>
        <w:widowControl/>
        <w:adjustRightInd w:val="0"/>
        <w:snapToGrid w:val="0"/>
        <w:spacing w:line="300" w:lineRule="auto"/>
        <w:ind w:firstLineChars="200" w:firstLine="602"/>
        <w:jc w:val="left"/>
        <w:rPr>
          <w:rFonts w:ascii="仿宋" w:eastAsia="仿宋" w:hAnsi="仿宋" w:cs="宋体"/>
          <w:color w:val="000000"/>
          <w:kern w:val="0"/>
          <w:sz w:val="30"/>
          <w:szCs w:val="30"/>
        </w:rPr>
      </w:pPr>
      <w:r w:rsidRPr="005C158A">
        <w:rPr>
          <w:rFonts w:ascii="仿宋" w:eastAsia="仿宋" w:hAnsi="仿宋" w:hint="eastAsia"/>
          <w:b/>
          <w:bCs/>
          <w:color w:val="000000"/>
          <w:sz w:val="30"/>
          <w:szCs w:val="30"/>
        </w:rPr>
        <w:t>杨姣兰</w:t>
      </w:r>
      <w:r w:rsidRPr="005C158A">
        <w:rPr>
          <w:rFonts w:ascii="仿宋" w:eastAsia="仿宋" w:hAnsi="仿宋" w:cs="宋体" w:hint="eastAsia"/>
          <w:b/>
          <w:color w:val="000000"/>
          <w:kern w:val="0"/>
          <w:sz w:val="30"/>
          <w:szCs w:val="30"/>
        </w:rPr>
        <w:t>yangjiaolan@126.com：</w:t>
      </w:r>
      <w:r w:rsidRPr="005C158A">
        <w:rPr>
          <w:rFonts w:ascii="仿宋" w:eastAsia="仿宋" w:hAnsi="仿宋" w:cs="宋体" w:hint="eastAsia"/>
          <w:color w:val="000000"/>
          <w:kern w:val="0"/>
          <w:sz w:val="30"/>
          <w:szCs w:val="30"/>
        </w:rPr>
        <w:t>中国疾病预防控制中心环境所质控处处长，研究员（专业技术三级岗），兼任全国专业标准化技术委员会 (SAC/TC261/SC)委员，全国标准样品技术委员会第三、四届环境标准样品分技术委员会委员，中华预防医学会卫生工程分会第三届委员会委员，中国国家认证认可监督管理委员会实验室能力验证专家库专家。作为分题负责人完成多项国家级及省部级课题，主持或参与制定多项质控技术国家标</w:t>
      </w:r>
      <w:r w:rsidRPr="005C158A">
        <w:rPr>
          <w:rFonts w:ascii="仿宋" w:eastAsia="仿宋" w:hAnsi="仿宋" w:cs="宋体" w:hint="eastAsia"/>
          <w:color w:val="000000"/>
          <w:kern w:val="0"/>
          <w:sz w:val="30"/>
          <w:szCs w:val="30"/>
        </w:rPr>
        <w:lastRenderedPageBreak/>
        <w:t>准和行业标准，以第一作者或通讯作者发表论文近40篇，申请专利1项。2013年-2018年间承担国家认监委6项A类能力验证计划的组织实施工作。</w:t>
      </w:r>
    </w:p>
    <w:p w:rsidR="00D27123" w:rsidRPr="005C158A" w:rsidRDefault="00D27123" w:rsidP="00D27123">
      <w:pPr>
        <w:snapToGrid w:val="0"/>
        <w:spacing w:line="300" w:lineRule="auto"/>
        <w:ind w:firstLineChars="200" w:firstLine="602"/>
        <w:rPr>
          <w:rFonts w:ascii="仿宋" w:eastAsia="仿宋" w:hAnsi="仿宋" w:cs="宋体" w:hint="eastAsia"/>
          <w:color w:val="000000"/>
          <w:kern w:val="0"/>
          <w:sz w:val="30"/>
          <w:szCs w:val="30"/>
        </w:rPr>
      </w:pPr>
      <w:r w:rsidRPr="005C158A">
        <w:rPr>
          <w:rFonts w:ascii="仿宋" w:eastAsia="仿宋" w:hAnsi="仿宋" w:cs="宋体" w:hint="eastAsia"/>
          <w:b/>
          <w:color w:val="000000"/>
          <w:kern w:val="0"/>
          <w:sz w:val="30"/>
          <w:szCs w:val="30"/>
        </w:rPr>
        <w:t>王惠民</w:t>
      </w:r>
      <w:r w:rsidRPr="005C158A">
        <w:rPr>
          <w:rFonts w:ascii="仿宋" w:eastAsia="仿宋" w:hAnsi="仿宋" w:cs="宋体"/>
          <w:b/>
          <w:color w:val="000000"/>
          <w:kern w:val="0"/>
          <w:sz w:val="30"/>
          <w:szCs w:val="30"/>
        </w:rPr>
        <w:t>whm_jyk@ntu.edu.cn</w:t>
      </w:r>
      <w:r w:rsidRPr="005C158A">
        <w:rPr>
          <w:rFonts w:ascii="仿宋" w:eastAsia="仿宋" w:hAnsi="仿宋" w:cs="宋体" w:hint="eastAsia"/>
          <w:b/>
          <w:color w:val="000000"/>
          <w:kern w:val="0"/>
          <w:sz w:val="30"/>
          <w:szCs w:val="30"/>
        </w:rPr>
        <w:t>：</w:t>
      </w:r>
      <w:r w:rsidRPr="005C158A">
        <w:rPr>
          <w:rFonts w:ascii="仿宋" w:eastAsia="仿宋" w:hAnsi="仿宋" w:cs="宋体" w:hint="eastAsia"/>
          <w:color w:val="000000"/>
          <w:kern w:val="0"/>
          <w:sz w:val="30"/>
          <w:szCs w:val="30"/>
        </w:rPr>
        <w:t>南通大学附属医院检验科主任技师（二级），全国高等医药院校临床生化与分子诊断学理事会常务理事，中国生物化学与分子生物学会临床应用生物化学与分子生物学分会理事会理事，中国合格评定国家认可委员会（CNAS）评审员。曾任中华医学会检验分会第七、八届委员，中国医院协会临床检验管理专业委员会第一、二、三届委员，江苏省医学会临床检验分会四、五、六、七届副主委，《临床检验杂志》副主编，国家卫生标准委员会临床检验标准专业委员会委员。</w:t>
      </w:r>
    </w:p>
    <w:p w:rsidR="00D27123" w:rsidRPr="005C158A" w:rsidRDefault="00D27123" w:rsidP="00D27123">
      <w:pPr>
        <w:snapToGrid w:val="0"/>
        <w:spacing w:line="300" w:lineRule="auto"/>
        <w:ind w:firstLineChars="200" w:firstLine="602"/>
        <w:rPr>
          <w:rFonts w:ascii="仿宋" w:eastAsia="仿宋" w:hAnsi="仿宋" w:cs="宋体" w:hint="eastAsia"/>
          <w:color w:val="000000"/>
          <w:kern w:val="0"/>
          <w:sz w:val="30"/>
          <w:szCs w:val="30"/>
        </w:rPr>
      </w:pPr>
      <w:r w:rsidRPr="005C158A">
        <w:rPr>
          <w:rFonts w:ascii="仿宋" w:eastAsia="仿宋" w:hAnsi="仿宋" w:cs="宋体" w:hint="eastAsia"/>
          <w:b/>
          <w:color w:val="000000"/>
          <w:kern w:val="0"/>
          <w:sz w:val="30"/>
          <w:szCs w:val="30"/>
        </w:rPr>
        <w:t>白正伟</w:t>
      </w:r>
      <w:hyperlink r:id="rId5" w:history="1">
        <w:r w:rsidRPr="005C158A">
          <w:rPr>
            <w:rFonts w:ascii="仿宋" w:eastAsia="仿宋" w:hAnsi="仿宋" w:hint="eastAsia"/>
            <w:b/>
            <w:color w:val="000000"/>
            <w:sz w:val="30"/>
            <w:szCs w:val="30"/>
          </w:rPr>
          <w:t>baizw.lpec@sinopec.com</w:t>
        </w:r>
      </w:hyperlink>
      <w:r w:rsidRPr="005C158A">
        <w:rPr>
          <w:rFonts w:ascii="仿宋" w:eastAsia="仿宋" w:hAnsi="仿宋" w:cs="宋体" w:hint="eastAsia"/>
          <w:b/>
          <w:color w:val="000000"/>
          <w:kern w:val="0"/>
          <w:sz w:val="30"/>
          <w:szCs w:val="30"/>
        </w:rPr>
        <w:t>：</w:t>
      </w:r>
      <w:r w:rsidRPr="005C158A">
        <w:rPr>
          <w:rFonts w:ascii="仿宋" w:eastAsia="仿宋" w:hAnsi="仿宋" w:cs="宋体" w:hint="eastAsia"/>
          <w:color w:val="000000"/>
          <w:kern w:val="0"/>
          <w:sz w:val="30"/>
          <w:szCs w:val="30"/>
        </w:rPr>
        <w:t>国家燃料油质量监督检验中心副主任，中石化炼化工程集团洛阳技术研发中心工程化学与检测室主任，长期从事实验室技术管理工作。国标委石油燃料和润滑剂分技术委员会委员，炼油分析及规格标准专业委员会委员，中国质量检验协会专家委员会委员。主持和参与制定11项国家和行业标准，主持过多项中石化集团公司课题，发表论文20多篇，申请专利6项。</w:t>
      </w:r>
    </w:p>
    <w:p w:rsidR="00D27123" w:rsidRPr="005C158A" w:rsidRDefault="00D27123" w:rsidP="00D27123">
      <w:pPr>
        <w:widowControl/>
        <w:adjustRightInd w:val="0"/>
        <w:snapToGrid w:val="0"/>
        <w:spacing w:line="300" w:lineRule="auto"/>
        <w:ind w:right="641" w:firstLineChars="200" w:firstLine="602"/>
        <w:jc w:val="left"/>
        <w:rPr>
          <w:rStyle w:val="a4"/>
          <w:rFonts w:ascii="仿宋" w:eastAsia="仿宋" w:hAnsi="仿宋" w:hint="eastAsia"/>
          <w:color w:val="000000"/>
          <w:sz w:val="30"/>
          <w:szCs w:val="30"/>
        </w:rPr>
      </w:pPr>
      <w:r w:rsidRPr="005C158A">
        <w:rPr>
          <w:rFonts w:ascii="仿宋" w:eastAsia="仿宋" w:hAnsi="仿宋" w:cs="宋体" w:hint="eastAsia"/>
          <w:b/>
          <w:color w:val="000000"/>
          <w:kern w:val="0"/>
          <w:sz w:val="30"/>
          <w:szCs w:val="30"/>
        </w:rPr>
        <w:t>马文丽mawenli@mengniu.cn：</w:t>
      </w:r>
      <w:r w:rsidRPr="005C158A">
        <w:rPr>
          <w:rFonts w:ascii="仿宋" w:eastAsia="仿宋" w:hAnsi="仿宋" w:cs="宋体" w:hint="eastAsia"/>
          <w:color w:val="000000"/>
          <w:kern w:val="0"/>
          <w:sz w:val="30"/>
          <w:szCs w:val="30"/>
        </w:rPr>
        <w:t>蒙牛乳业集团中心实验室高级经理、质量负责人，长期从事食品实验室管理工作，在实验室质量控制方面具有独特的管理思路。全国标准样品技术委员会食品化妆品标准样品专业工作组技术委员。参与国家科技部 “十三五”科技重大专项1项，参与自治区科技项目2项，发表论文《牛乳脂肪测量不确定度评定及质控图建立的研究》、《能力验证及实验室质量管理实践研究》10余篇，申请专利2项。</w:t>
      </w:r>
    </w:p>
    <w:p w:rsidR="0085669D" w:rsidRPr="00D27123" w:rsidRDefault="0085669D">
      <w:bookmarkStart w:id="0" w:name="_GoBack"/>
      <w:bookmarkEnd w:id="0"/>
    </w:p>
    <w:sectPr w:rsidR="0085669D" w:rsidRPr="00D27123" w:rsidSect="00033F75">
      <w:footerReference w:type="default" r:id="rId6"/>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7C4" w:rsidRDefault="00D27123">
    <w:pPr>
      <w:pStyle w:val="a3"/>
      <w:jc w:val="center"/>
    </w:pPr>
    <w:r>
      <w:fldChar w:fldCharType="begin"/>
    </w:r>
    <w:r>
      <w:instrText>PAGE   \* MERGEFORMAT</w:instrText>
    </w:r>
    <w:r>
      <w:fldChar w:fldCharType="separate"/>
    </w:r>
    <w:r w:rsidRPr="00D27123">
      <w:rPr>
        <w:noProof/>
        <w:lang w:val="zh-CN"/>
      </w:rPr>
      <w:t>2</w:t>
    </w:r>
    <w:r>
      <w:fldChar w:fldCharType="end"/>
    </w:r>
  </w:p>
  <w:p w:rsidR="005B5B59" w:rsidRDefault="00D27123">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123"/>
    <w:rsid w:val="0085669D"/>
    <w:rsid w:val="00D271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12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27123"/>
    <w:pPr>
      <w:tabs>
        <w:tab w:val="center" w:pos="4153"/>
        <w:tab w:val="right" w:pos="8306"/>
      </w:tabs>
      <w:snapToGrid w:val="0"/>
      <w:jc w:val="left"/>
    </w:pPr>
    <w:rPr>
      <w:sz w:val="18"/>
      <w:szCs w:val="18"/>
    </w:rPr>
  </w:style>
  <w:style w:type="character" w:customStyle="1" w:styleId="Char">
    <w:name w:val="页脚 Char"/>
    <w:basedOn w:val="a0"/>
    <w:link w:val="a3"/>
    <w:uiPriority w:val="99"/>
    <w:rsid w:val="00D27123"/>
    <w:rPr>
      <w:rFonts w:ascii="Times New Roman" w:eastAsia="宋体" w:hAnsi="Times New Roman" w:cs="Times New Roman"/>
      <w:sz w:val="18"/>
      <w:szCs w:val="18"/>
    </w:rPr>
  </w:style>
  <w:style w:type="character" w:styleId="a4">
    <w:name w:val="Hyperlink"/>
    <w:rsid w:val="00D27123"/>
    <w:rPr>
      <w:color w:val="0000FF"/>
      <w:u w:val="single"/>
    </w:rPr>
  </w:style>
  <w:style w:type="character" w:customStyle="1" w:styleId="NormalCharacter">
    <w:name w:val="NormalCharacter"/>
    <w:semiHidden/>
    <w:rsid w:val="00D271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12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27123"/>
    <w:pPr>
      <w:tabs>
        <w:tab w:val="center" w:pos="4153"/>
        <w:tab w:val="right" w:pos="8306"/>
      </w:tabs>
      <w:snapToGrid w:val="0"/>
      <w:jc w:val="left"/>
    </w:pPr>
    <w:rPr>
      <w:sz w:val="18"/>
      <w:szCs w:val="18"/>
    </w:rPr>
  </w:style>
  <w:style w:type="character" w:customStyle="1" w:styleId="Char">
    <w:name w:val="页脚 Char"/>
    <w:basedOn w:val="a0"/>
    <w:link w:val="a3"/>
    <w:uiPriority w:val="99"/>
    <w:rsid w:val="00D27123"/>
    <w:rPr>
      <w:rFonts w:ascii="Times New Roman" w:eastAsia="宋体" w:hAnsi="Times New Roman" w:cs="Times New Roman"/>
      <w:sz w:val="18"/>
      <w:szCs w:val="18"/>
    </w:rPr>
  </w:style>
  <w:style w:type="character" w:styleId="a4">
    <w:name w:val="Hyperlink"/>
    <w:rsid w:val="00D27123"/>
    <w:rPr>
      <w:color w:val="0000FF"/>
      <w:u w:val="single"/>
    </w:rPr>
  </w:style>
  <w:style w:type="character" w:customStyle="1" w:styleId="NormalCharacter">
    <w:name w:val="NormalCharacter"/>
    <w:semiHidden/>
    <w:rsid w:val="00D27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mailto:baizw.lpec@sinope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230</Words>
  <Characters>1315</Characters>
  <Application>Microsoft Office Word</Application>
  <DocSecurity>0</DocSecurity>
  <Lines>10</Lines>
  <Paragraphs>3</Paragraphs>
  <ScaleCrop>false</ScaleCrop>
  <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孙培琴</dc:creator>
  <cp:lastModifiedBy>孙培琴</cp:lastModifiedBy>
  <cp:revision>1</cp:revision>
  <dcterms:created xsi:type="dcterms:W3CDTF">2019-06-26T02:44:00Z</dcterms:created>
  <dcterms:modified xsi:type="dcterms:W3CDTF">2019-06-26T02:45:00Z</dcterms:modified>
</cp:coreProperties>
</file>