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0D" w:rsidRDefault="00C0320D" w:rsidP="00EF20CF">
      <w:pPr>
        <w:spacing w:line="360" w:lineRule="auto"/>
      </w:pPr>
    </w:p>
    <w:p w:rsidR="00BD3D2C" w:rsidRDefault="00BD3D2C" w:rsidP="00EF20CF">
      <w:pPr>
        <w:spacing w:line="360" w:lineRule="auto"/>
      </w:pPr>
    </w:p>
    <w:p w:rsidR="00BD3D2C" w:rsidRDefault="00BD3D2C" w:rsidP="00EF20CF">
      <w:pPr>
        <w:spacing w:line="360" w:lineRule="auto"/>
      </w:pPr>
    </w:p>
    <w:p w:rsidR="00BD3D2C" w:rsidRPr="00A32B80" w:rsidRDefault="00D21814" w:rsidP="00EF20CF">
      <w:pPr>
        <w:spacing w:line="360" w:lineRule="auto"/>
      </w:pPr>
      <w:r w:rsidRPr="00A32B80">
        <w:rPr>
          <w:noProof/>
        </w:rPr>
        <w:drawing>
          <wp:anchor distT="0" distB="0" distL="114300" distR="114300" simplePos="0" relativeHeight="251657728" behindDoc="1" locked="0" layoutInCell="1" allowOverlap="1" wp14:anchorId="755E3378" wp14:editId="39E96A12">
            <wp:simplePos x="0" y="0"/>
            <wp:positionH relativeFrom="column">
              <wp:align>center</wp:align>
            </wp:positionH>
            <wp:positionV relativeFrom="page">
              <wp:posOffset>1526540</wp:posOffset>
            </wp:positionV>
            <wp:extent cx="2437130" cy="1861185"/>
            <wp:effectExtent l="19050" t="0" r="127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2437130" cy="1861185"/>
                    </a:xfrm>
                    <a:prstGeom prst="rect">
                      <a:avLst/>
                    </a:prstGeom>
                    <a:noFill/>
                    <a:ln w="9525">
                      <a:noFill/>
                      <a:miter lim="800000"/>
                      <a:headEnd/>
                      <a:tailEnd/>
                    </a:ln>
                  </pic:spPr>
                </pic:pic>
              </a:graphicData>
            </a:graphic>
          </wp:anchor>
        </w:drawing>
      </w:r>
    </w:p>
    <w:p w:rsidR="00BD3D2C" w:rsidRPr="00A32B80" w:rsidRDefault="00BD3D2C" w:rsidP="00EF20CF">
      <w:pPr>
        <w:spacing w:line="360" w:lineRule="auto"/>
      </w:pPr>
    </w:p>
    <w:p w:rsidR="00BD3D2C" w:rsidRPr="00A32B80" w:rsidRDefault="00BD3D2C" w:rsidP="00EF20CF">
      <w:pPr>
        <w:spacing w:line="360" w:lineRule="auto"/>
      </w:pPr>
    </w:p>
    <w:p w:rsidR="00BD3D2C" w:rsidRPr="00A32B80" w:rsidRDefault="00BD3D2C" w:rsidP="00EF20CF">
      <w:pPr>
        <w:spacing w:line="360" w:lineRule="auto"/>
        <w:rPr>
          <w:sz w:val="36"/>
          <w:szCs w:val="36"/>
        </w:rPr>
      </w:pPr>
    </w:p>
    <w:p w:rsidR="00A77D17" w:rsidRPr="00A32B80" w:rsidRDefault="00A77D17" w:rsidP="00EF20CF">
      <w:pPr>
        <w:spacing w:line="360" w:lineRule="auto"/>
        <w:rPr>
          <w:sz w:val="36"/>
          <w:szCs w:val="36"/>
        </w:rPr>
      </w:pPr>
    </w:p>
    <w:p w:rsidR="003420CB" w:rsidRPr="00A32B80" w:rsidRDefault="003420CB" w:rsidP="00EF20CF">
      <w:pPr>
        <w:spacing w:line="360" w:lineRule="auto"/>
        <w:jc w:val="center"/>
        <w:rPr>
          <w:sz w:val="32"/>
          <w:szCs w:val="32"/>
        </w:rPr>
      </w:pPr>
    </w:p>
    <w:p w:rsidR="003420CB" w:rsidRPr="00A32B80" w:rsidRDefault="003420CB" w:rsidP="00EF20CF">
      <w:pPr>
        <w:spacing w:line="360" w:lineRule="auto"/>
        <w:jc w:val="center"/>
        <w:rPr>
          <w:sz w:val="32"/>
          <w:szCs w:val="32"/>
        </w:rPr>
      </w:pPr>
    </w:p>
    <w:p w:rsidR="00BD3D2C" w:rsidRPr="00A32B80" w:rsidRDefault="00BD3D2C" w:rsidP="00EF20CF">
      <w:pPr>
        <w:spacing w:line="360" w:lineRule="auto"/>
        <w:jc w:val="center"/>
        <w:rPr>
          <w:sz w:val="32"/>
          <w:szCs w:val="32"/>
        </w:rPr>
      </w:pPr>
      <w:r w:rsidRPr="00A32B80">
        <w:rPr>
          <w:rFonts w:hint="eastAsia"/>
          <w:sz w:val="32"/>
          <w:szCs w:val="32"/>
        </w:rPr>
        <w:t>CNAS</w:t>
      </w:r>
      <w:r w:rsidR="00A21E4D" w:rsidRPr="00A32B80">
        <w:rPr>
          <w:rFonts w:hint="eastAsia"/>
          <w:sz w:val="32"/>
          <w:szCs w:val="32"/>
        </w:rPr>
        <w:t>-</w:t>
      </w:r>
      <w:r w:rsidR="00DA28FE" w:rsidRPr="00A32B80" w:rsidDel="00DA28FE">
        <w:rPr>
          <w:rFonts w:hint="eastAsia"/>
          <w:sz w:val="32"/>
          <w:szCs w:val="32"/>
        </w:rPr>
        <w:t xml:space="preserve"> </w:t>
      </w:r>
      <w:r w:rsidR="005F12A8" w:rsidRPr="00A32B80">
        <w:rPr>
          <w:sz w:val="32"/>
          <w:szCs w:val="32"/>
        </w:rPr>
        <w:t>GL</w:t>
      </w:r>
      <w:r w:rsidR="005F12A8" w:rsidRPr="00A32B80">
        <w:rPr>
          <w:rFonts w:hint="eastAsia"/>
          <w:sz w:val="32"/>
          <w:szCs w:val="32"/>
        </w:rPr>
        <w:t xml:space="preserve"> XX</w:t>
      </w:r>
    </w:p>
    <w:p w:rsidR="00BD3D2C" w:rsidRPr="00A32B80" w:rsidRDefault="00BD3D2C" w:rsidP="00EF20CF">
      <w:pPr>
        <w:spacing w:line="360" w:lineRule="auto"/>
        <w:jc w:val="center"/>
        <w:rPr>
          <w:sz w:val="36"/>
          <w:szCs w:val="36"/>
        </w:rPr>
      </w:pPr>
    </w:p>
    <w:p w:rsidR="00BD3D2C" w:rsidRPr="00A32B80" w:rsidRDefault="00DA28FE" w:rsidP="00EF20CF">
      <w:pPr>
        <w:spacing w:line="360" w:lineRule="auto"/>
        <w:jc w:val="center"/>
        <w:rPr>
          <w:rFonts w:ascii="华文中宋" w:eastAsia="华文中宋" w:hAnsi="华文中宋"/>
          <w:sz w:val="48"/>
          <w:szCs w:val="48"/>
        </w:rPr>
      </w:pPr>
      <w:r w:rsidRPr="00A32B80">
        <w:rPr>
          <w:rFonts w:ascii="华文中宋" w:eastAsia="华文中宋" w:hAnsi="华文中宋" w:hint="eastAsia"/>
          <w:sz w:val="48"/>
          <w:szCs w:val="48"/>
        </w:rPr>
        <w:t>分子</w:t>
      </w:r>
      <w:r w:rsidR="00291646" w:rsidRPr="00A32B80">
        <w:rPr>
          <w:rFonts w:ascii="华文中宋" w:eastAsia="华文中宋" w:hAnsi="华文中宋" w:hint="eastAsia"/>
          <w:sz w:val="48"/>
          <w:szCs w:val="48"/>
        </w:rPr>
        <w:t>诊断检验</w:t>
      </w:r>
      <w:r w:rsidR="003C2C6D" w:rsidRPr="00A32B80">
        <w:rPr>
          <w:rFonts w:ascii="华文中宋" w:eastAsia="华文中宋" w:hAnsi="华文中宋" w:hint="eastAsia"/>
          <w:sz w:val="48"/>
          <w:szCs w:val="48"/>
        </w:rPr>
        <w:t>程序性能验证指南</w:t>
      </w:r>
    </w:p>
    <w:p w:rsidR="00BD3D2C" w:rsidRPr="00A32B80" w:rsidRDefault="00BD3D2C" w:rsidP="00EF20CF">
      <w:pPr>
        <w:spacing w:line="360" w:lineRule="auto"/>
        <w:jc w:val="center"/>
        <w:rPr>
          <w:rFonts w:ascii="华文中宋" w:eastAsia="华文中宋" w:hAnsi="华文中宋"/>
          <w:sz w:val="36"/>
          <w:szCs w:val="36"/>
        </w:rPr>
      </w:pPr>
      <w:r w:rsidRPr="00A32B80">
        <w:rPr>
          <w:rFonts w:ascii="华文中宋" w:eastAsia="华文中宋" w:hAnsi="华文中宋" w:hint="eastAsia"/>
          <w:sz w:val="36"/>
          <w:szCs w:val="36"/>
        </w:rPr>
        <w:t>G</w:t>
      </w:r>
      <w:r w:rsidRPr="00A32B80">
        <w:rPr>
          <w:rFonts w:ascii="华文中宋" w:eastAsia="华文中宋" w:hAnsi="华文中宋"/>
          <w:sz w:val="36"/>
          <w:szCs w:val="36"/>
        </w:rPr>
        <w:t>uide of P</w:t>
      </w:r>
      <w:r w:rsidR="00C50B0A" w:rsidRPr="00A32B80">
        <w:rPr>
          <w:rFonts w:ascii="华文中宋" w:eastAsia="华文中宋" w:hAnsi="华文中宋"/>
          <w:sz w:val="36"/>
          <w:szCs w:val="36"/>
        </w:rPr>
        <w:t xml:space="preserve">erformance </w:t>
      </w:r>
      <w:r w:rsidRPr="00A32B80">
        <w:rPr>
          <w:rFonts w:ascii="华文中宋" w:eastAsia="华文中宋" w:hAnsi="华文中宋"/>
          <w:sz w:val="36"/>
          <w:szCs w:val="36"/>
        </w:rPr>
        <w:t xml:space="preserve">Verification </w:t>
      </w:r>
      <w:r w:rsidR="00C50B0A" w:rsidRPr="00A32B80">
        <w:rPr>
          <w:rFonts w:ascii="华文中宋" w:eastAsia="华文中宋" w:hAnsi="华文中宋"/>
          <w:sz w:val="36"/>
          <w:szCs w:val="36"/>
        </w:rPr>
        <w:t xml:space="preserve">for </w:t>
      </w:r>
      <w:r w:rsidR="00DA28FE" w:rsidRPr="00A32B80">
        <w:rPr>
          <w:rFonts w:ascii="华文中宋" w:eastAsia="华文中宋" w:hAnsi="华文中宋" w:hint="eastAsia"/>
          <w:sz w:val="36"/>
          <w:szCs w:val="36"/>
        </w:rPr>
        <w:t>Molecular Diagno</w:t>
      </w:r>
      <w:r w:rsidR="00881895" w:rsidRPr="00A32B80">
        <w:rPr>
          <w:rFonts w:ascii="华文中宋" w:eastAsia="华文中宋" w:hAnsi="华文中宋" w:hint="eastAsia"/>
          <w:sz w:val="36"/>
          <w:szCs w:val="36"/>
        </w:rPr>
        <w:t>stic</w:t>
      </w:r>
      <w:r w:rsidR="00DA28FE" w:rsidRPr="00A32B80">
        <w:rPr>
          <w:rFonts w:ascii="华文中宋" w:eastAsia="华文中宋" w:hAnsi="华文中宋" w:hint="eastAsia"/>
          <w:sz w:val="36"/>
          <w:szCs w:val="36"/>
        </w:rPr>
        <w:t xml:space="preserve"> </w:t>
      </w:r>
      <w:r w:rsidR="005E7C1B">
        <w:rPr>
          <w:rFonts w:ascii="华文中宋" w:eastAsia="华文中宋" w:hAnsi="华文中宋" w:hint="eastAsia"/>
          <w:sz w:val="36"/>
          <w:szCs w:val="36"/>
        </w:rPr>
        <w:t>Procedure</w:t>
      </w:r>
      <w:bookmarkStart w:id="0" w:name="_GoBack"/>
      <w:bookmarkEnd w:id="0"/>
      <w:r w:rsidR="005E7C1B">
        <w:rPr>
          <w:rFonts w:ascii="华文中宋" w:eastAsia="华文中宋" w:hAnsi="华文中宋" w:hint="eastAsia"/>
          <w:sz w:val="36"/>
          <w:szCs w:val="36"/>
        </w:rPr>
        <w:t>s</w:t>
      </w:r>
    </w:p>
    <w:p w:rsidR="00C50B0A" w:rsidRPr="00A32B80" w:rsidRDefault="00C50B0A" w:rsidP="00EF20CF">
      <w:pPr>
        <w:spacing w:line="360" w:lineRule="auto"/>
        <w:jc w:val="center"/>
        <w:rPr>
          <w:rFonts w:ascii="华文中宋" w:eastAsia="华文中宋" w:hAnsi="华文中宋"/>
          <w:sz w:val="36"/>
          <w:szCs w:val="36"/>
        </w:rPr>
      </w:pPr>
    </w:p>
    <w:p w:rsidR="00C50B0A" w:rsidRPr="00A32B80" w:rsidRDefault="00C50B0A" w:rsidP="00EF20CF">
      <w:pPr>
        <w:spacing w:line="360" w:lineRule="auto"/>
        <w:jc w:val="center"/>
        <w:rPr>
          <w:rFonts w:ascii="华文中宋" w:eastAsia="华文中宋" w:hAnsi="华文中宋"/>
          <w:sz w:val="36"/>
          <w:szCs w:val="36"/>
        </w:rPr>
      </w:pPr>
    </w:p>
    <w:p w:rsidR="00C50B0A" w:rsidRPr="00A32B80" w:rsidRDefault="00C50B0A" w:rsidP="00EF20CF">
      <w:pPr>
        <w:spacing w:line="360" w:lineRule="auto"/>
        <w:jc w:val="center"/>
        <w:rPr>
          <w:rFonts w:ascii="华文中宋" w:eastAsia="华文中宋" w:hAnsi="华文中宋"/>
          <w:sz w:val="36"/>
          <w:szCs w:val="36"/>
        </w:rPr>
      </w:pPr>
    </w:p>
    <w:p w:rsidR="00C50B0A" w:rsidRPr="00A32B80" w:rsidRDefault="00C50B0A" w:rsidP="00EF20CF">
      <w:pPr>
        <w:spacing w:line="360" w:lineRule="auto"/>
        <w:jc w:val="center"/>
        <w:rPr>
          <w:rFonts w:ascii="华文中宋" w:eastAsia="华文中宋" w:hAnsi="华文中宋"/>
          <w:sz w:val="36"/>
          <w:szCs w:val="36"/>
        </w:rPr>
      </w:pPr>
    </w:p>
    <w:p w:rsidR="00F905B2" w:rsidRPr="00A32B80" w:rsidRDefault="00C50B0A" w:rsidP="00EF20CF">
      <w:pPr>
        <w:spacing w:line="360" w:lineRule="auto"/>
        <w:jc w:val="center"/>
        <w:rPr>
          <w:rFonts w:ascii="华文中宋" w:eastAsia="华文中宋" w:hAnsi="华文中宋"/>
          <w:sz w:val="36"/>
          <w:szCs w:val="36"/>
        </w:rPr>
      </w:pPr>
      <w:r w:rsidRPr="00A32B80">
        <w:rPr>
          <w:rFonts w:ascii="华文中宋" w:eastAsia="华文中宋" w:hAnsi="华文中宋" w:hint="eastAsia"/>
          <w:sz w:val="36"/>
          <w:szCs w:val="36"/>
        </w:rPr>
        <w:t>中国合格评定国家认可委员会</w:t>
      </w:r>
    </w:p>
    <w:p w:rsidR="00C50B0A" w:rsidRPr="00A32B80" w:rsidRDefault="00C50B0A" w:rsidP="00EA18C2">
      <w:pPr>
        <w:spacing w:line="360" w:lineRule="auto"/>
        <w:jc w:val="center"/>
        <w:rPr>
          <w:rFonts w:ascii="华文中宋" w:eastAsia="华文中宋" w:hAnsi="华文中宋"/>
          <w:sz w:val="36"/>
          <w:szCs w:val="36"/>
        </w:rPr>
      </w:pPr>
      <w:r w:rsidRPr="00A32B80">
        <w:rPr>
          <w:rFonts w:ascii="华文中宋" w:eastAsia="华文中宋" w:hAnsi="华文中宋"/>
          <w:sz w:val="36"/>
          <w:szCs w:val="36"/>
        </w:rPr>
        <w:br w:type="page"/>
      </w:r>
    </w:p>
    <w:p w:rsidR="00C12869" w:rsidRPr="00A32B80" w:rsidRDefault="00C12869" w:rsidP="00EF20CF">
      <w:pPr>
        <w:spacing w:line="360" w:lineRule="auto"/>
        <w:jc w:val="center"/>
        <w:rPr>
          <w:rFonts w:ascii="宋体" w:eastAsia="宋体" w:hAnsi="宋体"/>
          <w:sz w:val="24"/>
          <w:szCs w:val="24"/>
        </w:rPr>
      </w:pPr>
      <w:r w:rsidRPr="00A32B80">
        <w:rPr>
          <w:rFonts w:ascii="宋体" w:eastAsia="宋体" w:hAnsi="宋体" w:hint="eastAsia"/>
          <w:sz w:val="24"/>
          <w:szCs w:val="24"/>
        </w:rPr>
        <w:lastRenderedPageBreak/>
        <w:t>前言</w:t>
      </w:r>
    </w:p>
    <w:p w:rsidR="00895757" w:rsidRPr="00A32B80" w:rsidRDefault="00C12869" w:rsidP="00EF20CF">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本文件由中国合格评定国家认可委员会（CNAS）制定，是对</w:t>
      </w:r>
      <w:r w:rsidR="00D535E6" w:rsidRPr="00A32B80">
        <w:rPr>
          <w:rFonts w:ascii="宋体" w:eastAsia="宋体" w:hAnsi="宋体" w:hint="eastAsia"/>
          <w:sz w:val="24"/>
          <w:szCs w:val="24"/>
        </w:rPr>
        <w:t>C</w:t>
      </w:r>
      <w:r w:rsidR="00D535E6" w:rsidRPr="00A32B80">
        <w:rPr>
          <w:rFonts w:ascii="宋体" w:eastAsia="宋体" w:hAnsi="宋体"/>
          <w:sz w:val="24"/>
          <w:szCs w:val="24"/>
        </w:rPr>
        <w:t>NAS-CL02</w:t>
      </w:r>
      <w:r w:rsidR="00D535E6" w:rsidRPr="00A32B80">
        <w:rPr>
          <w:rFonts w:ascii="宋体" w:eastAsia="宋体" w:hAnsi="宋体" w:hint="eastAsia"/>
          <w:sz w:val="24"/>
          <w:szCs w:val="24"/>
        </w:rPr>
        <w:t>：2012</w:t>
      </w:r>
      <w:r w:rsidRPr="00A32B80">
        <w:rPr>
          <w:rFonts w:ascii="宋体" w:eastAsia="宋体" w:hAnsi="宋体" w:hint="eastAsia"/>
          <w:sz w:val="24"/>
          <w:szCs w:val="24"/>
        </w:rPr>
        <w:t>《医学实验室质量和能力认可准则》和</w:t>
      </w:r>
      <w:r w:rsidR="00D535E6" w:rsidRPr="00A32B80">
        <w:rPr>
          <w:rFonts w:ascii="宋体" w:eastAsia="宋体" w:hAnsi="宋体" w:hint="eastAsia"/>
          <w:sz w:val="24"/>
          <w:szCs w:val="24"/>
        </w:rPr>
        <w:t xml:space="preserve"> CNAS-CL</w:t>
      </w:r>
      <w:r w:rsidR="002D6118" w:rsidRPr="00A32B80">
        <w:rPr>
          <w:rFonts w:ascii="宋体" w:eastAsia="宋体" w:hAnsi="宋体" w:hint="eastAsia"/>
          <w:sz w:val="24"/>
          <w:szCs w:val="24"/>
        </w:rPr>
        <w:t>02-</w:t>
      </w:r>
      <w:r w:rsidR="00F9780A" w:rsidRPr="00A32B80">
        <w:rPr>
          <w:rFonts w:ascii="宋体" w:eastAsia="宋体" w:hAnsi="宋体" w:hint="eastAsia"/>
          <w:sz w:val="24"/>
          <w:szCs w:val="24"/>
        </w:rPr>
        <w:t>A009</w:t>
      </w:r>
      <w:r w:rsidR="00D535E6" w:rsidRPr="00A32B80">
        <w:rPr>
          <w:rFonts w:ascii="宋体" w:eastAsia="宋体" w:hAnsi="宋体" w:hint="eastAsia"/>
          <w:sz w:val="24"/>
          <w:szCs w:val="24"/>
        </w:rPr>
        <w:t>：201</w:t>
      </w:r>
      <w:r w:rsidR="002D6118" w:rsidRPr="00A32B80">
        <w:rPr>
          <w:rFonts w:ascii="宋体" w:eastAsia="宋体" w:hAnsi="宋体" w:hint="eastAsia"/>
          <w:sz w:val="24"/>
          <w:szCs w:val="24"/>
        </w:rPr>
        <w:t>8</w:t>
      </w:r>
      <w:r w:rsidR="0069473D" w:rsidRPr="00A32B80">
        <w:rPr>
          <w:rFonts w:ascii="宋体" w:eastAsia="宋体" w:hAnsi="宋体" w:hint="eastAsia"/>
          <w:sz w:val="24"/>
          <w:szCs w:val="24"/>
        </w:rPr>
        <w:t>《</w:t>
      </w:r>
      <w:r w:rsidR="00F9780A" w:rsidRPr="00A32B80">
        <w:rPr>
          <w:rFonts w:ascii="宋体" w:eastAsia="宋体" w:hAnsi="宋体" w:hint="eastAsia"/>
          <w:sz w:val="24"/>
          <w:szCs w:val="24"/>
        </w:rPr>
        <w:t>医学实验室质量和能力认可准则在分子诊断领域的应用说明</w:t>
      </w:r>
      <w:r w:rsidR="0069473D" w:rsidRPr="00A32B80">
        <w:rPr>
          <w:rFonts w:ascii="宋体" w:eastAsia="宋体" w:hAnsi="宋体" w:hint="eastAsia"/>
          <w:sz w:val="24"/>
          <w:szCs w:val="24"/>
        </w:rPr>
        <w:t>》</w:t>
      </w:r>
      <w:r w:rsidR="00F9780A" w:rsidRPr="00A32B80">
        <w:rPr>
          <w:rFonts w:ascii="宋体" w:eastAsia="宋体" w:hAnsi="宋体" w:hint="eastAsia"/>
          <w:sz w:val="24"/>
          <w:szCs w:val="24"/>
        </w:rPr>
        <w:t>中有关</w:t>
      </w:r>
      <w:r w:rsidR="00B25E26" w:rsidRPr="00A32B80">
        <w:rPr>
          <w:rFonts w:ascii="宋体" w:eastAsia="宋体" w:hAnsi="宋体" w:hint="eastAsia"/>
          <w:sz w:val="24"/>
          <w:szCs w:val="24"/>
        </w:rPr>
        <w:t>分子诊断</w:t>
      </w:r>
      <w:r w:rsidR="00714738" w:rsidRPr="00A32B80">
        <w:rPr>
          <w:rFonts w:ascii="宋体" w:eastAsia="宋体" w:hAnsi="宋体" w:hint="eastAsia"/>
          <w:sz w:val="24"/>
          <w:szCs w:val="24"/>
        </w:rPr>
        <w:t>相关</w:t>
      </w:r>
      <w:r w:rsidR="00F9780A" w:rsidRPr="00A32B80">
        <w:rPr>
          <w:rFonts w:ascii="宋体" w:eastAsia="宋体" w:hAnsi="宋体" w:hint="eastAsia"/>
          <w:sz w:val="24"/>
          <w:szCs w:val="24"/>
        </w:rPr>
        <w:t>检</w:t>
      </w:r>
      <w:r w:rsidR="00055D05" w:rsidRPr="00A32B80">
        <w:rPr>
          <w:rFonts w:ascii="宋体" w:eastAsia="宋体" w:hAnsi="宋体" w:hint="eastAsia"/>
          <w:sz w:val="24"/>
          <w:szCs w:val="24"/>
        </w:rPr>
        <w:t>验</w:t>
      </w:r>
      <w:r w:rsidR="00F9780A" w:rsidRPr="00A32B80">
        <w:rPr>
          <w:rFonts w:ascii="宋体" w:eastAsia="宋体" w:hAnsi="宋体" w:hint="eastAsia"/>
          <w:sz w:val="24"/>
          <w:szCs w:val="24"/>
        </w:rPr>
        <w:t>程序进行性能验证实验所做的具体解释和指导</w:t>
      </w:r>
      <w:r w:rsidRPr="00A32B80">
        <w:rPr>
          <w:rFonts w:ascii="宋体" w:eastAsia="宋体" w:hAnsi="宋体" w:hint="eastAsia"/>
          <w:sz w:val="24"/>
          <w:szCs w:val="24"/>
        </w:rPr>
        <w:t>，供医学实验室和</w:t>
      </w:r>
      <w:r w:rsidR="00895757" w:rsidRPr="00A32B80">
        <w:rPr>
          <w:rFonts w:ascii="宋体" w:eastAsia="宋体" w:hAnsi="宋体" w:hint="eastAsia"/>
          <w:sz w:val="24"/>
          <w:szCs w:val="24"/>
        </w:rPr>
        <w:t>评审员参考使用。</w:t>
      </w:r>
    </w:p>
    <w:p w:rsidR="00895757" w:rsidRPr="00A32B80" w:rsidRDefault="00895757" w:rsidP="00EF20CF">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本文件的附录为资料性附录。</w:t>
      </w:r>
    </w:p>
    <w:p w:rsidR="00895757" w:rsidRPr="00A32B80" w:rsidRDefault="00895757" w:rsidP="00EF20CF">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本文件为首次发布。</w:t>
      </w:r>
    </w:p>
    <w:p w:rsidR="00895757" w:rsidRPr="00A32B80" w:rsidRDefault="00895757" w:rsidP="00EF20CF">
      <w:pPr>
        <w:widowControl/>
        <w:spacing w:line="360" w:lineRule="auto"/>
        <w:jc w:val="left"/>
        <w:rPr>
          <w:rFonts w:ascii="宋体" w:eastAsia="宋体" w:hAnsi="宋体"/>
          <w:sz w:val="24"/>
          <w:szCs w:val="24"/>
        </w:rPr>
      </w:pPr>
      <w:r w:rsidRPr="00A32B80">
        <w:rPr>
          <w:rFonts w:ascii="宋体" w:eastAsia="宋体" w:hAnsi="宋体"/>
          <w:sz w:val="24"/>
          <w:szCs w:val="24"/>
        </w:rPr>
        <w:br w:type="page"/>
      </w:r>
    </w:p>
    <w:p w:rsidR="00895757" w:rsidRPr="00A32B80" w:rsidRDefault="006D46C2" w:rsidP="00EF20CF">
      <w:pPr>
        <w:spacing w:line="360" w:lineRule="auto"/>
        <w:jc w:val="center"/>
        <w:rPr>
          <w:rFonts w:ascii="宋体" w:eastAsia="宋体" w:hAnsi="宋体"/>
          <w:b/>
          <w:sz w:val="32"/>
          <w:szCs w:val="32"/>
        </w:rPr>
      </w:pPr>
      <w:r w:rsidRPr="00A32B80">
        <w:rPr>
          <w:rFonts w:ascii="宋体" w:eastAsia="宋体" w:hAnsi="宋体" w:hint="eastAsia"/>
          <w:b/>
          <w:sz w:val="32"/>
          <w:szCs w:val="32"/>
        </w:rPr>
        <w:lastRenderedPageBreak/>
        <w:t>分子诊断检</w:t>
      </w:r>
      <w:r w:rsidR="003F7888">
        <w:rPr>
          <w:rFonts w:ascii="宋体" w:eastAsia="宋体" w:hAnsi="宋体" w:hint="eastAsia"/>
          <w:b/>
          <w:sz w:val="32"/>
          <w:szCs w:val="32"/>
        </w:rPr>
        <w:t>验</w:t>
      </w:r>
      <w:r w:rsidR="00C40E3A" w:rsidRPr="00A32B80">
        <w:rPr>
          <w:rFonts w:ascii="宋体" w:eastAsia="宋体" w:hAnsi="宋体" w:hint="eastAsia"/>
          <w:b/>
          <w:sz w:val="32"/>
          <w:szCs w:val="32"/>
        </w:rPr>
        <w:t>程序性能验证指南</w:t>
      </w:r>
    </w:p>
    <w:p w:rsidR="00CB27E6" w:rsidRPr="00A32B80" w:rsidRDefault="00CB27E6" w:rsidP="00EF20CF">
      <w:pPr>
        <w:spacing w:line="360" w:lineRule="auto"/>
        <w:jc w:val="center"/>
        <w:rPr>
          <w:rFonts w:ascii="宋体" w:eastAsia="宋体" w:hAnsi="宋体"/>
          <w:b/>
          <w:sz w:val="24"/>
          <w:szCs w:val="24"/>
        </w:rPr>
      </w:pPr>
    </w:p>
    <w:p w:rsidR="00895757" w:rsidRPr="00A32B80" w:rsidRDefault="00895757" w:rsidP="00EF20CF">
      <w:pPr>
        <w:spacing w:line="360" w:lineRule="auto"/>
        <w:rPr>
          <w:rFonts w:ascii="宋体" w:eastAsia="宋体" w:hAnsi="宋体"/>
          <w:b/>
          <w:sz w:val="24"/>
          <w:szCs w:val="24"/>
        </w:rPr>
      </w:pPr>
      <w:r w:rsidRPr="00A32B80">
        <w:rPr>
          <w:rFonts w:ascii="宋体" w:eastAsia="宋体" w:hAnsi="宋体"/>
          <w:b/>
          <w:sz w:val="24"/>
          <w:szCs w:val="24"/>
        </w:rPr>
        <w:t xml:space="preserve">1 </w:t>
      </w:r>
      <w:r w:rsidRPr="00A32B80">
        <w:rPr>
          <w:rFonts w:ascii="宋体" w:eastAsia="宋体" w:hAnsi="宋体" w:hint="eastAsia"/>
          <w:b/>
          <w:sz w:val="24"/>
          <w:szCs w:val="24"/>
        </w:rPr>
        <w:t>范围</w:t>
      </w:r>
    </w:p>
    <w:p w:rsidR="00895757" w:rsidRPr="00A32B80" w:rsidRDefault="00895757" w:rsidP="00EF20CF">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本指南适用于申请认可或已获认可的医学实验室对</w:t>
      </w:r>
      <w:r w:rsidR="006D46C2" w:rsidRPr="00A32B80">
        <w:rPr>
          <w:rFonts w:ascii="宋体" w:eastAsia="宋体" w:hAnsi="宋体" w:hint="eastAsia"/>
          <w:sz w:val="24"/>
          <w:szCs w:val="24"/>
        </w:rPr>
        <w:t>分子诊断</w:t>
      </w:r>
      <w:r w:rsidR="00D42DA3" w:rsidRPr="00A32B80">
        <w:rPr>
          <w:rFonts w:ascii="宋体" w:eastAsia="宋体" w:hAnsi="宋体"/>
          <w:sz w:val="24"/>
          <w:szCs w:val="24"/>
        </w:rPr>
        <w:t>相关</w:t>
      </w:r>
      <w:r w:rsidRPr="00A32B80">
        <w:rPr>
          <w:rFonts w:ascii="宋体" w:eastAsia="宋体" w:hAnsi="宋体" w:hint="eastAsia"/>
          <w:sz w:val="24"/>
          <w:szCs w:val="24"/>
        </w:rPr>
        <w:t>检</w:t>
      </w:r>
      <w:r w:rsidR="006D46C2" w:rsidRPr="00A32B80">
        <w:rPr>
          <w:rFonts w:ascii="宋体" w:eastAsia="宋体" w:hAnsi="宋体" w:hint="eastAsia"/>
          <w:sz w:val="24"/>
          <w:szCs w:val="24"/>
        </w:rPr>
        <w:t>测</w:t>
      </w:r>
      <w:r w:rsidRPr="00A32B80">
        <w:rPr>
          <w:rFonts w:ascii="宋体" w:eastAsia="宋体" w:hAnsi="宋体" w:hint="eastAsia"/>
          <w:sz w:val="24"/>
          <w:szCs w:val="24"/>
        </w:rPr>
        <w:t>程序进行性能验证实验</w:t>
      </w:r>
      <w:r w:rsidRPr="00A32B80">
        <w:rPr>
          <w:rFonts w:ascii="宋体" w:eastAsia="宋体" w:hAnsi="宋体"/>
          <w:sz w:val="24"/>
          <w:szCs w:val="24"/>
        </w:rPr>
        <w:t>活动</w:t>
      </w:r>
      <w:r w:rsidR="009F6150" w:rsidRPr="00A32B80">
        <w:rPr>
          <w:rFonts w:ascii="宋体" w:eastAsia="宋体" w:hAnsi="宋体" w:hint="eastAsia"/>
          <w:sz w:val="24"/>
          <w:szCs w:val="24"/>
        </w:rPr>
        <w:t>时使用</w:t>
      </w:r>
      <w:r w:rsidRPr="00A32B80">
        <w:rPr>
          <w:rFonts w:ascii="宋体" w:eastAsia="宋体" w:hAnsi="宋体"/>
          <w:sz w:val="24"/>
          <w:szCs w:val="24"/>
        </w:rPr>
        <w:t>，也可供</w:t>
      </w:r>
      <w:r w:rsidR="003C582B" w:rsidRPr="00A32B80">
        <w:rPr>
          <w:rFonts w:ascii="宋体" w:eastAsia="宋体" w:hAnsi="宋体" w:hint="eastAsia"/>
          <w:sz w:val="24"/>
          <w:szCs w:val="24"/>
        </w:rPr>
        <w:t>医学实验室</w:t>
      </w:r>
      <w:r w:rsidRPr="00A32B80">
        <w:rPr>
          <w:rFonts w:ascii="宋体" w:eastAsia="宋体" w:hAnsi="宋体"/>
          <w:sz w:val="24"/>
          <w:szCs w:val="24"/>
        </w:rPr>
        <w:t>评审员在</w:t>
      </w:r>
      <w:r w:rsidRPr="00A32B80">
        <w:rPr>
          <w:rFonts w:ascii="宋体" w:eastAsia="宋体" w:hAnsi="宋体" w:hint="eastAsia"/>
          <w:sz w:val="24"/>
          <w:szCs w:val="24"/>
        </w:rPr>
        <w:t>现场</w:t>
      </w:r>
      <w:r w:rsidRPr="00A32B80">
        <w:rPr>
          <w:rFonts w:ascii="宋体" w:eastAsia="宋体" w:hAnsi="宋体"/>
          <w:sz w:val="24"/>
          <w:szCs w:val="24"/>
        </w:rPr>
        <w:t>评审过程中</w:t>
      </w:r>
      <w:r w:rsidRPr="00A32B80">
        <w:rPr>
          <w:rFonts w:ascii="宋体" w:eastAsia="宋体" w:hAnsi="宋体" w:hint="eastAsia"/>
          <w:sz w:val="24"/>
          <w:szCs w:val="24"/>
        </w:rPr>
        <w:t>参考</w:t>
      </w:r>
      <w:r w:rsidRPr="00A32B80">
        <w:rPr>
          <w:rFonts w:ascii="宋体" w:eastAsia="宋体" w:hAnsi="宋体"/>
          <w:sz w:val="24"/>
          <w:szCs w:val="24"/>
        </w:rPr>
        <w:t>使用。</w:t>
      </w:r>
      <w:r w:rsidR="006D46C2" w:rsidRPr="00A32B80">
        <w:rPr>
          <w:rFonts w:ascii="宋体" w:eastAsia="宋体" w:hAnsi="宋体" w:hint="eastAsia"/>
          <w:sz w:val="24"/>
          <w:szCs w:val="24"/>
        </w:rPr>
        <w:t>本指南适用的分子诊断技术包括：</w:t>
      </w:r>
      <w:r w:rsidR="006D46C2" w:rsidRPr="00A32B80">
        <w:rPr>
          <w:rFonts w:ascii="宋体" w:eastAsia="宋体" w:hAnsi="宋体"/>
          <w:sz w:val="24"/>
          <w:szCs w:val="24"/>
        </w:rPr>
        <w:t>PCR</w:t>
      </w:r>
      <w:r w:rsidR="006D46C2" w:rsidRPr="00A32B80">
        <w:rPr>
          <w:rFonts w:ascii="宋体" w:eastAsia="宋体" w:hAnsi="宋体" w:hint="eastAsia"/>
          <w:sz w:val="24"/>
          <w:szCs w:val="24"/>
        </w:rPr>
        <w:t>、</w:t>
      </w:r>
      <w:r w:rsidR="006D46C2" w:rsidRPr="00A32B80">
        <w:rPr>
          <w:rFonts w:ascii="宋体" w:eastAsia="宋体" w:hAnsi="宋体"/>
          <w:sz w:val="24"/>
          <w:szCs w:val="24"/>
        </w:rPr>
        <w:t>Sanger测序</w:t>
      </w:r>
      <w:r w:rsidR="006D46C2" w:rsidRPr="00A32B80">
        <w:rPr>
          <w:rFonts w:ascii="宋体" w:eastAsia="宋体" w:hAnsi="宋体" w:hint="eastAsia"/>
          <w:sz w:val="24"/>
          <w:szCs w:val="24"/>
        </w:rPr>
        <w:t>、二代基因测序</w:t>
      </w:r>
      <w:r w:rsidR="00D57473" w:rsidRPr="00A32B80">
        <w:rPr>
          <w:rFonts w:ascii="宋体" w:eastAsia="宋体" w:hAnsi="宋体" w:hint="eastAsia"/>
          <w:sz w:val="24"/>
          <w:szCs w:val="24"/>
        </w:rPr>
        <w:t>(NGS)</w:t>
      </w:r>
      <w:r w:rsidR="006D46C2" w:rsidRPr="00A32B80">
        <w:rPr>
          <w:rFonts w:ascii="宋体" w:eastAsia="宋体" w:hAnsi="宋体" w:hint="eastAsia"/>
          <w:sz w:val="24"/>
          <w:szCs w:val="24"/>
        </w:rPr>
        <w:t>、原位杂交等。</w:t>
      </w:r>
    </w:p>
    <w:p w:rsidR="00AF203D" w:rsidRPr="00A32B80" w:rsidRDefault="00F77AA6" w:rsidP="00EF20CF">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鉴于实际临床工作中进行分子诊断的样本类型</w:t>
      </w:r>
      <w:r w:rsidR="00055C84" w:rsidRPr="00A32B80">
        <w:rPr>
          <w:rFonts w:ascii="宋体" w:eastAsia="宋体" w:hAnsi="宋体" w:hint="eastAsia"/>
          <w:sz w:val="24"/>
          <w:szCs w:val="24"/>
        </w:rPr>
        <w:t>（如进行原位杂交的样本有血液、羊水穿刺、肿瘤组织等）</w:t>
      </w:r>
      <w:r w:rsidR="00250545" w:rsidRPr="00A32B80">
        <w:rPr>
          <w:rFonts w:ascii="宋体" w:eastAsia="宋体" w:hAnsi="宋体" w:hint="eastAsia"/>
          <w:sz w:val="24"/>
          <w:szCs w:val="24"/>
        </w:rPr>
        <w:t>以及预期用途</w:t>
      </w:r>
      <w:r w:rsidRPr="00A32B80">
        <w:rPr>
          <w:rFonts w:ascii="宋体" w:eastAsia="宋体" w:hAnsi="宋体" w:hint="eastAsia"/>
          <w:sz w:val="24"/>
          <w:szCs w:val="24"/>
        </w:rPr>
        <w:t>差别较大，而不同样本类型对性能验证的要求和难易程度差别较大，建议结合实际情况酌情</w:t>
      </w:r>
      <w:r w:rsidR="00250545" w:rsidRPr="00A32B80">
        <w:rPr>
          <w:rFonts w:ascii="宋体" w:eastAsia="宋体" w:hAnsi="宋体" w:hint="eastAsia"/>
          <w:sz w:val="24"/>
          <w:szCs w:val="24"/>
        </w:rPr>
        <w:t>选择与之相符合的性能验证方</w:t>
      </w:r>
      <w:r w:rsidR="00D21814" w:rsidRPr="00A32B80">
        <w:rPr>
          <w:rFonts w:ascii="宋体" w:eastAsia="宋体" w:hAnsi="宋体" w:hint="eastAsia"/>
          <w:sz w:val="24"/>
          <w:szCs w:val="24"/>
        </w:rPr>
        <w:t>案</w:t>
      </w:r>
      <w:r w:rsidRPr="00A32B80">
        <w:rPr>
          <w:rFonts w:ascii="宋体" w:eastAsia="宋体" w:hAnsi="宋体" w:hint="eastAsia"/>
          <w:sz w:val="24"/>
          <w:szCs w:val="24"/>
        </w:rPr>
        <w:t>，但不得低于相应专业指南</w:t>
      </w:r>
      <w:r w:rsidR="00250545" w:rsidRPr="00A32B80">
        <w:rPr>
          <w:rFonts w:ascii="宋体" w:eastAsia="宋体" w:hAnsi="宋体" w:hint="eastAsia"/>
          <w:sz w:val="24"/>
          <w:szCs w:val="24"/>
        </w:rPr>
        <w:t>等</w:t>
      </w:r>
      <w:r w:rsidRPr="00A32B80">
        <w:rPr>
          <w:rFonts w:ascii="宋体" w:eastAsia="宋体" w:hAnsi="宋体" w:hint="eastAsia"/>
          <w:sz w:val="24"/>
          <w:szCs w:val="24"/>
        </w:rPr>
        <w:t>要求。</w:t>
      </w:r>
      <w:r w:rsidR="00C40E3A" w:rsidRPr="00A32B80">
        <w:rPr>
          <w:rFonts w:ascii="宋体" w:eastAsia="宋体" w:hAnsi="宋体"/>
          <w:sz w:val="24"/>
          <w:szCs w:val="24"/>
        </w:rPr>
        <w:t>其他</w:t>
      </w:r>
      <w:r w:rsidR="00C40E3A" w:rsidRPr="00A32B80">
        <w:rPr>
          <w:rFonts w:ascii="宋体" w:eastAsia="宋体" w:hAnsi="宋体" w:hint="eastAsia"/>
          <w:sz w:val="24"/>
          <w:szCs w:val="24"/>
        </w:rPr>
        <w:t>分子诊断使用的检验程序</w:t>
      </w:r>
      <w:r w:rsidR="006A7ACD" w:rsidRPr="00A32B80">
        <w:rPr>
          <w:rFonts w:ascii="宋体" w:eastAsia="宋体" w:hAnsi="宋体"/>
          <w:sz w:val="24"/>
          <w:szCs w:val="24"/>
        </w:rPr>
        <w:t>/方法</w:t>
      </w:r>
      <w:r w:rsidR="00895757" w:rsidRPr="00A32B80">
        <w:rPr>
          <w:rFonts w:ascii="宋体" w:eastAsia="宋体" w:hAnsi="宋体"/>
          <w:sz w:val="24"/>
          <w:szCs w:val="24"/>
        </w:rPr>
        <w:t>可参考使用。</w:t>
      </w:r>
    </w:p>
    <w:p w:rsidR="00B05C93" w:rsidRPr="00A32B80" w:rsidRDefault="006A7ACD" w:rsidP="00EF20CF">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本文件适用</w:t>
      </w:r>
      <w:r w:rsidR="00E571E3" w:rsidRPr="00A32B80">
        <w:rPr>
          <w:rFonts w:ascii="宋体" w:eastAsia="宋体" w:hAnsi="宋体" w:hint="eastAsia"/>
          <w:sz w:val="24"/>
          <w:szCs w:val="24"/>
        </w:rPr>
        <w:t>于</w:t>
      </w:r>
      <w:r w:rsidR="00353DB2" w:rsidRPr="00A32B80">
        <w:rPr>
          <w:rFonts w:ascii="宋体" w:eastAsia="宋体" w:hAnsi="宋体" w:hint="eastAsia"/>
          <w:sz w:val="24"/>
          <w:szCs w:val="24"/>
        </w:rPr>
        <w:t>医学</w:t>
      </w:r>
      <w:r w:rsidRPr="00A32B80">
        <w:rPr>
          <w:rFonts w:ascii="宋体" w:eastAsia="宋体" w:hAnsi="宋体" w:hint="eastAsia"/>
          <w:sz w:val="24"/>
          <w:szCs w:val="24"/>
        </w:rPr>
        <w:t>实验室采用的</w:t>
      </w:r>
      <w:r w:rsidR="00E571E3" w:rsidRPr="00A32B80">
        <w:rPr>
          <w:rFonts w:ascii="宋体" w:eastAsia="宋体" w:hAnsi="宋体" w:hint="eastAsia"/>
          <w:sz w:val="24"/>
          <w:szCs w:val="24"/>
        </w:rPr>
        <w:t>经确认的检验程序</w:t>
      </w:r>
      <w:r w:rsidRPr="00A32B80">
        <w:rPr>
          <w:rFonts w:ascii="宋体" w:eastAsia="宋体" w:hAnsi="宋体" w:hint="eastAsia"/>
          <w:sz w:val="24"/>
          <w:szCs w:val="24"/>
        </w:rPr>
        <w:t>。</w:t>
      </w:r>
    </w:p>
    <w:p w:rsidR="00E571E3" w:rsidRPr="00A32B80" w:rsidRDefault="00895757" w:rsidP="00EF20CF">
      <w:pPr>
        <w:spacing w:line="360" w:lineRule="auto"/>
        <w:rPr>
          <w:rFonts w:ascii="宋体" w:eastAsia="宋体" w:hAnsi="宋体"/>
          <w:b/>
          <w:sz w:val="24"/>
          <w:szCs w:val="24"/>
        </w:rPr>
      </w:pPr>
      <w:r w:rsidRPr="00A32B80">
        <w:rPr>
          <w:rFonts w:ascii="宋体" w:eastAsia="宋体" w:hAnsi="宋体"/>
          <w:b/>
          <w:sz w:val="24"/>
          <w:szCs w:val="24"/>
        </w:rPr>
        <w:t>2</w:t>
      </w:r>
      <w:r w:rsidR="00B25E26" w:rsidRPr="00A32B80">
        <w:rPr>
          <w:rFonts w:ascii="宋体" w:eastAsia="宋体" w:hAnsi="宋体" w:hint="eastAsia"/>
          <w:b/>
          <w:sz w:val="24"/>
          <w:szCs w:val="24"/>
        </w:rPr>
        <w:t>规范性引用文件</w:t>
      </w:r>
    </w:p>
    <w:p w:rsidR="00B25E26" w:rsidRPr="00A32B80" w:rsidRDefault="00B25E26" w:rsidP="00814671">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下列文件对于本指南的应用是必不可少的</w:t>
      </w:r>
      <w:r w:rsidRPr="00A32B80">
        <w:rPr>
          <w:rFonts w:ascii="宋体" w:eastAsia="宋体" w:hAnsi="宋体"/>
          <w:sz w:val="24"/>
          <w:szCs w:val="24"/>
        </w:rPr>
        <w:t>。</w:t>
      </w:r>
      <w:r w:rsidRPr="00A32B80">
        <w:rPr>
          <w:rFonts w:ascii="宋体" w:eastAsia="宋体" w:hAnsi="宋体" w:hint="eastAsia"/>
          <w:sz w:val="24"/>
          <w:szCs w:val="24"/>
        </w:rPr>
        <w:t>凡是注明日期的引用文件，仅该版本适用于本指南。凡是未注明日期的引用文件，其最新版本（包括所有的修改部分）适用于本指南。</w:t>
      </w:r>
    </w:p>
    <w:p w:rsidR="00B05C93" w:rsidRPr="00A32B80" w:rsidRDefault="00E571E3" w:rsidP="00814671">
      <w:pPr>
        <w:spacing w:line="360" w:lineRule="auto"/>
        <w:ind w:firstLineChars="200" w:firstLine="480"/>
        <w:rPr>
          <w:rFonts w:ascii="宋体" w:eastAsia="宋体" w:hAnsi="宋体"/>
          <w:sz w:val="24"/>
          <w:szCs w:val="24"/>
        </w:rPr>
      </w:pPr>
      <w:r w:rsidRPr="00A32B80">
        <w:rPr>
          <w:rFonts w:ascii="宋体" w:eastAsia="宋体" w:hAnsi="宋体"/>
          <w:sz w:val="24"/>
          <w:szCs w:val="24"/>
        </w:rPr>
        <w:t xml:space="preserve">WS/T </w:t>
      </w:r>
      <w:r w:rsidR="00244B2C" w:rsidRPr="00A32B80">
        <w:rPr>
          <w:rFonts w:ascii="宋体" w:eastAsia="宋体" w:hAnsi="宋体"/>
          <w:sz w:val="24"/>
          <w:szCs w:val="24"/>
        </w:rPr>
        <w:t>505</w:t>
      </w:r>
      <w:r w:rsidRPr="00A32B80">
        <w:rPr>
          <w:rFonts w:ascii="宋体" w:eastAsia="宋体" w:hAnsi="宋体"/>
          <w:sz w:val="24"/>
          <w:szCs w:val="24"/>
        </w:rPr>
        <w:t>-201</w:t>
      </w:r>
      <w:r w:rsidR="00244B2C" w:rsidRPr="00A32B80">
        <w:rPr>
          <w:rFonts w:ascii="宋体" w:eastAsia="宋体" w:hAnsi="宋体"/>
          <w:sz w:val="24"/>
          <w:szCs w:val="24"/>
        </w:rPr>
        <w:t>7</w:t>
      </w:r>
      <w:r w:rsidR="00B05C93" w:rsidRPr="00A32B80">
        <w:rPr>
          <w:rFonts w:ascii="宋体" w:eastAsia="宋体" w:hAnsi="宋体" w:hint="eastAsia"/>
          <w:sz w:val="24"/>
          <w:szCs w:val="24"/>
        </w:rPr>
        <w:t>《</w:t>
      </w:r>
      <w:r w:rsidR="00244B2C" w:rsidRPr="00A32B80">
        <w:rPr>
          <w:rFonts w:ascii="宋体" w:eastAsia="宋体" w:hAnsi="宋体" w:hint="eastAsia"/>
          <w:sz w:val="24"/>
          <w:szCs w:val="24"/>
        </w:rPr>
        <w:t>定性测定性能评价指南</w:t>
      </w:r>
      <w:r w:rsidR="00B05C93" w:rsidRPr="00A32B80">
        <w:rPr>
          <w:rFonts w:ascii="宋体" w:eastAsia="宋体" w:hAnsi="宋体" w:hint="eastAsia"/>
          <w:sz w:val="24"/>
          <w:szCs w:val="24"/>
        </w:rPr>
        <w:t>》</w:t>
      </w:r>
    </w:p>
    <w:p w:rsidR="009F383D" w:rsidRPr="00A32B80" w:rsidRDefault="009F383D" w:rsidP="00814671">
      <w:pPr>
        <w:spacing w:line="360" w:lineRule="auto"/>
        <w:ind w:firstLineChars="200" w:firstLine="480"/>
        <w:rPr>
          <w:rFonts w:ascii="宋体" w:eastAsia="宋体" w:hAnsi="宋体"/>
          <w:sz w:val="24"/>
          <w:szCs w:val="24"/>
        </w:rPr>
      </w:pPr>
      <w:r w:rsidRPr="00A32B80">
        <w:rPr>
          <w:rFonts w:ascii="宋体" w:eastAsia="宋体" w:hAnsi="宋体"/>
          <w:sz w:val="24"/>
          <w:szCs w:val="24"/>
        </w:rPr>
        <w:t>WS</w:t>
      </w:r>
      <w:r w:rsidRPr="00A32B80">
        <w:rPr>
          <w:rFonts w:ascii="宋体" w:eastAsia="宋体" w:hAnsi="宋体" w:hint="eastAsia"/>
          <w:sz w:val="24"/>
          <w:szCs w:val="24"/>
        </w:rPr>
        <w:t>/</w:t>
      </w:r>
      <w:r w:rsidRPr="00A32B80">
        <w:rPr>
          <w:rFonts w:ascii="宋体" w:eastAsia="宋体" w:hAnsi="宋体"/>
          <w:sz w:val="24"/>
          <w:szCs w:val="24"/>
        </w:rPr>
        <w:t>T 492-2016</w:t>
      </w:r>
      <w:r w:rsidRPr="00A32B80">
        <w:rPr>
          <w:rFonts w:ascii="宋体" w:eastAsia="宋体" w:hAnsi="宋体" w:hint="eastAsia"/>
          <w:sz w:val="24"/>
          <w:szCs w:val="24"/>
        </w:rPr>
        <w:t>《临床检验定量测定项目精密度与正确度性能验证》</w:t>
      </w:r>
    </w:p>
    <w:p w:rsidR="00F16CB8" w:rsidRPr="00A32B80" w:rsidRDefault="009F383D" w:rsidP="00814671">
      <w:pPr>
        <w:spacing w:line="360" w:lineRule="auto"/>
        <w:ind w:firstLineChars="200" w:firstLine="480"/>
        <w:rPr>
          <w:rFonts w:ascii="宋体" w:eastAsia="宋体" w:hAnsi="宋体"/>
          <w:sz w:val="24"/>
          <w:szCs w:val="24"/>
        </w:rPr>
      </w:pPr>
      <w:r w:rsidRPr="00A32B80">
        <w:rPr>
          <w:rFonts w:ascii="宋体" w:eastAsia="宋体" w:hAnsi="宋体"/>
          <w:sz w:val="24"/>
          <w:szCs w:val="24"/>
        </w:rPr>
        <w:t>WS</w:t>
      </w:r>
      <w:r w:rsidRPr="00A32B80">
        <w:rPr>
          <w:rFonts w:ascii="宋体" w:eastAsia="宋体" w:hAnsi="宋体" w:hint="eastAsia"/>
          <w:sz w:val="24"/>
          <w:szCs w:val="24"/>
        </w:rPr>
        <w:t>/</w:t>
      </w:r>
      <w:r w:rsidRPr="00A32B80">
        <w:rPr>
          <w:rFonts w:ascii="宋体" w:eastAsia="宋体" w:hAnsi="宋体"/>
          <w:sz w:val="24"/>
          <w:szCs w:val="24"/>
        </w:rPr>
        <w:t>T 420-2013</w:t>
      </w:r>
      <w:r w:rsidRPr="00A32B80">
        <w:rPr>
          <w:rFonts w:ascii="宋体" w:eastAsia="宋体" w:hAnsi="宋体" w:hint="eastAsia"/>
          <w:sz w:val="24"/>
          <w:szCs w:val="24"/>
        </w:rPr>
        <w:t>《</w:t>
      </w:r>
      <w:r w:rsidRPr="00A32B80">
        <w:rPr>
          <w:rFonts w:ascii="宋体" w:eastAsia="宋体" w:hAnsi="宋体"/>
          <w:sz w:val="24"/>
          <w:szCs w:val="24"/>
        </w:rPr>
        <w:t>临床实验室对商品定量试剂盒分析性能的验证</w:t>
      </w:r>
      <w:r w:rsidRPr="00A32B80">
        <w:rPr>
          <w:rFonts w:ascii="宋体" w:eastAsia="宋体" w:hAnsi="宋体" w:hint="eastAsia"/>
          <w:sz w:val="24"/>
          <w:szCs w:val="24"/>
        </w:rPr>
        <w:t>》</w:t>
      </w:r>
    </w:p>
    <w:p w:rsidR="001F6DC3" w:rsidRPr="00A32B80" w:rsidRDefault="001F6DC3" w:rsidP="00814671">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中华人民共和国卫生部．《肿瘤个体化治疗检测技术指南</w:t>
      </w:r>
      <w:r w:rsidRPr="00A32B80">
        <w:rPr>
          <w:rFonts w:ascii="宋体" w:eastAsia="宋体" w:hAnsi="宋体"/>
          <w:sz w:val="24"/>
          <w:szCs w:val="24"/>
        </w:rPr>
        <w:t>(</w:t>
      </w:r>
      <w:r w:rsidRPr="00A32B80">
        <w:rPr>
          <w:rFonts w:ascii="宋体" w:eastAsia="宋体" w:hAnsi="宋体" w:hint="eastAsia"/>
          <w:sz w:val="24"/>
          <w:szCs w:val="24"/>
        </w:rPr>
        <w:t>试行</w:t>
      </w:r>
      <w:r w:rsidRPr="00A32B80">
        <w:rPr>
          <w:rFonts w:ascii="宋体" w:eastAsia="宋体" w:hAnsi="宋体"/>
          <w:sz w:val="24"/>
          <w:szCs w:val="24"/>
        </w:rPr>
        <w:t>)</w:t>
      </w:r>
      <w:r w:rsidRPr="00A32B80">
        <w:rPr>
          <w:rFonts w:ascii="宋体" w:eastAsia="宋体" w:hAnsi="宋体" w:hint="eastAsia"/>
          <w:sz w:val="24"/>
          <w:szCs w:val="24"/>
        </w:rPr>
        <w:t>》．</w:t>
      </w:r>
      <w:r w:rsidRPr="00A32B80">
        <w:rPr>
          <w:rFonts w:ascii="宋体" w:eastAsia="宋体" w:hAnsi="宋体"/>
          <w:sz w:val="24"/>
          <w:szCs w:val="24"/>
        </w:rPr>
        <w:t>2015-7-3</w:t>
      </w:r>
    </w:p>
    <w:p w:rsidR="001F6DC3" w:rsidRPr="00A32B80" w:rsidRDefault="001F6DC3" w:rsidP="00814671">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中华病理学杂志，《临床分子病理实验室二代基因测序检测专家共识》，</w:t>
      </w:r>
      <w:r w:rsidRPr="00A32B80">
        <w:rPr>
          <w:rFonts w:ascii="宋体" w:eastAsia="宋体" w:hAnsi="宋体"/>
          <w:sz w:val="24"/>
          <w:szCs w:val="24"/>
        </w:rPr>
        <w:t>2017</w:t>
      </w:r>
      <w:r w:rsidRPr="00A32B80">
        <w:rPr>
          <w:rFonts w:ascii="宋体" w:eastAsia="宋体" w:hAnsi="宋体" w:hint="eastAsia"/>
          <w:sz w:val="24"/>
          <w:szCs w:val="24"/>
        </w:rPr>
        <w:t>年</w:t>
      </w:r>
      <w:r w:rsidRPr="00A32B80">
        <w:rPr>
          <w:rFonts w:ascii="宋体" w:eastAsia="宋体" w:hAnsi="宋体"/>
          <w:sz w:val="24"/>
          <w:szCs w:val="24"/>
        </w:rPr>
        <w:t>3</w:t>
      </w:r>
      <w:r w:rsidRPr="00A32B80">
        <w:rPr>
          <w:rFonts w:ascii="宋体" w:eastAsia="宋体" w:hAnsi="宋体" w:hint="eastAsia"/>
          <w:sz w:val="24"/>
          <w:szCs w:val="24"/>
        </w:rPr>
        <w:t>月第</w:t>
      </w:r>
      <w:r w:rsidRPr="00A32B80">
        <w:rPr>
          <w:rFonts w:ascii="宋体" w:eastAsia="宋体" w:hAnsi="宋体"/>
          <w:sz w:val="24"/>
          <w:szCs w:val="24"/>
        </w:rPr>
        <w:t>46</w:t>
      </w:r>
      <w:r w:rsidRPr="00A32B80">
        <w:rPr>
          <w:rFonts w:ascii="宋体" w:eastAsia="宋体" w:hAnsi="宋体" w:hint="eastAsia"/>
          <w:sz w:val="24"/>
          <w:szCs w:val="24"/>
        </w:rPr>
        <w:t>卷第</w:t>
      </w:r>
      <w:r w:rsidRPr="00A32B80">
        <w:rPr>
          <w:rFonts w:ascii="宋体" w:eastAsia="宋体" w:hAnsi="宋体"/>
          <w:sz w:val="24"/>
          <w:szCs w:val="24"/>
        </w:rPr>
        <w:t>3</w:t>
      </w:r>
      <w:r w:rsidRPr="00A32B80">
        <w:rPr>
          <w:rFonts w:ascii="宋体" w:eastAsia="宋体" w:hAnsi="宋体" w:hint="eastAsia"/>
          <w:sz w:val="24"/>
          <w:szCs w:val="24"/>
        </w:rPr>
        <w:t>期</w:t>
      </w:r>
    </w:p>
    <w:p w:rsidR="00F16CB8" w:rsidRPr="00A32B80" w:rsidRDefault="005A2828" w:rsidP="00814671">
      <w:pPr>
        <w:pStyle w:val="Default"/>
        <w:spacing w:before="156" w:after="156" w:line="360" w:lineRule="auto"/>
        <w:ind w:firstLineChars="200" w:firstLine="480"/>
        <w:rPr>
          <w:rFonts w:hAnsi="宋体"/>
        </w:rPr>
      </w:pPr>
      <w:r w:rsidRPr="00A32B80">
        <w:rPr>
          <w:rFonts w:hAnsi="宋体" w:hint="eastAsia"/>
        </w:rPr>
        <w:t>YY/T 1261-2015</w:t>
      </w:r>
      <w:r w:rsidR="00F16CB8" w:rsidRPr="00A32B80">
        <w:rPr>
          <w:rFonts w:hAnsi="宋体" w:hint="eastAsia"/>
        </w:rPr>
        <w:t>《HER2基因检测试剂盒（荧光原位杂交法）》</w:t>
      </w:r>
    </w:p>
    <w:p w:rsidR="009F383D" w:rsidRPr="00A32B80" w:rsidRDefault="005A2828" w:rsidP="00814671">
      <w:pPr>
        <w:pStyle w:val="Default"/>
        <w:spacing w:before="156" w:after="156" w:line="360" w:lineRule="auto"/>
        <w:ind w:firstLineChars="200" w:firstLine="480"/>
        <w:rPr>
          <w:rFonts w:ascii="宋体" w:eastAsia="宋体" w:hAnsi="宋体"/>
        </w:rPr>
      </w:pPr>
      <w:r w:rsidRPr="00A32B80">
        <w:rPr>
          <w:rFonts w:hAnsi="宋体"/>
        </w:rPr>
        <w:t>YY/T 1459-2016</w:t>
      </w:r>
      <w:r w:rsidR="00F16CB8" w:rsidRPr="00A32B80">
        <w:rPr>
          <w:rFonts w:hAnsi="宋体" w:hint="eastAsia"/>
        </w:rPr>
        <w:t>《人类基因原位杂交检测试剂盒》</w:t>
      </w:r>
    </w:p>
    <w:p w:rsidR="00895757" w:rsidRPr="00A32B80" w:rsidRDefault="00895757" w:rsidP="00EF20CF">
      <w:pPr>
        <w:spacing w:line="360" w:lineRule="auto"/>
        <w:rPr>
          <w:rFonts w:ascii="宋体" w:eastAsia="宋体" w:hAnsi="宋体"/>
          <w:b/>
          <w:sz w:val="24"/>
          <w:szCs w:val="24"/>
        </w:rPr>
      </w:pPr>
      <w:r w:rsidRPr="00A32B80">
        <w:rPr>
          <w:rFonts w:ascii="宋体" w:eastAsia="宋体" w:hAnsi="宋体"/>
          <w:b/>
          <w:sz w:val="24"/>
          <w:szCs w:val="24"/>
        </w:rPr>
        <w:t xml:space="preserve">3 </w:t>
      </w:r>
      <w:r w:rsidRPr="00A32B80">
        <w:rPr>
          <w:rFonts w:ascii="宋体" w:eastAsia="宋体" w:hAnsi="宋体" w:hint="eastAsia"/>
          <w:b/>
          <w:sz w:val="24"/>
          <w:szCs w:val="24"/>
        </w:rPr>
        <w:t>术语和定义</w:t>
      </w:r>
      <w:r w:rsidR="00700EE1" w:rsidRPr="00A32B80">
        <w:rPr>
          <w:rFonts w:ascii="宋体" w:eastAsia="宋体" w:hAnsi="宋体" w:hint="eastAsia"/>
          <w:b/>
          <w:sz w:val="24"/>
          <w:szCs w:val="24"/>
        </w:rPr>
        <w:t xml:space="preserve">  </w:t>
      </w:r>
    </w:p>
    <w:p w:rsidR="00B06EEA" w:rsidRPr="00A32B80" w:rsidRDefault="00B06EEA" w:rsidP="00B06EEA">
      <w:pPr>
        <w:pStyle w:val="afc"/>
        <w:spacing w:line="276" w:lineRule="auto"/>
        <w:ind w:firstLine="480"/>
        <w:rPr>
          <w:rFonts w:hAnsi="宋体"/>
          <w:sz w:val="24"/>
          <w:szCs w:val="24"/>
        </w:rPr>
      </w:pPr>
      <w:bookmarkStart w:id="1" w:name="_Toc337475432"/>
      <w:bookmarkStart w:id="2" w:name="_Toc337475464"/>
      <w:bookmarkStart w:id="3" w:name="_Toc337475535"/>
      <w:r w:rsidRPr="00A32B80">
        <w:rPr>
          <w:rFonts w:hAnsi="宋体" w:hint="eastAsia"/>
          <w:sz w:val="24"/>
          <w:szCs w:val="24"/>
        </w:rPr>
        <w:t>对于本标准，GB</w:t>
      </w:r>
      <w:r w:rsidRPr="00A32B80">
        <w:rPr>
          <w:rFonts w:hAnsi="宋体"/>
          <w:sz w:val="24"/>
          <w:szCs w:val="24"/>
        </w:rPr>
        <w:t>/</w:t>
      </w:r>
      <w:r w:rsidRPr="00A32B80">
        <w:rPr>
          <w:rFonts w:hAnsi="宋体" w:hint="eastAsia"/>
          <w:sz w:val="24"/>
          <w:szCs w:val="24"/>
        </w:rPr>
        <w:t>T</w:t>
      </w:r>
      <w:r w:rsidRPr="00A32B80">
        <w:rPr>
          <w:color w:val="000000"/>
          <w:szCs w:val="21"/>
        </w:rPr>
        <w:t xml:space="preserve"> </w:t>
      </w:r>
      <w:r w:rsidRPr="00A32B80">
        <w:rPr>
          <w:rFonts w:hAnsi="宋体"/>
          <w:sz w:val="24"/>
          <w:szCs w:val="24"/>
        </w:rPr>
        <w:t>29791.1</w:t>
      </w:r>
      <w:r w:rsidRPr="00A32B80">
        <w:rPr>
          <w:rFonts w:hAnsi="宋体" w:hint="eastAsia"/>
          <w:sz w:val="24"/>
          <w:szCs w:val="24"/>
        </w:rPr>
        <w:t>（ISO</w:t>
      </w:r>
      <w:r w:rsidRPr="00A32B80">
        <w:rPr>
          <w:rFonts w:hAnsi="宋体"/>
          <w:sz w:val="24"/>
          <w:szCs w:val="24"/>
        </w:rPr>
        <w:t xml:space="preserve"> </w:t>
      </w:r>
      <w:r w:rsidRPr="00A32B80">
        <w:rPr>
          <w:rFonts w:hAnsi="宋体" w:hint="eastAsia"/>
          <w:sz w:val="24"/>
          <w:szCs w:val="24"/>
        </w:rPr>
        <w:t>18113-1）中的定义以及</w:t>
      </w:r>
      <w:r w:rsidRPr="00A32B80">
        <w:rPr>
          <w:rFonts w:hAnsi="宋体"/>
          <w:sz w:val="24"/>
          <w:szCs w:val="24"/>
        </w:rPr>
        <w:t>下列术语和定义适用于本</w:t>
      </w:r>
      <w:r w:rsidRPr="00A32B80">
        <w:rPr>
          <w:rFonts w:hAnsi="宋体" w:hint="eastAsia"/>
          <w:sz w:val="24"/>
          <w:szCs w:val="24"/>
        </w:rPr>
        <w:t>指南</w:t>
      </w:r>
      <w:r w:rsidRPr="00A32B80">
        <w:rPr>
          <w:rFonts w:hAnsi="宋体"/>
          <w:sz w:val="24"/>
          <w:szCs w:val="24"/>
        </w:rPr>
        <w:t>。</w:t>
      </w:r>
    </w:p>
    <w:bookmarkEnd w:id="1"/>
    <w:bookmarkEnd w:id="2"/>
    <w:bookmarkEnd w:id="3"/>
    <w:p w:rsidR="00431FB4" w:rsidRPr="00A32B80" w:rsidRDefault="00431FB4" w:rsidP="00EF20CF">
      <w:pPr>
        <w:pStyle w:val="a6"/>
        <w:numPr>
          <w:ilvl w:val="0"/>
          <w:numId w:val="0"/>
        </w:numPr>
        <w:spacing w:before="156" w:after="156" w:line="360" w:lineRule="auto"/>
        <w:rPr>
          <w:rFonts w:ascii="宋体" w:eastAsia="宋体" w:hAnsi="宋体"/>
          <w:sz w:val="24"/>
          <w:szCs w:val="24"/>
        </w:rPr>
      </w:pPr>
      <w:r w:rsidRPr="00A32B80">
        <w:rPr>
          <w:rFonts w:ascii="宋体" w:eastAsia="宋体" w:hAnsi="宋体" w:hint="eastAsia"/>
          <w:b/>
          <w:sz w:val="24"/>
          <w:szCs w:val="24"/>
        </w:rPr>
        <w:lastRenderedPageBreak/>
        <w:t>3.1 性能特征（performance characteristic）</w:t>
      </w:r>
      <w:r w:rsidRPr="00A32B80">
        <w:rPr>
          <w:rFonts w:ascii="宋体" w:eastAsia="宋体" w:hAnsi="宋体" w:hint="eastAsia"/>
          <w:sz w:val="24"/>
          <w:szCs w:val="24"/>
        </w:rPr>
        <w:t>：用于说明体外诊断医疗器械性能的参数之一。</w:t>
      </w:r>
    </w:p>
    <w:p w:rsidR="00431FB4" w:rsidRPr="00A32B80" w:rsidRDefault="00431FB4" w:rsidP="00D71676">
      <w:pPr>
        <w:pStyle w:val="aff6"/>
        <w:spacing w:line="360" w:lineRule="auto"/>
        <w:ind w:left="0" w:firstLineChars="200" w:firstLine="440"/>
        <w:rPr>
          <w:rFonts w:hAnsi="宋体"/>
          <w:sz w:val="22"/>
          <w:szCs w:val="22"/>
        </w:rPr>
      </w:pPr>
      <w:r w:rsidRPr="00A32B80">
        <w:rPr>
          <w:rFonts w:hAnsi="宋体" w:hint="eastAsia"/>
          <w:sz w:val="22"/>
          <w:szCs w:val="22"/>
        </w:rPr>
        <w:t>示例：检出限、精密度、特异性。</w:t>
      </w:r>
    </w:p>
    <w:p w:rsidR="00431FB4" w:rsidRPr="00A32B80" w:rsidRDefault="00431FB4" w:rsidP="00D71676">
      <w:pPr>
        <w:pStyle w:val="aff7"/>
        <w:tabs>
          <w:tab w:val="clear" w:pos="420"/>
        </w:tabs>
        <w:spacing w:line="360" w:lineRule="auto"/>
        <w:ind w:left="0" w:firstLineChars="200" w:firstLine="440"/>
        <w:rPr>
          <w:rFonts w:hAnsi="宋体"/>
          <w:sz w:val="24"/>
          <w:szCs w:val="24"/>
        </w:rPr>
      </w:pPr>
      <w:r w:rsidRPr="00A32B80">
        <w:rPr>
          <w:rFonts w:hAnsi="宋体" w:hint="eastAsia"/>
          <w:sz w:val="22"/>
          <w:szCs w:val="22"/>
        </w:rPr>
        <w:t>注：通常需要一个以上性能特征的信息以评价一个医疗器械对预期医疗用途的适合性。</w:t>
      </w:r>
    </w:p>
    <w:p w:rsidR="00431FB4" w:rsidRPr="00A32B80" w:rsidRDefault="00431FB4" w:rsidP="00EF20CF">
      <w:pPr>
        <w:pStyle w:val="a6"/>
        <w:numPr>
          <w:ilvl w:val="0"/>
          <w:numId w:val="0"/>
        </w:numPr>
        <w:spacing w:before="156" w:after="156" w:line="360" w:lineRule="auto"/>
        <w:rPr>
          <w:rFonts w:ascii="宋体" w:eastAsia="宋体" w:hAnsi="宋体"/>
          <w:sz w:val="24"/>
          <w:szCs w:val="24"/>
        </w:rPr>
      </w:pPr>
      <w:r w:rsidRPr="00A32B80">
        <w:rPr>
          <w:rFonts w:ascii="宋体" w:eastAsia="宋体" w:hAnsi="宋体" w:hint="eastAsia"/>
          <w:b/>
          <w:sz w:val="24"/>
          <w:szCs w:val="24"/>
        </w:rPr>
        <w:t>3.2性能声明（performance claim）</w:t>
      </w:r>
      <w:r w:rsidRPr="00A32B80">
        <w:rPr>
          <w:rFonts w:ascii="宋体" w:eastAsia="宋体" w:hAnsi="宋体" w:hint="eastAsia"/>
          <w:sz w:val="24"/>
          <w:szCs w:val="24"/>
        </w:rPr>
        <w:t>：在制造商提供的信息中给出的体外诊断医疗器械性能特征指标。</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注1：可以基于前瞻性性能研究、现有性能数据或科学文献中发表的研究；</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注2：</w:t>
      </w:r>
      <w:proofErr w:type="gramStart"/>
      <w:r w:rsidRPr="00A32B80">
        <w:rPr>
          <w:rFonts w:hAnsi="宋体" w:hint="eastAsia"/>
          <w:sz w:val="22"/>
          <w:szCs w:val="22"/>
        </w:rPr>
        <w:t>改写自</w:t>
      </w:r>
      <w:proofErr w:type="gramEnd"/>
      <w:r w:rsidRPr="00A32B80">
        <w:rPr>
          <w:rFonts w:hAnsi="宋体"/>
          <w:sz w:val="22"/>
          <w:szCs w:val="22"/>
        </w:rPr>
        <w:t>EN 13612:2002,</w:t>
      </w:r>
      <w:r w:rsidRPr="00A32B80">
        <w:rPr>
          <w:rFonts w:hAnsi="宋体" w:hint="eastAsia"/>
          <w:sz w:val="22"/>
          <w:szCs w:val="22"/>
        </w:rPr>
        <w:t>定义</w:t>
      </w:r>
      <w:r w:rsidRPr="00A32B80">
        <w:rPr>
          <w:rFonts w:hAnsi="宋体"/>
          <w:sz w:val="22"/>
          <w:szCs w:val="22"/>
        </w:rPr>
        <w:t>2.7</w:t>
      </w:r>
      <w:r w:rsidRPr="00A32B80">
        <w:rPr>
          <w:rFonts w:hAnsi="宋体" w:hint="eastAsia"/>
          <w:sz w:val="22"/>
          <w:szCs w:val="22"/>
        </w:rPr>
        <w:t>。</w:t>
      </w:r>
    </w:p>
    <w:p w:rsidR="00431FB4" w:rsidRPr="00A32B80" w:rsidRDefault="00431FB4" w:rsidP="00EF20CF">
      <w:pPr>
        <w:pStyle w:val="afc"/>
        <w:spacing w:line="360" w:lineRule="auto"/>
        <w:ind w:firstLineChars="0" w:firstLine="0"/>
        <w:rPr>
          <w:rFonts w:hAnsi="宋体"/>
          <w:sz w:val="24"/>
          <w:szCs w:val="24"/>
        </w:rPr>
      </w:pPr>
      <w:r w:rsidRPr="00A32B80">
        <w:rPr>
          <w:rFonts w:hAnsi="宋体" w:hint="eastAsia"/>
          <w:b/>
          <w:color w:val="000000"/>
          <w:sz w:val="24"/>
          <w:szCs w:val="24"/>
        </w:rPr>
        <w:t>3.3</w:t>
      </w:r>
      <w:r w:rsidRPr="00A32B80">
        <w:rPr>
          <w:rFonts w:hAnsi="宋体" w:hint="eastAsia"/>
          <w:color w:val="000000"/>
          <w:sz w:val="24"/>
          <w:szCs w:val="24"/>
        </w:rPr>
        <w:t xml:space="preserve"> </w:t>
      </w:r>
      <w:r w:rsidRPr="00A32B80">
        <w:rPr>
          <w:rFonts w:hAnsi="宋体" w:hint="eastAsia"/>
          <w:b/>
          <w:color w:val="000000"/>
          <w:sz w:val="24"/>
          <w:szCs w:val="24"/>
        </w:rPr>
        <w:t>验证（verification）</w:t>
      </w:r>
      <w:r w:rsidRPr="00A32B80">
        <w:rPr>
          <w:rFonts w:hAnsi="宋体" w:hint="eastAsia"/>
          <w:color w:val="000000"/>
          <w:sz w:val="24"/>
          <w:szCs w:val="24"/>
        </w:rPr>
        <w:t>：</w:t>
      </w:r>
      <w:r w:rsidRPr="00A32B80">
        <w:rPr>
          <w:rFonts w:hAnsi="宋体" w:hint="eastAsia"/>
          <w:sz w:val="24"/>
          <w:szCs w:val="24"/>
        </w:rPr>
        <w:t>为给定项目满足规定要求提供客观证据。</w:t>
      </w:r>
    </w:p>
    <w:p w:rsidR="00431FB4" w:rsidRPr="00A32B80" w:rsidRDefault="00431FB4" w:rsidP="00EF20CF">
      <w:pPr>
        <w:pStyle w:val="ae"/>
        <w:numPr>
          <w:ilvl w:val="0"/>
          <w:numId w:val="0"/>
        </w:numPr>
        <w:spacing w:line="360" w:lineRule="auto"/>
        <w:ind w:firstLineChars="200" w:firstLine="440"/>
        <w:rPr>
          <w:rFonts w:hAnsi="宋体"/>
          <w:sz w:val="22"/>
          <w:szCs w:val="22"/>
        </w:rPr>
      </w:pPr>
      <w:r w:rsidRPr="00A32B80">
        <w:rPr>
          <w:rFonts w:hAnsi="宋体" w:cs="Arial" w:hint="eastAsia"/>
          <w:sz w:val="22"/>
          <w:szCs w:val="22"/>
        </w:rPr>
        <w:t>示例</w:t>
      </w:r>
      <w:r w:rsidR="00E61609" w:rsidRPr="00A32B80">
        <w:rPr>
          <w:rFonts w:hAnsi="宋体" w:cs="Arial" w:hint="eastAsia"/>
          <w:sz w:val="22"/>
          <w:szCs w:val="22"/>
        </w:rPr>
        <w:t>1</w:t>
      </w:r>
      <w:r w:rsidRPr="00A32B80">
        <w:rPr>
          <w:rFonts w:hAnsi="宋体" w:cs="Arial" w:hint="eastAsia"/>
          <w:sz w:val="22"/>
          <w:szCs w:val="22"/>
        </w:rPr>
        <w:t>：</w:t>
      </w:r>
      <w:r w:rsidRPr="00A32B80">
        <w:rPr>
          <w:rFonts w:hAnsi="宋体" w:hint="eastAsia"/>
          <w:sz w:val="22"/>
          <w:szCs w:val="22"/>
        </w:rPr>
        <w:t>对测量系统达到性能特性或法定要求的证实；</w:t>
      </w:r>
    </w:p>
    <w:p w:rsidR="00431FB4" w:rsidRPr="00A32B80" w:rsidRDefault="00431FB4" w:rsidP="00EF20CF">
      <w:pPr>
        <w:pStyle w:val="ae"/>
        <w:numPr>
          <w:ilvl w:val="0"/>
          <w:numId w:val="0"/>
        </w:numPr>
        <w:spacing w:line="360" w:lineRule="auto"/>
        <w:ind w:firstLineChars="200" w:firstLine="440"/>
        <w:rPr>
          <w:rFonts w:hAnsi="宋体"/>
          <w:sz w:val="22"/>
          <w:szCs w:val="22"/>
        </w:rPr>
      </w:pPr>
      <w:r w:rsidRPr="00A32B80">
        <w:rPr>
          <w:rFonts w:hAnsi="宋体" w:cs="Arial" w:hint="eastAsia"/>
          <w:sz w:val="22"/>
          <w:szCs w:val="22"/>
        </w:rPr>
        <w:t>示例</w:t>
      </w:r>
      <w:r w:rsidR="00E61609" w:rsidRPr="00A32B80">
        <w:rPr>
          <w:rFonts w:hAnsi="宋体" w:cs="Arial" w:hint="eastAsia"/>
          <w:sz w:val="22"/>
          <w:szCs w:val="22"/>
        </w:rPr>
        <w:t>2</w:t>
      </w:r>
      <w:r w:rsidRPr="00A32B80">
        <w:rPr>
          <w:rFonts w:hAnsi="宋体" w:cs="Arial" w:hint="eastAsia"/>
          <w:sz w:val="22"/>
          <w:szCs w:val="22"/>
        </w:rPr>
        <w:t>：对目标测量不确定度能够满足的证实。</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注1：给定项目可以是，例如，一个过程、测量程序、物质、化合物或测量系统；</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注2：</w:t>
      </w:r>
      <w:r w:rsidRPr="00A32B80">
        <w:rPr>
          <w:rFonts w:hAnsi="宋体" w:cs="Arial" w:hint="eastAsia"/>
          <w:sz w:val="22"/>
          <w:szCs w:val="22"/>
        </w:rPr>
        <w:t>规定要求可以是，例如，满足制造商声明或技术指标；</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00E61609" w:rsidRPr="00A32B80">
        <w:rPr>
          <w:rFonts w:hAnsi="宋体" w:hint="eastAsia"/>
          <w:sz w:val="22"/>
          <w:szCs w:val="22"/>
        </w:rPr>
        <w:t>3</w:t>
      </w:r>
      <w:r w:rsidRPr="00A32B80">
        <w:rPr>
          <w:rFonts w:hAnsi="宋体" w:hint="eastAsia"/>
          <w:sz w:val="22"/>
          <w:szCs w:val="22"/>
        </w:rPr>
        <w:t>：</w:t>
      </w:r>
      <w:r w:rsidRPr="00A32B80">
        <w:rPr>
          <w:rFonts w:hAnsi="宋体" w:cs="Arial" w:hint="eastAsia"/>
          <w:sz w:val="22"/>
          <w:szCs w:val="22"/>
        </w:rPr>
        <w:t>验证</w:t>
      </w:r>
      <w:proofErr w:type="gramStart"/>
      <w:r w:rsidRPr="00A32B80">
        <w:rPr>
          <w:rFonts w:hAnsi="宋体" w:cs="Arial" w:hint="eastAsia"/>
          <w:sz w:val="22"/>
          <w:szCs w:val="22"/>
        </w:rPr>
        <w:t>不</w:t>
      </w:r>
      <w:proofErr w:type="gramEnd"/>
      <w:r w:rsidRPr="00A32B80">
        <w:rPr>
          <w:rFonts w:hAnsi="宋体" w:cs="Arial" w:hint="eastAsia"/>
          <w:sz w:val="22"/>
          <w:szCs w:val="22"/>
        </w:rPr>
        <w:t>应和校准（3.9）或确认（3.72）相混淆；</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00E61609" w:rsidRPr="00A32B80">
        <w:rPr>
          <w:rFonts w:hAnsi="宋体" w:hint="eastAsia"/>
          <w:sz w:val="22"/>
          <w:szCs w:val="22"/>
        </w:rPr>
        <w:t>4</w:t>
      </w:r>
      <w:r w:rsidRPr="00A32B80">
        <w:rPr>
          <w:rFonts w:hAnsi="宋体" w:hint="eastAsia"/>
          <w:sz w:val="22"/>
          <w:szCs w:val="22"/>
        </w:rPr>
        <w:t>：</w:t>
      </w:r>
      <w:r w:rsidRPr="00A32B80">
        <w:rPr>
          <w:rFonts w:hAnsi="宋体" w:cs="Arial" w:hint="eastAsia"/>
          <w:sz w:val="22"/>
          <w:szCs w:val="22"/>
        </w:rPr>
        <w:t>在化学上，对于物质或活性的特征的验证需描述物质或活性的结构式或特性；</w:t>
      </w:r>
    </w:p>
    <w:p w:rsidR="00431FB4" w:rsidRPr="00A32B80" w:rsidRDefault="00431FB4"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00E61609" w:rsidRPr="00A32B80">
        <w:rPr>
          <w:rFonts w:hAnsi="宋体" w:hint="eastAsia"/>
          <w:sz w:val="22"/>
          <w:szCs w:val="22"/>
        </w:rPr>
        <w:t>5</w:t>
      </w:r>
      <w:r w:rsidRPr="00A32B80">
        <w:rPr>
          <w:rFonts w:hAnsi="宋体" w:hint="eastAsia"/>
          <w:sz w:val="22"/>
          <w:szCs w:val="22"/>
        </w:rPr>
        <w:t>：</w:t>
      </w:r>
      <w:r w:rsidRPr="00A32B80">
        <w:rPr>
          <w:rFonts w:hAnsi="宋体" w:cs="Arial" w:hint="eastAsia"/>
          <w:sz w:val="22"/>
          <w:szCs w:val="22"/>
        </w:rPr>
        <w:t>GB/T 19000-2008/ ISO 9000 :2005 3.8.4中验证的定义为：通过提供客观证据，对规定要求已得到满足的认定。</w:t>
      </w:r>
    </w:p>
    <w:p w:rsidR="00431FB4" w:rsidRPr="00A32B80" w:rsidRDefault="00431FB4" w:rsidP="00EF20CF">
      <w:pPr>
        <w:pStyle w:val="afc"/>
        <w:spacing w:line="360" w:lineRule="auto"/>
        <w:ind w:firstLine="440"/>
        <w:rPr>
          <w:rFonts w:hAnsi="宋体"/>
          <w:sz w:val="24"/>
          <w:szCs w:val="24"/>
        </w:rPr>
      </w:pPr>
      <w:r w:rsidRPr="00A32B80">
        <w:rPr>
          <w:rFonts w:hAnsi="宋体" w:hint="eastAsia"/>
          <w:sz w:val="22"/>
          <w:szCs w:val="22"/>
        </w:rPr>
        <w:t>[</w:t>
      </w:r>
      <w:r w:rsidRPr="00A32B80">
        <w:rPr>
          <w:rFonts w:hAnsi="宋体"/>
          <w:sz w:val="22"/>
          <w:szCs w:val="22"/>
        </w:rPr>
        <w:t>ISO/IEC 指南 99:2007</w:t>
      </w:r>
      <w:r w:rsidRPr="00A32B80">
        <w:rPr>
          <w:rFonts w:hAnsi="宋体" w:hint="eastAsia"/>
          <w:sz w:val="22"/>
          <w:szCs w:val="22"/>
        </w:rPr>
        <w:t>定义2.44]</w:t>
      </w:r>
    </w:p>
    <w:p w:rsidR="00735E32" w:rsidRPr="00A32B80" w:rsidRDefault="00735E32" w:rsidP="00EF20CF">
      <w:pPr>
        <w:pStyle w:val="afc"/>
        <w:spacing w:line="360" w:lineRule="auto"/>
        <w:ind w:firstLineChars="0" w:firstLine="0"/>
        <w:rPr>
          <w:rFonts w:hAnsi="宋体"/>
          <w:noProof w:val="0"/>
          <w:kern w:val="2"/>
          <w:sz w:val="24"/>
          <w:szCs w:val="24"/>
        </w:rPr>
      </w:pPr>
      <w:r w:rsidRPr="00A32B80">
        <w:rPr>
          <w:rFonts w:hAnsi="宋体"/>
          <w:b/>
          <w:noProof w:val="0"/>
          <w:kern w:val="2"/>
          <w:sz w:val="24"/>
          <w:szCs w:val="24"/>
        </w:rPr>
        <w:t>3.</w:t>
      </w:r>
      <w:r w:rsidR="00431FB4" w:rsidRPr="00A32B80">
        <w:rPr>
          <w:rFonts w:hAnsi="宋体" w:hint="eastAsia"/>
          <w:b/>
          <w:noProof w:val="0"/>
          <w:kern w:val="2"/>
          <w:sz w:val="24"/>
          <w:szCs w:val="24"/>
        </w:rPr>
        <w:t xml:space="preserve">4 </w:t>
      </w:r>
      <w:r w:rsidRPr="00A32B80">
        <w:rPr>
          <w:rFonts w:hAnsi="宋体" w:hint="eastAsia"/>
          <w:b/>
          <w:noProof w:val="0"/>
          <w:kern w:val="2"/>
          <w:sz w:val="24"/>
          <w:szCs w:val="24"/>
        </w:rPr>
        <w:t>检出限</w:t>
      </w:r>
      <w:r w:rsidR="0031492B" w:rsidRPr="00A32B80">
        <w:rPr>
          <w:rFonts w:hAnsi="宋体" w:hint="eastAsia"/>
          <w:b/>
          <w:noProof w:val="0"/>
          <w:kern w:val="2"/>
          <w:sz w:val="24"/>
          <w:szCs w:val="24"/>
        </w:rPr>
        <w:t>（</w:t>
      </w:r>
      <w:r w:rsidR="0031492B" w:rsidRPr="00A32B80">
        <w:rPr>
          <w:rFonts w:hAnsi="宋体"/>
          <w:b/>
          <w:noProof w:val="0"/>
          <w:kern w:val="2"/>
          <w:sz w:val="24"/>
          <w:szCs w:val="24"/>
        </w:rPr>
        <w:t>limit of detection）</w:t>
      </w:r>
      <w:r w:rsidR="00353DB2" w:rsidRPr="00A32B80">
        <w:rPr>
          <w:rFonts w:hAnsi="宋体" w:hint="eastAsia"/>
          <w:b/>
          <w:noProof w:val="0"/>
          <w:kern w:val="2"/>
          <w:sz w:val="24"/>
          <w:szCs w:val="24"/>
        </w:rPr>
        <w:t>：</w:t>
      </w:r>
      <w:r w:rsidR="00735F0A" w:rsidRPr="00A32B80">
        <w:rPr>
          <w:rFonts w:hAnsi="宋体" w:hint="eastAsia"/>
          <w:noProof w:val="0"/>
          <w:kern w:val="2"/>
          <w:sz w:val="24"/>
          <w:szCs w:val="24"/>
        </w:rPr>
        <w:t>由给定测量程序</w:t>
      </w:r>
      <w:r w:rsidR="00AE3B46" w:rsidRPr="00A32B80">
        <w:rPr>
          <w:rFonts w:hAnsi="宋体" w:hint="eastAsia"/>
          <w:noProof w:val="0"/>
          <w:kern w:val="2"/>
          <w:sz w:val="24"/>
          <w:szCs w:val="24"/>
        </w:rPr>
        <w:t>得到的测得量值，对于此值，在给定声称物质中存在某成分的误判概率为α时，声称不存在该成分的误判概率为β。</w:t>
      </w:r>
    </w:p>
    <w:p w:rsidR="00A073BB" w:rsidRPr="00A32B80" w:rsidRDefault="00A073BB" w:rsidP="00EF20CF">
      <w:pPr>
        <w:pStyle w:val="afc"/>
        <w:spacing w:line="360" w:lineRule="auto"/>
        <w:ind w:firstLineChars="100" w:firstLine="220"/>
        <w:rPr>
          <w:rFonts w:hAnsi="宋体"/>
          <w:noProof w:val="0"/>
          <w:kern w:val="2"/>
          <w:sz w:val="22"/>
          <w:szCs w:val="22"/>
        </w:rPr>
      </w:pPr>
      <w:r w:rsidRPr="00A32B80">
        <w:rPr>
          <w:rFonts w:hAnsi="宋体" w:hint="eastAsia"/>
          <w:noProof w:val="0"/>
          <w:kern w:val="2"/>
          <w:sz w:val="22"/>
          <w:szCs w:val="22"/>
        </w:rPr>
        <w:t>注</w:t>
      </w:r>
      <w:r w:rsidRPr="00A32B80">
        <w:rPr>
          <w:rFonts w:hAnsi="宋体"/>
          <w:noProof w:val="0"/>
          <w:kern w:val="2"/>
          <w:sz w:val="22"/>
          <w:szCs w:val="22"/>
        </w:rPr>
        <w:t>1：IUPAC建议α和β默认值等于0.05。</w:t>
      </w:r>
    </w:p>
    <w:p w:rsidR="00A073BB" w:rsidRPr="00A32B80" w:rsidRDefault="00A073BB" w:rsidP="00EF20CF">
      <w:pPr>
        <w:pStyle w:val="afc"/>
        <w:spacing w:line="360" w:lineRule="auto"/>
        <w:ind w:firstLineChars="100" w:firstLine="220"/>
        <w:rPr>
          <w:rFonts w:hAnsi="宋体"/>
          <w:noProof w:val="0"/>
          <w:kern w:val="2"/>
          <w:sz w:val="22"/>
          <w:szCs w:val="22"/>
        </w:rPr>
      </w:pPr>
      <w:r w:rsidRPr="00A32B80">
        <w:rPr>
          <w:rFonts w:hAnsi="宋体" w:hint="eastAsia"/>
          <w:noProof w:val="0"/>
          <w:kern w:val="2"/>
          <w:sz w:val="22"/>
          <w:szCs w:val="22"/>
        </w:rPr>
        <w:t>注</w:t>
      </w:r>
      <w:r w:rsidRPr="00A32B80">
        <w:rPr>
          <w:rFonts w:hAnsi="宋体"/>
          <w:noProof w:val="0"/>
          <w:kern w:val="2"/>
          <w:sz w:val="22"/>
          <w:szCs w:val="22"/>
        </w:rPr>
        <w:t>2：术语“分析灵敏度”有时用于代表检出限，但这样的用法现在不鼓励。</w:t>
      </w:r>
    </w:p>
    <w:p w:rsidR="00AE3B46" w:rsidRPr="00A32B80" w:rsidRDefault="00A073BB" w:rsidP="00EF20CF">
      <w:pPr>
        <w:pStyle w:val="afc"/>
        <w:spacing w:line="360" w:lineRule="auto"/>
        <w:ind w:firstLineChars="100" w:firstLine="220"/>
        <w:rPr>
          <w:rFonts w:hAnsi="宋体"/>
          <w:noProof w:val="0"/>
          <w:kern w:val="2"/>
          <w:sz w:val="22"/>
          <w:szCs w:val="22"/>
        </w:rPr>
      </w:pPr>
      <w:r w:rsidRPr="00A32B80">
        <w:rPr>
          <w:rFonts w:hAnsi="宋体"/>
          <w:noProof w:val="0"/>
          <w:kern w:val="2"/>
          <w:sz w:val="22"/>
          <w:szCs w:val="22"/>
        </w:rPr>
        <w:t>[ISO/IEC 指南99:2007，定义4.18]</w:t>
      </w:r>
    </w:p>
    <w:p w:rsidR="005109E1" w:rsidRPr="00A32B80" w:rsidRDefault="005109E1" w:rsidP="00177E9D">
      <w:pPr>
        <w:pStyle w:val="afc"/>
        <w:spacing w:line="360" w:lineRule="auto"/>
        <w:ind w:firstLineChars="0" w:firstLine="0"/>
        <w:rPr>
          <w:rFonts w:hAnsi="宋体"/>
          <w:noProof w:val="0"/>
          <w:kern w:val="2"/>
          <w:sz w:val="24"/>
          <w:szCs w:val="24"/>
        </w:rPr>
      </w:pPr>
      <w:r w:rsidRPr="00A32B80">
        <w:rPr>
          <w:rFonts w:hAnsi="宋体" w:hint="eastAsia"/>
          <w:b/>
          <w:noProof w:val="0"/>
          <w:kern w:val="2"/>
          <w:sz w:val="24"/>
          <w:szCs w:val="24"/>
        </w:rPr>
        <w:t>3.5</w:t>
      </w:r>
      <w:r w:rsidR="00177E9D" w:rsidRPr="00A32B80">
        <w:rPr>
          <w:rFonts w:hAnsi="宋体" w:hint="eastAsia"/>
          <w:b/>
          <w:noProof w:val="0"/>
          <w:kern w:val="2"/>
          <w:sz w:val="24"/>
          <w:szCs w:val="24"/>
        </w:rPr>
        <w:t xml:space="preserve"> </w:t>
      </w:r>
      <w:r w:rsidRPr="00A32B80">
        <w:rPr>
          <w:rFonts w:hAnsi="宋体" w:hint="eastAsia"/>
          <w:b/>
          <w:noProof w:val="0"/>
          <w:kern w:val="2"/>
          <w:sz w:val="24"/>
          <w:szCs w:val="24"/>
        </w:rPr>
        <w:t>交叉反应 cross-reactivity</w:t>
      </w:r>
      <w:r w:rsidR="00177E9D" w:rsidRPr="00A32B80">
        <w:rPr>
          <w:rFonts w:hAnsi="宋体" w:hint="eastAsia"/>
          <w:b/>
          <w:noProof w:val="0"/>
          <w:kern w:val="2"/>
          <w:sz w:val="24"/>
          <w:szCs w:val="24"/>
        </w:rPr>
        <w:t>：</w:t>
      </w:r>
      <w:r w:rsidRPr="00A32B80">
        <w:rPr>
          <w:rFonts w:hAnsi="宋体" w:hint="eastAsia"/>
          <w:noProof w:val="0"/>
          <w:kern w:val="2"/>
          <w:sz w:val="24"/>
          <w:szCs w:val="24"/>
        </w:rPr>
        <w:t>在竞争结合的免疫化学测量程序中，不是分析物的物质与试剂结合的程度。</w:t>
      </w:r>
    </w:p>
    <w:p w:rsidR="005109E1" w:rsidRPr="00A32B80" w:rsidRDefault="00177E9D" w:rsidP="00177E9D">
      <w:pPr>
        <w:pStyle w:val="afc"/>
        <w:spacing w:line="360" w:lineRule="auto"/>
        <w:ind w:firstLine="480"/>
        <w:rPr>
          <w:rFonts w:hAnsi="宋体"/>
          <w:noProof w:val="0"/>
          <w:kern w:val="2"/>
          <w:sz w:val="24"/>
          <w:szCs w:val="24"/>
        </w:rPr>
      </w:pPr>
      <w:r w:rsidRPr="00A32B80">
        <w:rPr>
          <w:rFonts w:hAnsi="宋体" w:hint="eastAsia"/>
          <w:noProof w:val="0"/>
          <w:kern w:val="2"/>
          <w:sz w:val="24"/>
          <w:szCs w:val="24"/>
        </w:rPr>
        <w:t>示例：</w:t>
      </w:r>
      <w:r w:rsidR="005109E1" w:rsidRPr="00A32B80">
        <w:rPr>
          <w:rFonts w:hAnsi="宋体" w:hint="eastAsia"/>
          <w:noProof w:val="0"/>
          <w:kern w:val="2"/>
          <w:sz w:val="24"/>
          <w:szCs w:val="24"/>
        </w:rPr>
        <w:t>抗体结合到分析物的代谢物、结构相似药物等。</w:t>
      </w:r>
    </w:p>
    <w:p w:rsidR="005109E1" w:rsidRPr="00A32B80" w:rsidRDefault="00640AB7" w:rsidP="00B20366">
      <w:pPr>
        <w:pStyle w:val="a4"/>
        <w:numPr>
          <w:ilvl w:val="0"/>
          <w:numId w:val="0"/>
        </w:numPr>
        <w:ind w:left="363"/>
      </w:pPr>
      <w:r w:rsidRPr="00A32B80">
        <w:rPr>
          <w:rFonts w:hint="eastAsia"/>
        </w:rPr>
        <w:t>注：</w:t>
      </w:r>
      <w:r w:rsidR="005109E1" w:rsidRPr="00A32B80">
        <w:rPr>
          <w:rFonts w:hint="eastAsia"/>
        </w:rPr>
        <w:t>分析特异性是一相关概念。</w:t>
      </w:r>
    </w:p>
    <w:p w:rsidR="00DA6CE0" w:rsidRPr="00A32B80" w:rsidRDefault="00DA6CE0" w:rsidP="00B20366">
      <w:pPr>
        <w:pStyle w:val="afc"/>
        <w:spacing w:line="360" w:lineRule="auto"/>
        <w:ind w:firstLineChars="0" w:firstLine="0"/>
        <w:rPr>
          <w:rFonts w:hAnsi="宋体"/>
          <w:kern w:val="2"/>
          <w:sz w:val="24"/>
          <w:szCs w:val="24"/>
        </w:rPr>
      </w:pPr>
      <w:r w:rsidRPr="00A32B80">
        <w:rPr>
          <w:rFonts w:asciiTheme="minorEastAsia" w:eastAsiaTheme="minorEastAsia" w:hAnsiTheme="minorEastAsia"/>
          <w:color w:val="000000"/>
          <w:sz w:val="24"/>
          <w:szCs w:val="24"/>
        </w:rPr>
        <w:lastRenderedPageBreak/>
        <w:t xml:space="preserve">3.6 </w:t>
      </w:r>
      <w:r w:rsidRPr="00A32B80">
        <w:rPr>
          <w:rFonts w:asciiTheme="minorEastAsia" w:eastAsiaTheme="minorEastAsia" w:hAnsiTheme="minorEastAsia" w:hint="eastAsia"/>
          <w:b/>
          <w:sz w:val="24"/>
          <w:szCs w:val="24"/>
        </w:rPr>
        <w:t>干扰物</w:t>
      </w:r>
      <w:r w:rsidRPr="00A32B80">
        <w:rPr>
          <w:rFonts w:asciiTheme="minorEastAsia" w:eastAsiaTheme="minorEastAsia" w:hAnsiTheme="minorEastAsia"/>
          <w:b/>
          <w:sz w:val="24"/>
          <w:szCs w:val="24"/>
        </w:rPr>
        <w:t xml:space="preserve"> interferent</w:t>
      </w:r>
      <w:r w:rsidR="00177E9D" w:rsidRPr="00A32B80">
        <w:rPr>
          <w:rFonts w:asciiTheme="minorEastAsia" w:eastAsiaTheme="minorEastAsia" w:hAnsiTheme="minorEastAsia" w:hint="eastAsia"/>
          <w:b/>
          <w:sz w:val="24"/>
          <w:szCs w:val="24"/>
        </w:rPr>
        <w:t>：</w:t>
      </w:r>
      <w:r w:rsidRPr="00A32B80">
        <w:rPr>
          <w:rFonts w:hAnsi="宋体" w:hint="eastAsia"/>
          <w:sz w:val="24"/>
          <w:szCs w:val="24"/>
        </w:rPr>
        <w:t>不是被测量但影响测量结果的量。</w:t>
      </w:r>
    </w:p>
    <w:p w:rsidR="00DA6CE0" w:rsidRPr="00A32B80" w:rsidRDefault="00177E9D" w:rsidP="00B20366">
      <w:pPr>
        <w:pStyle w:val="ab"/>
        <w:numPr>
          <w:ilvl w:val="0"/>
          <w:numId w:val="0"/>
        </w:numPr>
        <w:spacing w:before="156" w:after="156"/>
        <w:ind w:firstLineChars="200" w:firstLine="480"/>
        <w:rPr>
          <w:sz w:val="24"/>
          <w:szCs w:val="24"/>
        </w:rPr>
      </w:pPr>
      <w:r w:rsidRPr="00A32B80">
        <w:rPr>
          <w:rFonts w:hint="eastAsia"/>
          <w:sz w:val="24"/>
          <w:szCs w:val="24"/>
        </w:rPr>
        <w:t>示例：</w:t>
      </w:r>
      <w:r w:rsidR="00DA6CE0" w:rsidRPr="00A32B80">
        <w:rPr>
          <w:rFonts w:hint="eastAsia"/>
          <w:sz w:val="24"/>
          <w:szCs w:val="24"/>
        </w:rPr>
        <w:t>胆红素、血红蛋白、脂质或有色药物对特定比色法测量程序的影响；</w:t>
      </w:r>
    </w:p>
    <w:p w:rsidR="00DA6CE0" w:rsidRPr="00A32B80" w:rsidRDefault="00177E9D" w:rsidP="00EF5825">
      <w:pPr>
        <w:pStyle w:val="a4"/>
        <w:numPr>
          <w:ilvl w:val="0"/>
          <w:numId w:val="0"/>
        </w:numPr>
        <w:ind w:firstLineChars="200" w:firstLine="420"/>
        <w:rPr>
          <w:sz w:val="21"/>
          <w:szCs w:val="21"/>
        </w:rPr>
      </w:pPr>
      <w:r w:rsidRPr="00A32B80">
        <w:rPr>
          <w:rFonts w:hint="eastAsia"/>
          <w:sz w:val="21"/>
          <w:szCs w:val="21"/>
        </w:rPr>
        <w:t>注：</w:t>
      </w:r>
      <w:r w:rsidR="00DA6CE0" w:rsidRPr="00A32B80">
        <w:rPr>
          <w:rFonts w:hint="eastAsia"/>
          <w:sz w:val="21"/>
          <w:szCs w:val="21"/>
        </w:rPr>
        <w:t>干扰量可以是影响量，但不限于直接测量。参见分析干扰</w:t>
      </w:r>
      <w:r w:rsidR="00DA6CE0" w:rsidRPr="00A32B80">
        <w:rPr>
          <w:sz w:val="21"/>
          <w:szCs w:val="21"/>
        </w:rPr>
        <w:t>(</w:t>
      </w:r>
      <w:r w:rsidR="00640AB7" w:rsidRPr="00A32B80">
        <w:rPr>
          <w:rFonts w:hint="eastAsia"/>
          <w:sz w:val="21"/>
          <w:szCs w:val="21"/>
        </w:rPr>
        <w:t>3.7</w:t>
      </w:r>
      <w:r w:rsidR="00DA6CE0" w:rsidRPr="00A32B80">
        <w:rPr>
          <w:sz w:val="21"/>
          <w:szCs w:val="21"/>
        </w:rPr>
        <w:t>)</w:t>
      </w:r>
      <w:r w:rsidR="00DA6CE0" w:rsidRPr="00A32B80">
        <w:rPr>
          <w:rFonts w:hint="eastAsia"/>
          <w:sz w:val="21"/>
          <w:szCs w:val="21"/>
        </w:rPr>
        <w:t>。</w:t>
      </w:r>
    </w:p>
    <w:p w:rsidR="00EF5825" w:rsidRPr="00A32B80" w:rsidRDefault="00EF5825" w:rsidP="00EF5825">
      <w:pPr>
        <w:pStyle w:val="a4"/>
        <w:numPr>
          <w:ilvl w:val="0"/>
          <w:numId w:val="0"/>
        </w:numPr>
        <w:ind w:firstLineChars="200" w:firstLine="420"/>
        <w:rPr>
          <w:sz w:val="21"/>
          <w:szCs w:val="21"/>
        </w:rPr>
      </w:pPr>
    </w:p>
    <w:p w:rsidR="00DA6CE0" w:rsidRPr="00A32B80" w:rsidRDefault="00DA6CE0" w:rsidP="00EF5825">
      <w:pPr>
        <w:pStyle w:val="a"/>
        <w:numPr>
          <w:ilvl w:val="0"/>
          <w:numId w:val="0"/>
        </w:numPr>
        <w:rPr>
          <w:rFonts w:asciiTheme="minorEastAsia" w:eastAsiaTheme="minorEastAsia" w:hAnsiTheme="minorEastAsia"/>
          <w:sz w:val="24"/>
        </w:rPr>
      </w:pPr>
      <w:r w:rsidRPr="00A32B80">
        <w:rPr>
          <w:rFonts w:asciiTheme="minorEastAsia" w:eastAsiaTheme="minorEastAsia" w:hAnsiTheme="minorEastAsia"/>
          <w:b/>
          <w:sz w:val="24"/>
        </w:rPr>
        <w:t>3.7</w:t>
      </w:r>
      <w:r w:rsidRPr="00A32B80">
        <w:rPr>
          <w:rFonts w:asciiTheme="minorEastAsia" w:eastAsiaTheme="minorEastAsia" w:hAnsiTheme="minorEastAsia" w:cs="Arial,Bold" w:hint="eastAsia"/>
          <w:b/>
          <w:bCs/>
          <w:kern w:val="0"/>
          <w:sz w:val="24"/>
        </w:rPr>
        <w:t>分析干扰</w:t>
      </w:r>
      <w:r w:rsidRPr="00A32B80">
        <w:rPr>
          <w:rFonts w:asciiTheme="minorEastAsia" w:eastAsiaTheme="minorEastAsia" w:hAnsiTheme="minorEastAsia" w:cs="Arial,Bold"/>
          <w:b/>
          <w:bCs/>
          <w:kern w:val="0"/>
          <w:sz w:val="24"/>
        </w:rPr>
        <w:t xml:space="preserve"> analytical interference</w:t>
      </w:r>
      <w:r w:rsidR="00177E9D" w:rsidRPr="00A32B80">
        <w:rPr>
          <w:rFonts w:asciiTheme="minorEastAsia" w:eastAsiaTheme="minorEastAsia" w:hAnsiTheme="minorEastAsia" w:cs="Arial,Bold" w:hint="eastAsia"/>
          <w:b/>
          <w:bCs/>
          <w:kern w:val="0"/>
          <w:sz w:val="24"/>
        </w:rPr>
        <w:t>：</w:t>
      </w:r>
      <w:r w:rsidRPr="00A32B80">
        <w:rPr>
          <w:rFonts w:asciiTheme="minorEastAsia" w:eastAsiaTheme="minorEastAsia" w:hAnsiTheme="minorEastAsia" w:hint="eastAsia"/>
          <w:sz w:val="24"/>
        </w:rPr>
        <w:t>由一个影响量引起的测量的系统效应，该影响量自身不在测量系统中产生信号，但它会引起示值的增加或减少。</w:t>
      </w:r>
    </w:p>
    <w:p w:rsidR="00DA6CE0" w:rsidRPr="00A32B80" w:rsidRDefault="00DA6CE0" w:rsidP="00B20366">
      <w:pPr>
        <w:pStyle w:val="aff7"/>
        <w:numPr>
          <w:ilvl w:val="0"/>
          <w:numId w:val="39"/>
        </w:numPr>
        <w:ind w:left="0" w:firstLine="363"/>
        <w:rPr>
          <w:rFonts w:asciiTheme="minorEastAsia" w:eastAsiaTheme="minorEastAsia" w:hAnsiTheme="minorEastAsia" w:cs="Arial"/>
          <w:sz w:val="21"/>
          <w:szCs w:val="21"/>
        </w:rPr>
      </w:pPr>
      <w:r w:rsidRPr="00A32B80">
        <w:rPr>
          <w:rFonts w:asciiTheme="minorEastAsia" w:eastAsiaTheme="minorEastAsia" w:hAnsiTheme="minorEastAsia" w:hint="eastAsia"/>
          <w:kern w:val="2"/>
          <w:sz w:val="21"/>
          <w:szCs w:val="21"/>
        </w:rPr>
        <w:t>对测量结果的干扰与分析特异性（</w:t>
      </w:r>
      <w:r w:rsidR="00640AB7" w:rsidRPr="00A32B80">
        <w:rPr>
          <w:rFonts w:asciiTheme="minorEastAsia" w:eastAsiaTheme="minorEastAsia" w:hAnsiTheme="minorEastAsia" w:hint="eastAsia"/>
          <w:kern w:val="2"/>
          <w:sz w:val="21"/>
          <w:szCs w:val="21"/>
        </w:rPr>
        <w:t>3.7</w:t>
      </w:r>
      <w:r w:rsidRPr="00A32B80">
        <w:rPr>
          <w:rFonts w:asciiTheme="minorEastAsia" w:eastAsiaTheme="minorEastAsia" w:hAnsiTheme="minorEastAsia" w:hint="eastAsia"/>
          <w:kern w:val="2"/>
          <w:sz w:val="21"/>
          <w:szCs w:val="21"/>
        </w:rPr>
        <w:t>）概念相关。测量程序相对于样品的其它成分特异性越好，越不易于受到这些化合物的分析干扰</w:t>
      </w:r>
      <w:r w:rsidRPr="00A32B80">
        <w:rPr>
          <w:rFonts w:asciiTheme="minorEastAsia" w:eastAsiaTheme="minorEastAsia" w:hAnsiTheme="minorEastAsia" w:cs="Arial" w:hint="eastAsia"/>
          <w:sz w:val="21"/>
          <w:szCs w:val="21"/>
        </w:rPr>
        <w:t>。</w:t>
      </w:r>
    </w:p>
    <w:p w:rsidR="00DA6CE0" w:rsidRPr="00A32B80" w:rsidRDefault="00DA6CE0" w:rsidP="00B20366">
      <w:pPr>
        <w:pStyle w:val="afc"/>
        <w:ind w:firstLine="480"/>
        <w:rPr>
          <w:rFonts w:asciiTheme="minorEastAsia" w:eastAsiaTheme="minorEastAsia" w:hAnsiTheme="minorEastAsia"/>
          <w:sz w:val="24"/>
          <w:szCs w:val="24"/>
        </w:rPr>
      </w:pPr>
      <w:r w:rsidRPr="00A32B80">
        <w:rPr>
          <w:rFonts w:asciiTheme="minorEastAsia" w:eastAsiaTheme="minorEastAsia" w:hAnsiTheme="minorEastAsia"/>
          <w:sz w:val="24"/>
          <w:szCs w:val="24"/>
        </w:rPr>
        <w:t xml:space="preserve">[GB/T19702-2005/ISO 15193:2002, </w:t>
      </w:r>
      <w:r w:rsidRPr="00A32B80">
        <w:rPr>
          <w:rFonts w:asciiTheme="minorEastAsia" w:eastAsiaTheme="minorEastAsia" w:hAnsiTheme="minorEastAsia" w:hint="eastAsia"/>
          <w:sz w:val="24"/>
          <w:szCs w:val="24"/>
        </w:rPr>
        <w:t>定义</w:t>
      </w:r>
      <w:r w:rsidRPr="00A32B80">
        <w:rPr>
          <w:rFonts w:asciiTheme="minorEastAsia" w:eastAsiaTheme="minorEastAsia" w:hAnsiTheme="minorEastAsia"/>
          <w:sz w:val="24"/>
          <w:szCs w:val="24"/>
        </w:rPr>
        <w:t>3.9]</w:t>
      </w:r>
    </w:p>
    <w:p w:rsidR="005109E1" w:rsidRPr="00A32B80" w:rsidRDefault="005109E1" w:rsidP="00814671">
      <w:pPr>
        <w:pStyle w:val="afc"/>
        <w:spacing w:line="360" w:lineRule="auto"/>
        <w:ind w:firstLineChars="0" w:firstLine="0"/>
        <w:rPr>
          <w:rFonts w:hAnsi="宋体"/>
          <w:noProof w:val="0"/>
          <w:kern w:val="2"/>
          <w:sz w:val="22"/>
          <w:szCs w:val="22"/>
        </w:rPr>
      </w:pPr>
    </w:p>
    <w:p w:rsidR="001F64AE" w:rsidRPr="00A32B80" w:rsidRDefault="00735E32" w:rsidP="00EF20CF">
      <w:pPr>
        <w:spacing w:line="360" w:lineRule="auto"/>
        <w:rPr>
          <w:rFonts w:ascii="宋体" w:eastAsia="宋体" w:hAnsi="宋体"/>
          <w:sz w:val="24"/>
          <w:szCs w:val="24"/>
        </w:rPr>
      </w:pPr>
      <w:r w:rsidRPr="00A32B80">
        <w:rPr>
          <w:rFonts w:ascii="宋体" w:eastAsia="宋体" w:hAnsi="宋体"/>
          <w:b/>
          <w:sz w:val="24"/>
          <w:szCs w:val="24"/>
        </w:rPr>
        <w:t>3.</w:t>
      </w:r>
      <w:r w:rsidR="00431FB4" w:rsidRPr="00A32B80">
        <w:rPr>
          <w:rFonts w:ascii="宋体" w:eastAsia="宋体" w:hAnsi="宋体"/>
          <w:b/>
          <w:sz w:val="24"/>
          <w:szCs w:val="24"/>
        </w:rPr>
        <w:t>5</w:t>
      </w:r>
      <w:r w:rsidRPr="00A32B80">
        <w:rPr>
          <w:rFonts w:ascii="宋体" w:eastAsia="宋体" w:hAnsi="宋体"/>
          <w:b/>
          <w:sz w:val="24"/>
          <w:szCs w:val="24"/>
        </w:rPr>
        <w:t xml:space="preserve"> </w:t>
      </w:r>
      <w:r w:rsidRPr="00A32B80">
        <w:rPr>
          <w:rFonts w:ascii="宋体" w:eastAsia="宋体" w:hAnsi="宋体"/>
          <w:sz w:val="24"/>
          <w:szCs w:val="24"/>
        </w:rPr>
        <w:t xml:space="preserve"> </w:t>
      </w:r>
      <w:r w:rsidRPr="00A32B80">
        <w:rPr>
          <w:rFonts w:ascii="宋体" w:eastAsia="宋体" w:hAnsi="宋体" w:hint="eastAsia"/>
          <w:b/>
          <w:sz w:val="24"/>
          <w:szCs w:val="24"/>
        </w:rPr>
        <w:t>分析灵敏度</w:t>
      </w:r>
      <w:r w:rsidR="001F64AE" w:rsidRPr="00A32B80">
        <w:rPr>
          <w:rFonts w:ascii="宋体" w:eastAsia="宋体" w:hAnsi="宋体" w:hint="eastAsia"/>
          <w:b/>
          <w:sz w:val="24"/>
          <w:szCs w:val="24"/>
        </w:rPr>
        <w:t>（</w:t>
      </w:r>
      <w:r w:rsidR="001F64AE" w:rsidRPr="00A32B80">
        <w:rPr>
          <w:rFonts w:ascii="宋体" w:eastAsia="宋体" w:hAnsi="宋体"/>
          <w:b/>
          <w:sz w:val="24"/>
          <w:szCs w:val="24"/>
        </w:rPr>
        <w:t>analytical sensitivity</w:t>
      </w:r>
      <w:r w:rsidR="001F64AE" w:rsidRPr="00A32B80">
        <w:rPr>
          <w:rFonts w:ascii="宋体" w:eastAsia="宋体" w:hAnsi="宋体" w:hint="eastAsia"/>
          <w:b/>
          <w:sz w:val="24"/>
          <w:szCs w:val="24"/>
        </w:rPr>
        <w:t>）</w:t>
      </w:r>
      <w:r w:rsidR="001F20B7" w:rsidRPr="00A32B80">
        <w:rPr>
          <w:rFonts w:ascii="宋体" w:eastAsia="宋体" w:hAnsi="宋体" w:hint="eastAsia"/>
          <w:sz w:val="24"/>
          <w:szCs w:val="24"/>
        </w:rPr>
        <w:t>：</w:t>
      </w:r>
      <w:r w:rsidR="001F64AE" w:rsidRPr="00A32B80">
        <w:rPr>
          <w:rFonts w:ascii="宋体" w:eastAsia="宋体" w:hAnsi="宋体" w:hint="eastAsia"/>
          <w:sz w:val="24"/>
          <w:szCs w:val="24"/>
        </w:rPr>
        <w:t>测量示值变化除以相应的被测量值变化所得的商。</w:t>
      </w:r>
    </w:p>
    <w:p w:rsidR="001F64AE" w:rsidRPr="00A32B80" w:rsidRDefault="001F64AE"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1：测量程序的灵敏度有可能依赖于被测量值。</w:t>
      </w:r>
    </w:p>
    <w:p w:rsidR="001F64AE" w:rsidRPr="00A32B80" w:rsidRDefault="001F64AE"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2：要考察的被测量值改变必须大于分辨率。</w:t>
      </w:r>
    </w:p>
    <w:p w:rsidR="001F64AE" w:rsidRPr="00A32B80" w:rsidRDefault="001F64AE"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3：一个测量系统的分析灵敏度是校准曲线的斜率。</w:t>
      </w:r>
    </w:p>
    <w:p w:rsidR="001F64AE" w:rsidRPr="00A32B80" w:rsidRDefault="001F64AE"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4：分析灵敏度不应用于表示检出限或定量限，并且不应与诊断灵敏度混淆。</w:t>
      </w:r>
    </w:p>
    <w:p w:rsidR="00735E32" w:rsidRPr="00A32B80" w:rsidRDefault="001F64AE" w:rsidP="00EF20CF">
      <w:pPr>
        <w:pStyle w:val="afc"/>
        <w:spacing w:line="360" w:lineRule="auto"/>
        <w:ind w:firstLineChars="400" w:firstLine="880"/>
        <w:rPr>
          <w:rFonts w:hAnsi="宋体"/>
          <w:noProof w:val="0"/>
          <w:kern w:val="2"/>
          <w:sz w:val="22"/>
          <w:szCs w:val="22"/>
        </w:rPr>
      </w:pPr>
      <w:r w:rsidRPr="00A32B80">
        <w:rPr>
          <w:rFonts w:hAnsi="宋体"/>
          <w:noProof w:val="0"/>
          <w:kern w:val="2"/>
          <w:sz w:val="22"/>
          <w:szCs w:val="22"/>
        </w:rPr>
        <w:t>[ISO/IEC 指南99:2007，定义4.12]</w:t>
      </w:r>
    </w:p>
    <w:p w:rsidR="00EE0888" w:rsidRPr="00A32B80" w:rsidRDefault="00735E32" w:rsidP="00EF20CF">
      <w:pPr>
        <w:pStyle w:val="afc"/>
        <w:spacing w:line="360" w:lineRule="auto"/>
        <w:ind w:firstLineChars="0" w:firstLine="0"/>
        <w:rPr>
          <w:rFonts w:hAnsi="宋体"/>
          <w:noProof w:val="0"/>
          <w:kern w:val="2"/>
          <w:sz w:val="24"/>
          <w:szCs w:val="24"/>
        </w:rPr>
      </w:pPr>
      <w:r w:rsidRPr="00A32B80">
        <w:rPr>
          <w:rFonts w:hAnsi="宋体"/>
          <w:b/>
          <w:noProof w:val="0"/>
          <w:kern w:val="2"/>
          <w:sz w:val="24"/>
          <w:szCs w:val="24"/>
        </w:rPr>
        <w:t>3.</w:t>
      </w:r>
      <w:r w:rsidR="00177E9D" w:rsidRPr="00A32B80">
        <w:rPr>
          <w:rFonts w:hAnsi="宋体"/>
          <w:b/>
          <w:noProof w:val="0"/>
          <w:kern w:val="2"/>
          <w:sz w:val="24"/>
          <w:szCs w:val="24"/>
        </w:rPr>
        <w:t>6</w:t>
      </w:r>
      <w:r w:rsidR="008A2C52" w:rsidRPr="00A32B80">
        <w:rPr>
          <w:rFonts w:hAnsi="宋体"/>
          <w:b/>
          <w:noProof w:val="0"/>
          <w:kern w:val="2"/>
          <w:sz w:val="24"/>
          <w:szCs w:val="24"/>
        </w:rPr>
        <w:t xml:space="preserve"> </w:t>
      </w:r>
      <w:r w:rsidRPr="00A32B80">
        <w:rPr>
          <w:rFonts w:hAnsi="宋体" w:hint="eastAsia"/>
          <w:b/>
          <w:noProof w:val="0"/>
          <w:kern w:val="2"/>
          <w:sz w:val="24"/>
          <w:szCs w:val="24"/>
        </w:rPr>
        <w:t>分析特异性</w:t>
      </w:r>
      <w:r w:rsidR="003B6E57" w:rsidRPr="00A32B80">
        <w:rPr>
          <w:rFonts w:hAnsi="宋体" w:hint="eastAsia"/>
          <w:b/>
          <w:noProof w:val="0"/>
          <w:kern w:val="2"/>
          <w:sz w:val="24"/>
          <w:szCs w:val="24"/>
        </w:rPr>
        <w:t>（</w:t>
      </w:r>
      <w:r w:rsidR="003B6E57" w:rsidRPr="00A32B80">
        <w:rPr>
          <w:rFonts w:hAnsi="宋体"/>
          <w:b/>
          <w:noProof w:val="0"/>
          <w:kern w:val="2"/>
          <w:sz w:val="24"/>
          <w:szCs w:val="24"/>
        </w:rPr>
        <w:t>analytical specificity</w:t>
      </w:r>
      <w:r w:rsidR="003B6E57" w:rsidRPr="00A32B80">
        <w:rPr>
          <w:rFonts w:hAnsi="宋体" w:hint="eastAsia"/>
          <w:b/>
          <w:noProof w:val="0"/>
          <w:kern w:val="2"/>
          <w:sz w:val="24"/>
          <w:szCs w:val="24"/>
        </w:rPr>
        <w:t>）</w:t>
      </w:r>
      <w:r w:rsidR="00EE0888" w:rsidRPr="00A32B80">
        <w:rPr>
          <w:rFonts w:hAnsi="宋体" w:hint="eastAsia"/>
          <w:b/>
          <w:noProof w:val="0"/>
          <w:kern w:val="2"/>
          <w:sz w:val="24"/>
          <w:szCs w:val="24"/>
        </w:rPr>
        <w:t>：</w:t>
      </w:r>
      <w:r w:rsidR="00EE0888" w:rsidRPr="00A32B80">
        <w:rPr>
          <w:rFonts w:hAnsi="宋体" w:hint="eastAsia"/>
          <w:noProof w:val="0"/>
          <w:kern w:val="2"/>
          <w:sz w:val="24"/>
          <w:szCs w:val="24"/>
        </w:rPr>
        <w:t>测量系统的能力，用指定的测量程序，对一个或多个被测量给出的测量结果互不依赖也不依赖于接受测量的系统中的任何其它量。</w:t>
      </w:r>
    </w:p>
    <w:p w:rsidR="00EE0888" w:rsidRPr="00A32B80" w:rsidRDefault="00EE0888"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1：缺乏特异性可被称为分析干扰。</w:t>
      </w:r>
    </w:p>
    <w:p w:rsidR="00EE0888" w:rsidRPr="00A32B80" w:rsidRDefault="00EE0888"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2：在免疫化学测量程序中缺少特异性可能由于交叉反应。</w:t>
      </w:r>
    </w:p>
    <w:p w:rsidR="00EE0888" w:rsidRPr="00A32B80" w:rsidRDefault="00EE0888"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3：测量程序的特异性</w:t>
      </w:r>
      <w:proofErr w:type="gramStart"/>
      <w:r w:rsidRPr="00A32B80">
        <w:rPr>
          <w:rFonts w:hAnsi="宋体"/>
          <w:noProof w:val="0"/>
          <w:kern w:val="2"/>
          <w:sz w:val="21"/>
          <w:szCs w:val="21"/>
        </w:rPr>
        <w:t>不</w:t>
      </w:r>
      <w:proofErr w:type="gramEnd"/>
      <w:r w:rsidRPr="00A32B80">
        <w:rPr>
          <w:rFonts w:hAnsi="宋体"/>
          <w:noProof w:val="0"/>
          <w:kern w:val="2"/>
          <w:sz w:val="21"/>
          <w:szCs w:val="21"/>
        </w:rPr>
        <w:t>应和诊断特异性混淆。</w:t>
      </w:r>
    </w:p>
    <w:p w:rsidR="00EE0888" w:rsidRPr="00A32B80" w:rsidRDefault="00EE0888"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4：ISO/IEC 指南99:2007对此概念使用术语选择性而不用特异性。</w:t>
      </w:r>
    </w:p>
    <w:p w:rsidR="00735E32" w:rsidRPr="00A32B80" w:rsidRDefault="00EE0888" w:rsidP="00EF5825">
      <w:pPr>
        <w:pStyle w:val="afc"/>
        <w:spacing w:line="360" w:lineRule="auto"/>
        <w:rPr>
          <w:rFonts w:hAnsi="宋体"/>
          <w:noProof w:val="0"/>
          <w:kern w:val="2"/>
          <w:sz w:val="21"/>
          <w:szCs w:val="21"/>
        </w:rPr>
      </w:pPr>
      <w:r w:rsidRPr="00A32B80">
        <w:rPr>
          <w:rFonts w:hAnsi="宋体" w:hint="eastAsia"/>
          <w:noProof w:val="0"/>
          <w:kern w:val="2"/>
          <w:sz w:val="21"/>
          <w:szCs w:val="21"/>
        </w:rPr>
        <w:t>注</w:t>
      </w:r>
      <w:r w:rsidRPr="00A32B80">
        <w:rPr>
          <w:rFonts w:hAnsi="宋体"/>
          <w:noProof w:val="0"/>
          <w:kern w:val="2"/>
          <w:sz w:val="21"/>
          <w:szCs w:val="21"/>
        </w:rPr>
        <w:t>5：</w:t>
      </w:r>
      <w:proofErr w:type="gramStart"/>
      <w:r w:rsidRPr="00A32B80">
        <w:rPr>
          <w:rFonts w:hAnsi="宋体"/>
          <w:noProof w:val="0"/>
          <w:kern w:val="2"/>
          <w:sz w:val="21"/>
          <w:szCs w:val="21"/>
        </w:rPr>
        <w:t>改写自</w:t>
      </w:r>
      <w:proofErr w:type="gramEnd"/>
      <w:r w:rsidRPr="00A32B80">
        <w:rPr>
          <w:rFonts w:hAnsi="宋体"/>
          <w:noProof w:val="0"/>
          <w:kern w:val="2"/>
          <w:sz w:val="21"/>
          <w:szCs w:val="21"/>
        </w:rPr>
        <w:t>ISO/IEC 指南99:2007，定义4.13。</w:t>
      </w:r>
    </w:p>
    <w:p w:rsidR="008B3693" w:rsidRPr="00A32B80" w:rsidRDefault="00F16CB8" w:rsidP="00F16CB8">
      <w:pPr>
        <w:spacing w:line="360" w:lineRule="auto"/>
        <w:rPr>
          <w:rFonts w:ascii="宋体" w:eastAsia="宋体" w:hAnsi="宋体"/>
          <w:color w:val="FF0000"/>
          <w:sz w:val="22"/>
        </w:rPr>
      </w:pPr>
      <w:r w:rsidRPr="00A32B80">
        <w:rPr>
          <w:rFonts w:ascii="宋体" w:eastAsia="宋体" w:hAnsi="宋体"/>
          <w:color w:val="FF0000"/>
          <w:sz w:val="22"/>
        </w:rPr>
        <w:t xml:space="preserve"> </w:t>
      </w:r>
    </w:p>
    <w:p w:rsidR="00431FB4" w:rsidRPr="00A32B80" w:rsidRDefault="008F7A34" w:rsidP="00EF20CF">
      <w:pPr>
        <w:pStyle w:val="a"/>
        <w:numPr>
          <w:ilvl w:val="0"/>
          <w:numId w:val="0"/>
        </w:numPr>
        <w:spacing w:line="360" w:lineRule="auto"/>
        <w:rPr>
          <w:rFonts w:ascii="宋体" w:hAnsi="宋体"/>
          <w:sz w:val="24"/>
        </w:rPr>
      </w:pPr>
      <w:r w:rsidRPr="00A32B80">
        <w:rPr>
          <w:rFonts w:ascii="宋体" w:hAnsi="宋体" w:hint="eastAsia"/>
          <w:b/>
          <w:sz w:val="24"/>
        </w:rPr>
        <w:t>3.</w:t>
      </w:r>
      <w:r w:rsidR="00177E9D" w:rsidRPr="00A32B80">
        <w:rPr>
          <w:rFonts w:ascii="宋体" w:hAnsi="宋体" w:hint="eastAsia"/>
          <w:b/>
          <w:sz w:val="24"/>
        </w:rPr>
        <w:t>7</w:t>
      </w:r>
      <w:r w:rsidRPr="00A32B80">
        <w:rPr>
          <w:rFonts w:ascii="宋体" w:hAnsi="宋体" w:hint="eastAsia"/>
          <w:b/>
          <w:sz w:val="24"/>
        </w:rPr>
        <w:t xml:space="preserve"> </w:t>
      </w:r>
      <w:r w:rsidR="00431FB4" w:rsidRPr="00A32B80">
        <w:rPr>
          <w:rFonts w:ascii="宋体" w:hAnsi="宋体" w:hint="eastAsia"/>
          <w:b/>
          <w:sz w:val="24"/>
        </w:rPr>
        <w:t>正确度</w:t>
      </w:r>
      <w:r w:rsidR="00241CF0" w:rsidRPr="00A32B80">
        <w:rPr>
          <w:rFonts w:ascii="宋体" w:hAnsi="宋体" w:hint="eastAsia"/>
          <w:b/>
          <w:sz w:val="24"/>
        </w:rPr>
        <w:t>（trueness）</w:t>
      </w:r>
      <w:r w:rsidRPr="00A32B80">
        <w:rPr>
          <w:rFonts w:ascii="宋体" w:hAnsi="宋体" w:hint="eastAsia"/>
          <w:b/>
          <w:sz w:val="24"/>
        </w:rPr>
        <w:t>：</w:t>
      </w:r>
      <w:r w:rsidR="00431FB4" w:rsidRPr="00A32B80">
        <w:rPr>
          <w:rFonts w:ascii="宋体" w:hAnsi="宋体" w:hint="eastAsia"/>
          <w:sz w:val="24"/>
        </w:rPr>
        <w:t>无穷多次重复</w:t>
      </w:r>
      <w:r w:rsidR="00431FB4" w:rsidRPr="00A32B80">
        <w:rPr>
          <w:rFonts w:ascii="宋体" w:hAnsi="宋体"/>
          <w:sz w:val="24"/>
        </w:rPr>
        <w:t>测量</w:t>
      </w:r>
      <w:r w:rsidR="00431FB4" w:rsidRPr="00A32B80">
        <w:rPr>
          <w:rFonts w:ascii="宋体" w:hAnsi="宋体" w:hint="eastAsia"/>
          <w:sz w:val="24"/>
        </w:rPr>
        <w:t>所得量值</w:t>
      </w:r>
      <w:r w:rsidR="00431FB4" w:rsidRPr="00A32B80">
        <w:rPr>
          <w:rFonts w:ascii="宋体" w:hAnsi="宋体"/>
          <w:sz w:val="24"/>
        </w:rPr>
        <w:t>的</w:t>
      </w:r>
      <w:r w:rsidR="00431FB4" w:rsidRPr="00A32B80">
        <w:rPr>
          <w:rFonts w:ascii="宋体" w:hAnsi="宋体" w:hint="eastAsia"/>
          <w:sz w:val="24"/>
        </w:rPr>
        <w:t>平</w:t>
      </w:r>
      <w:r w:rsidR="00431FB4" w:rsidRPr="00A32B80">
        <w:rPr>
          <w:rFonts w:ascii="宋体" w:hAnsi="宋体"/>
          <w:sz w:val="24"/>
        </w:rPr>
        <w:t>均值与</w:t>
      </w:r>
      <w:r w:rsidR="00431FB4" w:rsidRPr="00A32B80">
        <w:rPr>
          <w:rFonts w:ascii="宋体" w:hAnsi="宋体" w:hint="eastAsia"/>
          <w:sz w:val="24"/>
        </w:rPr>
        <w:t>一个参考量值间</w:t>
      </w:r>
      <w:r w:rsidR="00431FB4" w:rsidRPr="00A32B80">
        <w:rPr>
          <w:rFonts w:ascii="宋体" w:hAnsi="宋体"/>
          <w:sz w:val="24"/>
        </w:rPr>
        <w:t>的一致程度</w:t>
      </w:r>
      <w:r w:rsidR="00431FB4" w:rsidRPr="00A32B80">
        <w:rPr>
          <w:rFonts w:ascii="宋体" w:hAnsi="宋体" w:hint="eastAsia"/>
          <w:sz w:val="24"/>
        </w:rPr>
        <w:t>。</w:t>
      </w:r>
    </w:p>
    <w:p w:rsidR="00431FB4" w:rsidRPr="00A32B80" w:rsidRDefault="008F7A34" w:rsidP="00EF20CF">
      <w:pPr>
        <w:pStyle w:val="a4"/>
        <w:numPr>
          <w:ilvl w:val="0"/>
          <w:numId w:val="0"/>
        </w:numPr>
        <w:spacing w:line="360" w:lineRule="auto"/>
        <w:ind w:left="363"/>
        <w:rPr>
          <w:rFonts w:hAnsi="宋体"/>
          <w:sz w:val="21"/>
          <w:szCs w:val="21"/>
        </w:rPr>
      </w:pPr>
      <w:r w:rsidRPr="00A32B80">
        <w:rPr>
          <w:rFonts w:hAnsi="宋体" w:hint="eastAsia"/>
          <w:sz w:val="21"/>
          <w:szCs w:val="21"/>
        </w:rPr>
        <w:t>注</w:t>
      </w:r>
      <w:r w:rsidRPr="00A32B80">
        <w:rPr>
          <w:rFonts w:hAnsi="宋体"/>
          <w:sz w:val="21"/>
          <w:szCs w:val="21"/>
        </w:rPr>
        <w:t>1：</w:t>
      </w:r>
      <w:r w:rsidR="00431FB4" w:rsidRPr="00A32B80">
        <w:rPr>
          <w:rFonts w:hAnsi="宋体" w:hint="eastAsia"/>
          <w:sz w:val="21"/>
          <w:szCs w:val="21"/>
        </w:rPr>
        <w:t>测量正确度不是一个量，且因而不能以数字来表达。一致程度的量度在</w:t>
      </w:r>
      <w:r w:rsidR="00431FB4" w:rsidRPr="00A32B80">
        <w:rPr>
          <w:rFonts w:hAnsi="宋体" w:hint="eastAsia"/>
          <w:color w:val="000000"/>
          <w:sz w:val="21"/>
          <w:szCs w:val="21"/>
        </w:rPr>
        <w:t>GB/T 6379.3/</w:t>
      </w:r>
      <w:r w:rsidR="00431FB4" w:rsidRPr="00A32B80">
        <w:rPr>
          <w:rFonts w:hAnsi="宋体"/>
          <w:sz w:val="21"/>
          <w:szCs w:val="21"/>
        </w:rPr>
        <w:t>ISO 5725-</w:t>
      </w:r>
      <w:r w:rsidR="00431FB4" w:rsidRPr="00A32B80">
        <w:rPr>
          <w:rFonts w:hAnsi="宋体" w:hint="eastAsia"/>
          <w:sz w:val="21"/>
          <w:szCs w:val="21"/>
        </w:rPr>
        <w:t>3中给出。</w:t>
      </w:r>
    </w:p>
    <w:p w:rsidR="00431FB4" w:rsidRPr="00A32B80" w:rsidRDefault="008F7A34" w:rsidP="00EF20CF">
      <w:pPr>
        <w:pStyle w:val="a4"/>
        <w:numPr>
          <w:ilvl w:val="0"/>
          <w:numId w:val="0"/>
        </w:numPr>
        <w:spacing w:line="360" w:lineRule="auto"/>
        <w:ind w:left="363"/>
        <w:rPr>
          <w:rFonts w:hAnsi="宋体"/>
          <w:sz w:val="21"/>
          <w:szCs w:val="21"/>
        </w:rPr>
      </w:pPr>
      <w:r w:rsidRPr="00A32B80">
        <w:rPr>
          <w:rFonts w:hAnsi="宋体" w:hint="eastAsia"/>
          <w:sz w:val="21"/>
          <w:szCs w:val="21"/>
        </w:rPr>
        <w:t>注</w:t>
      </w:r>
      <w:r w:rsidRPr="00A32B80">
        <w:rPr>
          <w:rFonts w:hAnsi="宋体"/>
          <w:sz w:val="21"/>
          <w:szCs w:val="21"/>
        </w:rPr>
        <w:t>2：</w:t>
      </w:r>
      <w:r w:rsidR="00431FB4" w:rsidRPr="00A32B80">
        <w:rPr>
          <w:rFonts w:hAnsi="宋体" w:hint="eastAsia"/>
          <w:sz w:val="21"/>
          <w:szCs w:val="21"/>
        </w:rPr>
        <w:t>测量正确度与系统测量误差反相关，但与随机测量误差不相关。</w:t>
      </w:r>
    </w:p>
    <w:p w:rsidR="00431FB4" w:rsidRPr="00A32B80" w:rsidRDefault="008F7A34" w:rsidP="00EF20CF">
      <w:pPr>
        <w:pStyle w:val="a4"/>
        <w:numPr>
          <w:ilvl w:val="0"/>
          <w:numId w:val="0"/>
        </w:numPr>
        <w:spacing w:line="360" w:lineRule="auto"/>
        <w:ind w:left="363"/>
        <w:rPr>
          <w:rFonts w:hAnsi="宋体"/>
          <w:sz w:val="21"/>
          <w:szCs w:val="21"/>
        </w:rPr>
      </w:pPr>
      <w:r w:rsidRPr="00A32B80">
        <w:rPr>
          <w:rFonts w:hAnsi="宋体" w:hint="eastAsia"/>
          <w:sz w:val="21"/>
          <w:szCs w:val="21"/>
        </w:rPr>
        <w:t>注</w:t>
      </w:r>
      <w:r w:rsidRPr="00A32B80">
        <w:rPr>
          <w:rFonts w:hAnsi="宋体"/>
          <w:sz w:val="21"/>
          <w:szCs w:val="21"/>
        </w:rPr>
        <w:t>3：</w:t>
      </w:r>
      <w:r w:rsidR="00431FB4" w:rsidRPr="00A32B80">
        <w:rPr>
          <w:rFonts w:hAnsi="宋体" w:hint="eastAsia"/>
          <w:sz w:val="21"/>
          <w:szCs w:val="21"/>
        </w:rPr>
        <w:t>术语测量准确度</w:t>
      </w:r>
      <w:r w:rsidR="00EF5825" w:rsidRPr="00A32B80">
        <w:rPr>
          <w:rFonts w:hAnsi="宋体" w:hint="eastAsia"/>
          <w:sz w:val="21"/>
          <w:szCs w:val="21"/>
        </w:rPr>
        <w:t>、</w:t>
      </w:r>
      <w:r w:rsidR="00431FB4" w:rsidRPr="00A32B80">
        <w:rPr>
          <w:rFonts w:hAnsi="宋体" w:hint="eastAsia"/>
          <w:sz w:val="21"/>
          <w:szCs w:val="21"/>
        </w:rPr>
        <w:t>不应用于测量正确度，且反之亦然。</w:t>
      </w:r>
    </w:p>
    <w:p w:rsidR="00427CA4" w:rsidRPr="00A32B80" w:rsidRDefault="00431FB4" w:rsidP="00EF20CF">
      <w:pPr>
        <w:spacing w:line="360" w:lineRule="auto"/>
        <w:rPr>
          <w:rFonts w:ascii="宋体" w:eastAsia="宋体" w:hAnsi="宋体"/>
          <w:b/>
          <w:sz w:val="22"/>
        </w:rPr>
      </w:pPr>
      <w:r w:rsidRPr="00A32B80">
        <w:rPr>
          <w:rFonts w:ascii="宋体" w:eastAsia="宋体" w:hAnsi="宋体"/>
          <w:sz w:val="22"/>
        </w:rPr>
        <w:lastRenderedPageBreak/>
        <w:t xml:space="preserve">[ISO/IEC </w:t>
      </w:r>
      <w:r w:rsidRPr="00A32B80">
        <w:rPr>
          <w:rFonts w:ascii="宋体" w:eastAsia="宋体" w:hAnsi="宋体" w:hint="eastAsia"/>
          <w:sz w:val="22"/>
        </w:rPr>
        <w:t>指南</w:t>
      </w:r>
      <w:r w:rsidRPr="00A32B80">
        <w:rPr>
          <w:rFonts w:ascii="宋体" w:eastAsia="宋体" w:hAnsi="宋体"/>
          <w:sz w:val="22"/>
        </w:rPr>
        <w:t xml:space="preserve"> 99:2007</w:t>
      </w:r>
      <w:r w:rsidRPr="00A32B80">
        <w:rPr>
          <w:rFonts w:ascii="宋体" w:eastAsia="宋体" w:hAnsi="宋体" w:hint="eastAsia"/>
          <w:sz w:val="22"/>
        </w:rPr>
        <w:t>，定</w:t>
      </w:r>
      <w:r w:rsidRPr="00A32B80">
        <w:rPr>
          <w:rFonts w:ascii="宋体" w:eastAsia="宋体" w:hAnsi="宋体" w:cs="宋体" w:hint="eastAsia"/>
          <w:sz w:val="22"/>
        </w:rPr>
        <w:t>义</w:t>
      </w:r>
      <w:r w:rsidRPr="00A32B80">
        <w:rPr>
          <w:rFonts w:ascii="宋体" w:eastAsia="宋体" w:hAnsi="宋体"/>
          <w:sz w:val="22"/>
        </w:rPr>
        <w:t xml:space="preserve"> 2.1</w:t>
      </w:r>
      <w:r w:rsidRPr="00A32B80">
        <w:rPr>
          <w:rFonts w:ascii="宋体" w:eastAsia="宋体" w:hAnsi="宋体" w:hint="eastAsia"/>
          <w:sz w:val="22"/>
        </w:rPr>
        <w:t>4</w:t>
      </w:r>
      <w:r w:rsidRPr="00A32B80">
        <w:rPr>
          <w:rFonts w:ascii="宋体" w:eastAsia="宋体" w:hAnsi="宋体"/>
          <w:sz w:val="22"/>
        </w:rPr>
        <w:t>]</w:t>
      </w:r>
    </w:p>
    <w:p w:rsidR="00427CA4" w:rsidRPr="00A32B80" w:rsidRDefault="008F7A34" w:rsidP="00EF20CF">
      <w:pPr>
        <w:pStyle w:val="a"/>
        <w:numPr>
          <w:ilvl w:val="0"/>
          <w:numId w:val="0"/>
        </w:numPr>
        <w:spacing w:line="360" w:lineRule="auto"/>
        <w:rPr>
          <w:rFonts w:ascii="宋体" w:hAnsi="宋体"/>
          <w:sz w:val="24"/>
        </w:rPr>
      </w:pPr>
      <w:r w:rsidRPr="00A32B80">
        <w:rPr>
          <w:rFonts w:ascii="宋体" w:hAnsi="宋体" w:cs="Arial,Bold" w:hint="eastAsia"/>
          <w:bCs/>
          <w:kern w:val="0"/>
          <w:sz w:val="24"/>
        </w:rPr>
        <w:t>3.</w:t>
      </w:r>
      <w:r w:rsidR="00177E9D" w:rsidRPr="00A32B80">
        <w:rPr>
          <w:rFonts w:ascii="宋体" w:hAnsi="宋体" w:cs="Arial,Bold" w:hint="eastAsia"/>
          <w:bCs/>
          <w:kern w:val="0"/>
          <w:sz w:val="24"/>
        </w:rPr>
        <w:t>8</w:t>
      </w:r>
      <w:r w:rsidRPr="00A32B80">
        <w:rPr>
          <w:rFonts w:ascii="宋体" w:hAnsi="宋体" w:cs="Arial,Bold" w:hint="eastAsia"/>
          <w:b/>
          <w:bCs/>
          <w:kern w:val="0"/>
          <w:sz w:val="24"/>
        </w:rPr>
        <w:t xml:space="preserve"> </w:t>
      </w:r>
      <w:r w:rsidR="00427CA4" w:rsidRPr="00A32B80">
        <w:rPr>
          <w:rFonts w:ascii="宋体" w:hAnsi="宋体" w:hint="eastAsia"/>
          <w:b/>
          <w:sz w:val="24"/>
        </w:rPr>
        <w:t>精密度</w:t>
      </w:r>
      <w:r w:rsidR="00241CF0" w:rsidRPr="00A32B80">
        <w:rPr>
          <w:rFonts w:ascii="宋体" w:hAnsi="宋体" w:hint="eastAsia"/>
          <w:b/>
          <w:sz w:val="24"/>
        </w:rPr>
        <w:t>（precision）</w:t>
      </w:r>
      <w:r w:rsidR="00241CF0" w:rsidRPr="00A32B80">
        <w:rPr>
          <w:rFonts w:ascii="宋体" w:hAnsi="宋体" w:hint="eastAsia"/>
          <w:sz w:val="24"/>
        </w:rPr>
        <w:t>：</w:t>
      </w:r>
      <w:r w:rsidR="00427CA4" w:rsidRPr="00A32B80">
        <w:rPr>
          <w:rFonts w:ascii="宋体" w:hAnsi="宋体"/>
          <w:sz w:val="24"/>
        </w:rPr>
        <w:t>在规定条件下，</w:t>
      </w:r>
      <w:r w:rsidR="00427CA4" w:rsidRPr="00A32B80">
        <w:rPr>
          <w:rFonts w:ascii="宋体" w:hAnsi="宋体" w:hint="eastAsia"/>
          <w:sz w:val="24"/>
        </w:rPr>
        <w:t>对同一或相似被测对象重复测量得到测量示值或测得量值</w:t>
      </w:r>
      <w:r w:rsidR="00427CA4" w:rsidRPr="00A32B80">
        <w:rPr>
          <w:rFonts w:ascii="宋体" w:hAnsi="宋体"/>
          <w:sz w:val="24"/>
        </w:rPr>
        <w:t>间的一致程度</w:t>
      </w:r>
      <w:r w:rsidR="00427CA4" w:rsidRPr="00A32B80">
        <w:rPr>
          <w:rFonts w:ascii="宋体" w:hAnsi="宋体" w:hint="eastAsia"/>
          <w:sz w:val="24"/>
        </w:rPr>
        <w:t>。</w:t>
      </w:r>
    </w:p>
    <w:p w:rsidR="00427CA4" w:rsidRPr="00A32B80" w:rsidRDefault="00241CF0" w:rsidP="00EF20CF">
      <w:pPr>
        <w:pStyle w:val="a4"/>
        <w:numPr>
          <w:ilvl w:val="0"/>
          <w:numId w:val="0"/>
        </w:numPr>
        <w:spacing w:line="360" w:lineRule="auto"/>
        <w:ind w:left="363"/>
        <w:rPr>
          <w:rFonts w:hAnsi="宋体"/>
          <w:sz w:val="21"/>
          <w:szCs w:val="21"/>
        </w:rPr>
      </w:pPr>
      <w:r w:rsidRPr="00A32B80">
        <w:rPr>
          <w:rFonts w:hAnsi="宋体" w:hint="eastAsia"/>
          <w:sz w:val="21"/>
          <w:szCs w:val="21"/>
        </w:rPr>
        <w:t>注</w:t>
      </w:r>
      <w:r w:rsidRPr="00A32B80">
        <w:rPr>
          <w:rFonts w:hAnsi="宋体"/>
          <w:sz w:val="21"/>
          <w:szCs w:val="21"/>
        </w:rPr>
        <w:t>1</w:t>
      </w:r>
      <w:r w:rsidRPr="00A32B80">
        <w:rPr>
          <w:rFonts w:hAnsi="宋体" w:hint="eastAsia"/>
          <w:sz w:val="21"/>
          <w:szCs w:val="21"/>
        </w:rPr>
        <w:t>：</w:t>
      </w:r>
      <w:r w:rsidR="00427CA4" w:rsidRPr="00A32B80">
        <w:rPr>
          <w:rFonts w:hAnsi="宋体" w:hint="eastAsia"/>
          <w:sz w:val="21"/>
          <w:szCs w:val="21"/>
        </w:rPr>
        <w:t>测量精密度通常由</w:t>
      </w:r>
      <w:proofErr w:type="gramStart"/>
      <w:r w:rsidR="00427CA4" w:rsidRPr="00A32B80">
        <w:rPr>
          <w:rFonts w:hAnsi="宋体" w:hint="eastAsia"/>
          <w:sz w:val="21"/>
          <w:szCs w:val="21"/>
        </w:rPr>
        <w:t>不</w:t>
      </w:r>
      <w:proofErr w:type="gramEnd"/>
      <w:r w:rsidR="00427CA4" w:rsidRPr="00A32B80">
        <w:rPr>
          <w:rFonts w:hAnsi="宋体" w:hint="eastAsia"/>
          <w:sz w:val="21"/>
          <w:szCs w:val="21"/>
        </w:rPr>
        <w:t>精密度的量度以数字表达，如规定测量条件下的</w:t>
      </w:r>
      <w:r w:rsidR="00427CA4" w:rsidRPr="00A32B80">
        <w:rPr>
          <w:rFonts w:hAnsi="宋体"/>
          <w:sz w:val="21"/>
          <w:szCs w:val="21"/>
        </w:rPr>
        <w:t>标准差</w:t>
      </w:r>
      <w:r w:rsidR="00427CA4" w:rsidRPr="00A32B80">
        <w:rPr>
          <w:rFonts w:hAnsi="宋体" w:hint="eastAsia"/>
          <w:sz w:val="21"/>
          <w:szCs w:val="21"/>
        </w:rPr>
        <w:t>、方差</w:t>
      </w:r>
      <w:r w:rsidR="00427CA4" w:rsidRPr="00A32B80">
        <w:rPr>
          <w:rFonts w:hAnsi="宋体"/>
          <w:sz w:val="21"/>
          <w:szCs w:val="21"/>
        </w:rPr>
        <w:t>和变异系数</w:t>
      </w:r>
      <w:r w:rsidR="00427CA4" w:rsidRPr="00A32B80">
        <w:rPr>
          <w:rFonts w:hAnsi="宋体" w:hint="eastAsia"/>
          <w:sz w:val="21"/>
          <w:szCs w:val="21"/>
        </w:rPr>
        <w:t>。</w:t>
      </w:r>
    </w:p>
    <w:p w:rsidR="00427CA4" w:rsidRPr="00A32B80" w:rsidRDefault="00241CF0" w:rsidP="00EF20CF">
      <w:pPr>
        <w:pStyle w:val="a4"/>
        <w:numPr>
          <w:ilvl w:val="0"/>
          <w:numId w:val="0"/>
        </w:numPr>
        <w:spacing w:line="360" w:lineRule="auto"/>
        <w:ind w:left="363"/>
        <w:rPr>
          <w:rFonts w:hAnsi="宋体"/>
          <w:sz w:val="21"/>
          <w:szCs w:val="21"/>
        </w:rPr>
      </w:pPr>
      <w:r w:rsidRPr="00A32B80">
        <w:rPr>
          <w:rFonts w:hAnsi="宋体" w:hint="eastAsia"/>
          <w:sz w:val="21"/>
          <w:szCs w:val="21"/>
        </w:rPr>
        <w:t>注</w:t>
      </w:r>
      <w:r w:rsidRPr="00A32B80">
        <w:rPr>
          <w:rFonts w:hAnsi="宋体"/>
          <w:sz w:val="21"/>
          <w:szCs w:val="21"/>
        </w:rPr>
        <w:t>2：</w:t>
      </w:r>
      <w:r w:rsidR="00427CA4" w:rsidRPr="00A32B80">
        <w:rPr>
          <w:rFonts w:hAnsi="宋体" w:hint="eastAsia"/>
          <w:sz w:val="21"/>
          <w:szCs w:val="21"/>
        </w:rPr>
        <w:t>规定的</w:t>
      </w:r>
      <w:r w:rsidR="00427CA4" w:rsidRPr="00A32B80">
        <w:rPr>
          <w:rFonts w:hAnsi="宋体"/>
          <w:sz w:val="21"/>
          <w:szCs w:val="21"/>
        </w:rPr>
        <w:t>条件</w:t>
      </w:r>
      <w:r w:rsidR="00427CA4" w:rsidRPr="00A32B80">
        <w:rPr>
          <w:rFonts w:hAnsi="宋体" w:hint="eastAsia"/>
          <w:sz w:val="21"/>
          <w:szCs w:val="21"/>
        </w:rPr>
        <w:t>可以是，例如，测量的重复性条件、测量的中间精密度条件、或测量的再现性条件（见GB/T 6379.5/ISO 5725-5[78]）。</w:t>
      </w:r>
    </w:p>
    <w:p w:rsidR="00427CA4" w:rsidRPr="00A32B80" w:rsidRDefault="00241CF0" w:rsidP="00EF20CF">
      <w:pPr>
        <w:pStyle w:val="a4"/>
        <w:numPr>
          <w:ilvl w:val="0"/>
          <w:numId w:val="0"/>
        </w:numPr>
        <w:spacing w:line="360" w:lineRule="auto"/>
        <w:ind w:left="363"/>
        <w:rPr>
          <w:rFonts w:hAnsi="宋体"/>
          <w:sz w:val="21"/>
          <w:szCs w:val="21"/>
        </w:rPr>
      </w:pPr>
      <w:r w:rsidRPr="00A32B80">
        <w:rPr>
          <w:rFonts w:hAnsi="宋体" w:hint="eastAsia"/>
          <w:sz w:val="21"/>
          <w:szCs w:val="21"/>
        </w:rPr>
        <w:t>注</w:t>
      </w:r>
      <w:r w:rsidRPr="00A32B80">
        <w:rPr>
          <w:rFonts w:hAnsi="宋体"/>
          <w:sz w:val="21"/>
          <w:szCs w:val="21"/>
        </w:rPr>
        <w:t>3：</w:t>
      </w:r>
      <w:r w:rsidR="00427CA4" w:rsidRPr="00A32B80">
        <w:rPr>
          <w:rFonts w:hAnsi="宋体" w:hint="eastAsia"/>
          <w:sz w:val="21"/>
          <w:szCs w:val="21"/>
        </w:rPr>
        <w:t>测量精密度用于定义测量重复性、中间测量精密度和测量再现性。</w:t>
      </w:r>
    </w:p>
    <w:p w:rsidR="00427CA4" w:rsidRPr="00A32B80" w:rsidRDefault="00241CF0" w:rsidP="00EF20CF">
      <w:pPr>
        <w:pStyle w:val="a4"/>
        <w:numPr>
          <w:ilvl w:val="0"/>
          <w:numId w:val="0"/>
        </w:numPr>
        <w:spacing w:line="360" w:lineRule="auto"/>
        <w:ind w:left="363"/>
        <w:rPr>
          <w:rFonts w:hAnsi="宋体"/>
          <w:sz w:val="21"/>
          <w:szCs w:val="21"/>
        </w:rPr>
      </w:pPr>
      <w:r w:rsidRPr="00A32B80">
        <w:rPr>
          <w:rFonts w:hAnsi="宋体" w:hint="eastAsia"/>
          <w:sz w:val="21"/>
          <w:szCs w:val="21"/>
        </w:rPr>
        <w:t>注4</w:t>
      </w:r>
      <w:r w:rsidRPr="00A32B80">
        <w:rPr>
          <w:rFonts w:hAnsi="宋体"/>
          <w:sz w:val="21"/>
          <w:szCs w:val="21"/>
        </w:rPr>
        <w:t>：</w:t>
      </w:r>
      <w:r w:rsidR="00427CA4" w:rsidRPr="00A32B80">
        <w:rPr>
          <w:rFonts w:hAnsi="宋体" w:hint="eastAsia"/>
          <w:sz w:val="21"/>
          <w:szCs w:val="21"/>
        </w:rPr>
        <w:t>重复测量指在同一或相似样品上以不受以前结果影响的方式得到的结果。</w:t>
      </w:r>
    </w:p>
    <w:p w:rsidR="00427CA4" w:rsidRPr="00A32B80" w:rsidRDefault="00427CA4" w:rsidP="00EF20CF">
      <w:pPr>
        <w:pStyle w:val="a4"/>
        <w:numPr>
          <w:ilvl w:val="0"/>
          <w:numId w:val="0"/>
        </w:numPr>
        <w:spacing w:line="360" w:lineRule="auto"/>
        <w:ind w:left="363"/>
        <w:rPr>
          <w:rFonts w:hAnsi="宋体"/>
          <w:sz w:val="21"/>
          <w:szCs w:val="21"/>
        </w:rPr>
      </w:pPr>
      <w:r w:rsidRPr="00A32B80">
        <w:rPr>
          <w:rFonts w:hAnsi="宋体"/>
          <w:sz w:val="21"/>
          <w:szCs w:val="21"/>
        </w:rPr>
        <w:t xml:space="preserve">[ISO/IEC </w:t>
      </w:r>
      <w:r w:rsidRPr="00A32B80">
        <w:rPr>
          <w:rFonts w:hAnsi="宋体" w:hint="eastAsia"/>
          <w:sz w:val="21"/>
          <w:szCs w:val="21"/>
        </w:rPr>
        <w:t>指南</w:t>
      </w:r>
      <w:r w:rsidRPr="00A32B80">
        <w:rPr>
          <w:rFonts w:hAnsi="宋体"/>
          <w:sz w:val="21"/>
          <w:szCs w:val="21"/>
        </w:rPr>
        <w:t xml:space="preserve"> 99:2007</w:t>
      </w:r>
      <w:r w:rsidRPr="00A32B80">
        <w:rPr>
          <w:rFonts w:hAnsi="宋体" w:hint="eastAsia"/>
          <w:sz w:val="21"/>
          <w:szCs w:val="21"/>
        </w:rPr>
        <w:t>，定义</w:t>
      </w:r>
      <w:r w:rsidRPr="00A32B80">
        <w:rPr>
          <w:rFonts w:hAnsi="宋体"/>
          <w:sz w:val="21"/>
          <w:szCs w:val="21"/>
        </w:rPr>
        <w:t xml:space="preserve"> </w:t>
      </w:r>
      <w:r w:rsidRPr="00A32B80">
        <w:rPr>
          <w:rFonts w:hAnsi="宋体" w:hint="eastAsia"/>
          <w:sz w:val="21"/>
          <w:szCs w:val="21"/>
        </w:rPr>
        <w:t>2.15</w:t>
      </w:r>
      <w:r w:rsidRPr="00A32B80">
        <w:rPr>
          <w:rFonts w:hAnsi="宋体"/>
          <w:sz w:val="21"/>
          <w:szCs w:val="21"/>
        </w:rPr>
        <w:t>]</w:t>
      </w:r>
    </w:p>
    <w:p w:rsidR="00427CA4" w:rsidRPr="00A32B80" w:rsidRDefault="00CA53D6" w:rsidP="00EF20CF">
      <w:pPr>
        <w:pStyle w:val="af1"/>
        <w:numPr>
          <w:ilvl w:val="0"/>
          <w:numId w:val="0"/>
        </w:numPr>
        <w:wordWrap/>
        <w:spacing w:before="156" w:after="156" w:line="360" w:lineRule="auto"/>
        <w:rPr>
          <w:rFonts w:ascii="宋体" w:eastAsia="宋体" w:hAnsi="宋体"/>
          <w:sz w:val="24"/>
          <w:szCs w:val="24"/>
        </w:rPr>
      </w:pPr>
      <w:r w:rsidRPr="00A32B80">
        <w:rPr>
          <w:rFonts w:ascii="宋体" w:eastAsia="宋体" w:hAnsi="宋体" w:hint="eastAsia"/>
          <w:sz w:val="24"/>
          <w:szCs w:val="24"/>
        </w:rPr>
        <w:t>3</w:t>
      </w:r>
      <w:r w:rsidR="00640AB7" w:rsidRPr="00A32B80">
        <w:rPr>
          <w:rFonts w:ascii="宋体" w:eastAsia="宋体" w:hAnsi="宋体" w:hint="eastAsia"/>
          <w:sz w:val="24"/>
          <w:szCs w:val="24"/>
        </w:rPr>
        <w:t>.</w:t>
      </w:r>
      <w:r w:rsidR="00177E9D" w:rsidRPr="00A32B80">
        <w:rPr>
          <w:rFonts w:ascii="宋体" w:eastAsia="宋体" w:hAnsi="宋体" w:hint="eastAsia"/>
          <w:sz w:val="24"/>
          <w:szCs w:val="24"/>
        </w:rPr>
        <w:t>9</w:t>
      </w:r>
      <w:r w:rsidRPr="00A32B80">
        <w:rPr>
          <w:rFonts w:ascii="宋体" w:eastAsia="宋体" w:hAnsi="宋体" w:hint="eastAsia"/>
          <w:b/>
          <w:sz w:val="24"/>
          <w:szCs w:val="24"/>
        </w:rPr>
        <w:t xml:space="preserve"> </w:t>
      </w:r>
      <w:r w:rsidR="00427CA4" w:rsidRPr="00A32B80">
        <w:rPr>
          <w:rFonts w:ascii="宋体" w:eastAsia="宋体" w:hAnsi="宋体" w:hint="eastAsia"/>
          <w:b/>
          <w:sz w:val="24"/>
          <w:szCs w:val="24"/>
        </w:rPr>
        <w:t>重复性</w:t>
      </w:r>
      <w:r w:rsidRPr="00A32B80">
        <w:rPr>
          <w:rFonts w:ascii="宋体" w:eastAsia="宋体" w:hAnsi="宋体" w:hint="eastAsia"/>
          <w:b/>
          <w:sz w:val="24"/>
          <w:szCs w:val="24"/>
        </w:rPr>
        <w:t>（repeatability）</w:t>
      </w:r>
      <w:r w:rsidRPr="00A32B80">
        <w:rPr>
          <w:rFonts w:ascii="宋体" w:eastAsia="宋体" w:hAnsi="宋体" w:hint="eastAsia"/>
          <w:sz w:val="24"/>
          <w:szCs w:val="24"/>
        </w:rPr>
        <w:t>：</w:t>
      </w:r>
      <w:r w:rsidR="00427CA4" w:rsidRPr="00A32B80">
        <w:rPr>
          <w:rFonts w:ascii="宋体" w:eastAsia="宋体" w:hAnsi="宋体" w:hint="eastAsia"/>
          <w:sz w:val="24"/>
          <w:szCs w:val="24"/>
        </w:rPr>
        <w:t>在一组测量条件下的测量精密度，包括相同测量程序、相同操作者、相同测量系统、相同操作条件和相同地点，并且在短时间段内对同一或相似被测对象重复测量。</w:t>
      </w:r>
    </w:p>
    <w:p w:rsidR="00427CA4" w:rsidRPr="00A32B80" w:rsidRDefault="00CA53D6"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1</w:t>
      </w:r>
      <w:r w:rsidRPr="00A32B80">
        <w:rPr>
          <w:rFonts w:hAnsi="宋体" w:hint="eastAsia"/>
          <w:sz w:val="22"/>
          <w:szCs w:val="22"/>
        </w:rPr>
        <w:t>：</w:t>
      </w:r>
      <w:r w:rsidR="00427CA4" w:rsidRPr="00A32B80">
        <w:rPr>
          <w:rFonts w:hAnsi="宋体" w:hint="eastAsia"/>
          <w:sz w:val="22"/>
          <w:szCs w:val="22"/>
        </w:rPr>
        <w:t>在临床化学上，</w:t>
      </w:r>
      <w:proofErr w:type="gramStart"/>
      <w:r w:rsidR="00427CA4" w:rsidRPr="00A32B80">
        <w:rPr>
          <w:rFonts w:hAnsi="宋体" w:hint="eastAsia"/>
          <w:sz w:val="22"/>
          <w:szCs w:val="22"/>
        </w:rPr>
        <w:t>术语批内或</w:t>
      </w:r>
      <w:proofErr w:type="gramEnd"/>
      <w:r w:rsidR="00427CA4" w:rsidRPr="00A32B80">
        <w:rPr>
          <w:rFonts w:hAnsi="宋体" w:hint="eastAsia"/>
          <w:sz w:val="22"/>
          <w:szCs w:val="22"/>
        </w:rPr>
        <w:t>序列内精密度有时用于指此概念。</w:t>
      </w:r>
    </w:p>
    <w:p w:rsidR="00427CA4" w:rsidRPr="00A32B80" w:rsidRDefault="00CA53D6"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2：</w:t>
      </w:r>
      <w:r w:rsidR="00427CA4" w:rsidRPr="00A32B80">
        <w:rPr>
          <w:rFonts w:hAnsi="宋体" w:hint="eastAsia"/>
          <w:sz w:val="22"/>
          <w:szCs w:val="22"/>
        </w:rPr>
        <w:t>在评估体外诊断医疗器械时，通常选择重复性条件来代表基本不变的测量条件（被称为重复性条件），此条件产生测量结果的最小变异。重复性信息可对故障排除目的有用处。</w:t>
      </w:r>
    </w:p>
    <w:p w:rsidR="00427CA4" w:rsidRPr="00A32B80" w:rsidRDefault="00CA53D6"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3：</w:t>
      </w:r>
      <w:r w:rsidR="00427CA4" w:rsidRPr="00A32B80">
        <w:rPr>
          <w:rFonts w:hAnsi="宋体" w:hint="eastAsia"/>
          <w:sz w:val="22"/>
          <w:szCs w:val="22"/>
        </w:rPr>
        <w:t>重复性可以</w:t>
      </w:r>
      <w:proofErr w:type="gramStart"/>
      <w:r w:rsidR="00427CA4" w:rsidRPr="00A32B80">
        <w:rPr>
          <w:rFonts w:hAnsi="宋体" w:hint="eastAsia"/>
          <w:sz w:val="22"/>
          <w:szCs w:val="22"/>
        </w:rPr>
        <w:t>用结果</w:t>
      </w:r>
      <w:proofErr w:type="gramEnd"/>
      <w:r w:rsidR="00427CA4" w:rsidRPr="00A32B80">
        <w:rPr>
          <w:rFonts w:hAnsi="宋体" w:hint="eastAsia"/>
          <w:sz w:val="22"/>
          <w:szCs w:val="22"/>
        </w:rPr>
        <w:t>分散性特征术语定量表达，如重复性标准差、重复性方差和重复性变异系数。相关统计术语在GB/T 6379.2/</w:t>
      </w:r>
      <w:r w:rsidR="00427CA4" w:rsidRPr="00A32B80">
        <w:rPr>
          <w:rFonts w:hAnsi="宋体"/>
          <w:sz w:val="22"/>
          <w:szCs w:val="22"/>
        </w:rPr>
        <w:t>ISO 5725-2[77]</w:t>
      </w:r>
      <w:r w:rsidR="00427CA4" w:rsidRPr="00A32B80">
        <w:rPr>
          <w:rFonts w:hAnsi="宋体" w:hint="eastAsia"/>
          <w:sz w:val="22"/>
          <w:szCs w:val="22"/>
        </w:rPr>
        <w:t>中给出。</w:t>
      </w:r>
    </w:p>
    <w:p w:rsidR="00427CA4" w:rsidRPr="00A32B80" w:rsidRDefault="00CA53D6" w:rsidP="00EF20CF">
      <w:pPr>
        <w:pStyle w:val="a4"/>
        <w:numPr>
          <w:ilvl w:val="0"/>
          <w:numId w:val="0"/>
        </w:numPr>
        <w:spacing w:line="360" w:lineRule="auto"/>
        <w:ind w:left="363"/>
        <w:rPr>
          <w:rFonts w:hAnsi="宋体"/>
          <w:sz w:val="24"/>
          <w:szCs w:val="24"/>
        </w:rPr>
      </w:pPr>
      <w:r w:rsidRPr="00A32B80">
        <w:rPr>
          <w:rFonts w:hAnsi="宋体" w:hint="eastAsia"/>
          <w:sz w:val="22"/>
          <w:szCs w:val="22"/>
        </w:rPr>
        <w:t>注4</w:t>
      </w:r>
      <w:r w:rsidRPr="00A32B80">
        <w:rPr>
          <w:rFonts w:hAnsi="宋体"/>
          <w:sz w:val="22"/>
          <w:szCs w:val="22"/>
        </w:rPr>
        <w:t>：</w:t>
      </w:r>
      <w:proofErr w:type="gramStart"/>
      <w:r w:rsidR="00427CA4" w:rsidRPr="00A32B80">
        <w:rPr>
          <w:rFonts w:hAnsi="宋体" w:hint="eastAsia"/>
          <w:sz w:val="22"/>
          <w:szCs w:val="22"/>
        </w:rPr>
        <w:t>改写自</w:t>
      </w:r>
      <w:proofErr w:type="gramEnd"/>
      <w:r w:rsidR="00427CA4" w:rsidRPr="00A32B80">
        <w:rPr>
          <w:rFonts w:hAnsi="宋体"/>
          <w:sz w:val="22"/>
          <w:szCs w:val="22"/>
        </w:rPr>
        <w:t xml:space="preserve">ISO/IEC </w:t>
      </w:r>
      <w:r w:rsidR="00427CA4" w:rsidRPr="00A32B80">
        <w:rPr>
          <w:rFonts w:hAnsi="宋体" w:hint="eastAsia"/>
          <w:sz w:val="22"/>
          <w:szCs w:val="22"/>
        </w:rPr>
        <w:t>指南</w:t>
      </w:r>
      <w:r w:rsidR="00427CA4" w:rsidRPr="00A32B80">
        <w:rPr>
          <w:rFonts w:hAnsi="宋体"/>
          <w:sz w:val="22"/>
          <w:szCs w:val="22"/>
        </w:rPr>
        <w:t xml:space="preserve"> 99:2007</w:t>
      </w:r>
      <w:r w:rsidR="00427CA4" w:rsidRPr="00A32B80">
        <w:rPr>
          <w:rFonts w:hAnsi="宋体" w:hint="eastAsia"/>
          <w:sz w:val="22"/>
          <w:szCs w:val="22"/>
        </w:rPr>
        <w:t>，定义</w:t>
      </w:r>
      <w:r w:rsidR="00427CA4" w:rsidRPr="00A32B80">
        <w:rPr>
          <w:rFonts w:hAnsi="宋体"/>
          <w:sz w:val="22"/>
          <w:szCs w:val="22"/>
        </w:rPr>
        <w:t xml:space="preserve"> </w:t>
      </w:r>
      <w:r w:rsidR="00427CA4" w:rsidRPr="00A32B80">
        <w:rPr>
          <w:rFonts w:hAnsi="宋体" w:hint="eastAsia"/>
          <w:sz w:val="22"/>
          <w:szCs w:val="22"/>
        </w:rPr>
        <w:t>2.20和2.21。</w:t>
      </w:r>
    </w:p>
    <w:p w:rsidR="00427CA4" w:rsidRPr="00A32B80" w:rsidRDefault="003F27E6" w:rsidP="00EF20CF">
      <w:pPr>
        <w:pStyle w:val="a"/>
        <w:numPr>
          <w:ilvl w:val="0"/>
          <w:numId w:val="0"/>
        </w:numPr>
        <w:spacing w:line="360" w:lineRule="auto"/>
        <w:rPr>
          <w:rFonts w:ascii="宋体" w:hAnsi="宋体"/>
          <w:sz w:val="24"/>
        </w:rPr>
      </w:pPr>
      <w:r w:rsidRPr="00A32B80">
        <w:rPr>
          <w:rFonts w:ascii="宋体" w:hAnsi="宋体" w:cs="Arial,Bold" w:hint="eastAsia"/>
          <w:bCs/>
          <w:kern w:val="0"/>
          <w:sz w:val="24"/>
        </w:rPr>
        <w:t>3.1</w:t>
      </w:r>
      <w:r w:rsidR="00177E9D" w:rsidRPr="00A32B80">
        <w:rPr>
          <w:rFonts w:ascii="宋体" w:hAnsi="宋体" w:cs="Arial,Bold" w:hint="eastAsia"/>
          <w:bCs/>
          <w:kern w:val="0"/>
          <w:sz w:val="24"/>
        </w:rPr>
        <w:t>0</w:t>
      </w:r>
      <w:r w:rsidRPr="00A32B80">
        <w:rPr>
          <w:rFonts w:ascii="宋体" w:hAnsi="宋体" w:cs="Arial,Bold" w:hint="eastAsia"/>
          <w:bCs/>
          <w:kern w:val="0"/>
          <w:sz w:val="24"/>
        </w:rPr>
        <w:t xml:space="preserve"> </w:t>
      </w:r>
      <w:r w:rsidR="00427CA4" w:rsidRPr="00A32B80">
        <w:rPr>
          <w:rFonts w:ascii="宋体" w:hAnsi="宋体" w:hint="eastAsia"/>
          <w:b/>
          <w:sz w:val="24"/>
        </w:rPr>
        <w:t>中间精密度</w:t>
      </w:r>
      <w:r w:rsidRPr="00A32B80">
        <w:rPr>
          <w:rFonts w:ascii="宋体" w:hAnsi="宋体" w:hint="eastAsia"/>
          <w:b/>
          <w:sz w:val="24"/>
        </w:rPr>
        <w:t>（intermediate precision）：</w:t>
      </w:r>
      <w:r w:rsidR="00427CA4" w:rsidRPr="00A32B80">
        <w:rPr>
          <w:rFonts w:ascii="宋体" w:hAnsi="宋体" w:hint="eastAsia"/>
          <w:sz w:val="24"/>
        </w:rPr>
        <w:t>在一组测量条件下的测量精密度，这些条件包括相同的测量程序、相同地点并且对相同或相似的被测对象在一长时间段内重复测量，但可包含其它相关条件的改变。</w:t>
      </w:r>
    </w:p>
    <w:p w:rsidR="00427CA4" w:rsidRPr="00A32B80" w:rsidRDefault="003F27E6"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1</w:t>
      </w:r>
      <w:r w:rsidRPr="00A32B80">
        <w:rPr>
          <w:rFonts w:hAnsi="宋体" w:hint="eastAsia"/>
          <w:sz w:val="22"/>
          <w:szCs w:val="22"/>
        </w:rPr>
        <w:t>：</w:t>
      </w:r>
      <w:r w:rsidR="00427CA4" w:rsidRPr="00A32B80">
        <w:rPr>
          <w:rFonts w:hAnsi="宋体" w:hint="eastAsia"/>
          <w:sz w:val="22"/>
          <w:szCs w:val="22"/>
        </w:rPr>
        <w:t>应在实际程度规定改变和未改变的条件，特别是如校准物、试剂批号、设备系统、操作者和环境条件等变量。</w:t>
      </w:r>
    </w:p>
    <w:p w:rsidR="00427CA4" w:rsidRPr="00A32B80" w:rsidRDefault="003F27E6"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2：</w:t>
      </w:r>
      <w:r w:rsidR="00427CA4" w:rsidRPr="00A32B80">
        <w:rPr>
          <w:rFonts w:hAnsi="宋体" w:hint="eastAsia"/>
          <w:sz w:val="22"/>
          <w:szCs w:val="22"/>
        </w:rPr>
        <w:t>在体外诊断医疗器械评价中，一般选择的中间精密度条件代表体外诊断医疗器械在一长时间段内的实际使用条件。</w:t>
      </w:r>
    </w:p>
    <w:p w:rsidR="00427CA4" w:rsidRPr="00A32B80" w:rsidRDefault="003F27E6"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3：</w:t>
      </w:r>
      <w:r w:rsidR="00427CA4" w:rsidRPr="00A32B80">
        <w:rPr>
          <w:rFonts w:hAnsi="宋体" w:hint="eastAsia"/>
          <w:sz w:val="22"/>
          <w:szCs w:val="22"/>
        </w:rPr>
        <w:t>相关统计学术语在GB/T 6379.3/ISO 5725-3[6]中给出。</w:t>
      </w:r>
    </w:p>
    <w:p w:rsidR="00427CA4" w:rsidRPr="00A32B80" w:rsidRDefault="003F27E6" w:rsidP="00EF20CF">
      <w:pPr>
        <w:pStyle w:val="a4"/>
        <w:numPr>
          <w:ilvl w:val="0"/>
          <w:numId w:val="0"/>
        </w:numPr>
        <w:spacing w:line="360" w:lineRule="auto"/>
        <w:ind w:left="363"/>
        <w:rPr>
          <w:rFonts w:hAnsi="宋体"/>
          <w:sz w:val="22"/>
          <w:szCs w:val="22"/>
        </w:rPr>
      </w:pPr>
      <w:r w:rsidRPr="00A32B80">
        <w:rPr>
          <w:rFonts w:hAnsi="宋体" w:hint="eastAsia"/>
          <w:sz w:val="22"/>
          <w:szCs w:val="22"/>
        </w:rPr>
        <w:lastRenderedPageBreak/>
        <w:t>注4</w:t>
      </w:r>
      <w:r w:rsidRPr="00A32B80">
        <w:rPr>
          <w:rFonts w:hAnsi="宋体"/>
          <w:sz w:val="22"/>
          <w:szCs w:val="22"/>
        </w:rPr>
        <w:t>：</w:t>
      </w:r>
      <w:r w:rsidR="00427CA4" w:rsidRPr="00A32B80">
        <w:rPr>
          <w:rFonts w:hAnsi="宋体" w:hint="eastAsia"/>
          <w:sz w:val="22"/>
          <w:szCs w:val="22"/>
        </w:rPr>
        <w:t>中间精密度可用结果的分散性特征术语定量表达。如标准差、方差和变异系数。</w:t>
      </w:r>
    </w:p>
    <w:p w:rsidR="00427CA4" w:rsidRPr="00A32B80" w:rsidRDefault="003F27E6" w:rsidP="00EF20CF">
      <w:pPr>
        <w:pStyle w:val="a4"/>
        <w:numPr>
          <w:ilvl w:val="0"/>
          <w:numId w:val="0"/>
        </w:numPr>
        <w:spacing w:line="360" w:lineRule="auto"/>
        <w:ind w:left="363"/>
        <w:rPr>
          <w:rFonts w:hAnsi="宋体"/>
          <w:sz w:val="22"/>
          <w:szCs w:val="22"/>
        </w:rPr>
      </w:pPr>
      <w:r w:rsidRPr="00A32B80">
        <w:rPr>
          <w:rFonts w:hAnsi="宋体" w:hint="eastAsia"/>
          <w:sz w:val="22"/>
          <w:szCs w:val="22"/>
        </w:rPr>
        <w:t>注5</w:t>
      </w:r>
      <w:r w:rsidRPr="00A32B80">
        <w:rPr>
          <w:rFonts w:hAnsi="宋体"/>
          <w:sz w:val="22"/>
          <w:szCs w:val="22"/>
        </w:rPr>
        <w:t>：</w:t>
      </w:r>
      <w:proofErr w:type="gramStart"/>
      <w:r w:rsidR="00427CA4" w:rsidRPr="00A32B80">
        <w:rPr>
          <w:rFonts w:hAnsi="宋体" w:hint="eastAsia"/>
          <w:sz w:val="22"/>
          <w:szCs w:val="22"/>
        </w:rPr>
        <w:t>改写自</w:t>
      </w:r>
      <w:proofErr w:type="gramEnd"/>
      <w:r w:rsidR="00427CA4" w:rsidRPr="00A32B80">
        <w:rPr>
          <w:rFonts w:hAnsi="宋体"/>
          <w:sz w:val="22"/>
          <w:szCs w:val="22"/>
        </w:rPr>
        <w:t xml:space="preserve"> ISO/IEC </w:t>
      </w:r>
      <w:r w:rsidR="00427CA4" w:rsidRPr="00A32B80">
        <w:rPr>
          <w:rFonts w:hAnsi="宋体" w:hint="eastAsia"/>
          <w:sz w:val="22"/>
          <w:szCs w:val="22"/>
        </w:rPr>
        <w:t>指南</w:t>
      </w:r>
      <w:r w:rsidR="00427CA4" w:rsidRPr="00A32B80">
        <w:rPr>
          <w:rFonts w:hAnsi="宋体"/>
          <w:sz w:val="22"/>
          <w:szCs w:val="22"/>
        </w:rPr>
        <w:t xml:space="preserve"> 99:2007</w:t>
      </w:r>
      <w:r w:rsidR="00427CA4" w:rsidRPr="00A32B80">
        <w:rPr>
          <w:rFonts w:hAnsi="宋体" w:hint="eastAsia"/>
          <w:sz w:val="22"/>
          <w:szCs w:val="22"/>
        </w:rPr>
        <w:t>，定义</w:t>
      </w:r>
      <w:r w:rsidR="00427CA4" w:rsidRPr="00A32B80">
        <w:rPr>
          <w:rFonts w:hAnsi="宋体"/>
          <w:sz w:val="22"/>
          <w:szCs w:val="22"/>
        </w:rPr>
        <w:t xml:space="preserve"> 2.22 </w:t>
      </w:r>
      <w:r w:rsidR="00427CA4" w:rsidRPr="00A32B80">
        <w:rPr>
          <w:rFonts w:hAnsi="宋体" w:hint="eastAsia"/>
          <w:sz w:val="22"/>
          <w:szCs w:val="22"/>
        </w:rPr>
        <w:t>和</w:t>
      </w:r>
      <w:r w:rsidR="00427CA4" w:rsidRPr="00A32B80">
        <w:rPr>
          <w:rFonts w:hAnsi="宋体"/>
          <w:sz w:val="22"/>
          <w:szCs w:val="22"/>
        </w:rPr>
        <w:t xml:space="preserve"> 2.23</w:t>
      </w:r>
      <w:r w:rsidR="00427CA4" w:rsidRPr="00A32B80">
        <w:rPr>
          <w:rFonts w:hAnsi="宋体" w:hint="eastAsia"/>
          <w:sz w:val="22"/>
          <w:szCs w:val="22"/>
        </w:rPr>
        <w:t>。</w:t>
      </w:r>
    </w:p>
    <w:p w:rsidR="00B3659A" w:rsidRPr="00A32B80" w:rsidRDefault="006D363B" w:rsidP="00EF20CF">
      <w:pPr>
        <w:pStyle w:val="a"/>
        <w:numPr>
          <w:ilvl w:val="0"/>
          <w:numId w:val="0"/>
        </w:numPr>
        <w:spacing w:line="360" w:lineRule="auto"/>
        <w:rPr>
          <w:rFonts w:ascii="宋体" w:hAnsi="宋体"/>
          <w:sz w:val="24"/>
        </w:rPr>
      </w:pPr>
      <w:r w:rsidRPr="00A32B80">
        <w:rPr>
          <w:rFonts w:ascii="宋体" w:hAnsi="宋体" w:cs="Arial,Bold" w:hint="eastAsia"/>
          <w:bCs/>
          <w:kern w:val="0"/>
          <w:sz w:val="24"/>
        </w:rPr>
        <w:t>3.1</w:t>
      </w:r>
      <w:r w:rsidR="00177E9D" w:rsidRPr="00A32B80">
        <w:rPr>
          <w:rFonts w:ascii="宋体" w:hAnsi="宋体" w:cs="Arial,Bold" w:hint="eastAsia"/>
          <w:bCs/>
          <w:kern w:val="0"/>
          <w:sz w:val="24"/>
        </w:rPr>
        <w:t>1</w:t>
      </w:r>
      <w:r w:rsidRPr="00A32B80">
        <w:rPr>
          <w:rFonts w:ascii="宋体" w:hAnsi="宋体" w:cs="Arial,Bold" w:hint="eastAsia"/>
          <w:b/>
          <w:bCs/>
          <w:kern w:val="0"/>
          <w:sz w:val="24"/>
        </w:rPr>
        <w:t xml:space="preserve"> </w:t>
      </w:r>
      <w:r w:rsidR="00B3659A" w:rsidRPr="00A32B80">
        <w:rPr>
          <w:rFonts w:ascii="宋体" w:hAnsi="宋体" w:hint="eastAsia"/>
          <w:b/>
          <w:sz w:val="24"/>
        </w:rPr>
        <w:t>线性</w:t>
      </w:r>
      <w:r w:rsidRPr="00A32B80">
        <w:rPr>
          <w:rFonts w:ascii="宋体" w:hAnsi="宋体" w:hint="eastAsia"/>
          <w:b/>
          <w:sz w:val="24"/>
        </w:rPr>
        <w:t>（linearity）：</w:t>
      </w:r>
      <w:r w:rsidR="00B3659A" w:rsidRPr="00A32B80">
        <w:rPr>
          <w:rFonts w:ascii="宋体" w:hAnsi="宋体" w:hint="eastAsia"/>
          <w:sz w:val="24"/>
        </w:rPr>
        <w:t>给出与样品中被测量的值直接成比例的测得量值的能力。</w:t>
      </w:r>
    </w:p>
    <w:p w:rsidR="00B3659A" w:rsidRPr="00A32B80" w:rsidRDefault="00A04CE2" w:rsidP="00EF20CF">
      <w:pPr>
        <w:pStyle w:val="a4"/>
        <w:numPr>
          <w:ilvl w:val="0"/>
          <w:numId w:val="0"/>
        </w:numPr>
        <w:spacing w:line="360" w:lineRule="auto"/>
        <w:ind w:left="363"/>
        <w:rPr>
          <w:rFonts w:hAnsi="宋体"/>
          <w:sz w:val="22"/>
          <w:szCs w:val="22"/>
        </w:rPr>
      </w:pPr>
      <w:r w:rsidRPr="00A32B80">
        <w:rPr>
          <w:rFonts w:hAnsi="宋体" w:hint="eastAsia"/>
          <w:sz w:val="22"/>
          <w:szCs w:val="22"/>
        </w:rPr>
        <w:t>注</w:t>
      </w:r>
      <w:r w:rsidRPr="00A32B80">
        <w:rPr>
          <w:rFonts w:hAnsi="宋体"/>
          <w:sz w:val="22"/>
          <w:szCs w:val="22"/>
        </w:rPr>
        <w:t>1</w:t>
      </w:r>
      <w:r w:rsidRPr="00A32B80">
        <w:rPr>
          <w:rFonts w:hAnsi="宋体" w:hint="eastAsia"/>
          <w:sz w:val="22"/>
          <w:szCs w:val="22"/>
        </w:rPr>
        <w:t>：</w:t>
      </w:r>
      <w:r w:rsidR="00B3659A" w:rsidRPr="00A32B80">
        <w:rPr>
          <w:rFonts w:hAnsi="宋体" w:hint="eastAsia"/>
          <w:sz w:val="22"/>
          <w:szCs w:val="22"/>
        </w:rPr>
        <w:t>对于体外诊断医疗器械，线性与测量示值</w:t>
      </w:r>
      <w:r w:rsidR="00B3659A" w:rsidRPr="00A32B80">
        <w:rPr>
          <w:rFonts w:hAnsi="宋体"/>
          <w:sz w:val="22"/>
          <w:szCs w:val="22"/>
        </w:rPr>
        <w:t>(3.</w:t>
      </w:r>
      <w:r w:rsidR="00B3659A" w:rsidRPr="00A32B80">
        <w:rPr>
          <w:rFonts w:hAnsi="宋体" w:hint="eastAsia"/>
          <w:sz w:val="22"/>
          <w:szCs w:val="22"/>
        </w:rPr>
        <w:t>28</w:t>
      </w:r>
      <w:r w:rsidR="00B3659A" w:rsidRPr="00A32B80">
        <w:rPr>
          <w:rFonts w:hAnsi="宋体"/>
          <w:sz w:val="22"/>
          <w:szCs w:val="22"/>
        </w:rPr>
        <w:t>)</w:t>
      </w:r>
      <w:r w:rsidR="00B3659A" w:rsidRPr="00A32B80" w:rsidDel="0044007E">
        <w:rPr>
          <w:rFonts w:hAnsi="宋体"/>
          <w:sz w:val="22"/>
          <w:szCs w:val="22"/>
        </w:rPr>
        <w:t xml:space="preserve"> </w:t>
      </w:r>
      <w:r w:rsidR="00B3659A" w:rsidRPr="00A32B80">
        <w:rPr>
          <w:rFonts w:hAnsi="宋体" w:hint="eastAsia"/>
          <w:sz w:val="22"/>
          <w:szCs w:val="22"/>
        </w:rPr>
        <w:t>校正或线性化后给定测量区间（3.46）内的测量结果有关。</w:t>
      </w:r>
    </w:p>
    <w:p w:rsidR="008B3693" w:rsidRPr="00A32B80" w:rsidRDefault="00A04CE2" w:rsidP="003C16DB">
      <w:pPr>
        <w:pStyle w:val="a4"/>
        <w:numPr>
          <w:ilvl w:val="0"/>
          <w:numId w:val="0"/>
        </w:numPr>
        <w:spacing w:line="360" w:lineRule="auto"/>
        <w:ind w:left="363"/>
        <w:rPr>
          <w:rFonts w:hAnsi="宋体"/>
          <w:sz w:val="24"/>
          <w:szCs w:val="24"/>
        </w:rPr>
      </w:pPr>
      <w:r w:rsidRPr="00A32B80">
        <w:rPr>
          <w:rFonts w:hAnsi="宋体" w:hint="eastAsia"/>
          <w:sz w:val="22"/>
          <w:szCs w:val="22"/>
        </w:rPr>
        <w:t>注</w:t>
      </w:r>
      <w:r w:rsidRPr="00A32B80">
        <w:rPr>
          <w:rFonts w:hAnsi="宋体"/>
          <w:sz w:val="22"/>
          <w:szCs w:val="22"/>
        </w:rPr>
        <w:t>2：</w:t>
      </w:r>
      <w:r w:rsidR="00B3659A" w:rsidRPr="00A32B80">
        <w:rPr>
          <w:rFonts w:hAnsi="宋体" w:hint="eastAsia"/>
          <w:sz w:val="22"/>
          <w:szCs w:val="22"/>
        </w:rPr>
        <w:t>线性通过测量包含配方已知或的相对关系已知（不必绝对知道）的被测量样品来评估。当测量结果相对被测量绝对或相对数值作图时，所划曲线对直线的符合程度即线性度的量度。</w:t>
      </w:r>
    </w:p>
    <w:p w:rsidR="005109E1" w:rsidRPr="00A32B80" w:rsidRDefault="005109E1" w:rsidP="005109E1">
      <w:pPr>
        <w:spacing w:line="360" w:lineRule="auto"/>
        <w:rPr>
          <w:rFonts w:ascii="宋体" w:eastAsia="宋体" w:hAnsi="宋体"/>
          <w:sz w:val="24"/>
          <w:szCs w:val="24"/>
        </w:rPr>
      </w:pPr>
      <w:r w:rsidRPr="00A32B80">
        <w:rPr>
          <w:rFonts w:ascii="宋体" w:eastAsia="宋体" w:hAnsi="宋体"/>
          <w:b/>
          <w:sz w:val="24"/>
          <w:szCs w:val="24"/>
        </w:rPr>
        <w:t>3.1</w:t>
      </w:r>
      <w:r w:rsidR="00177E9D" w:rsidRPr="00A32B80">
        <w:rPr>
          <w:rFonts w:ascii="宋体" w:eastAsia="宋体" w:hAnsi="宋体"/>
          <w:b/>
          <w:sz w:val="24"/>
          <w:szCs w:val="24"/>
        </w:rPr>
        <w:t>2</w:t>
      </w:r>
      <w:r w:rsidRPr="00A32B80">
        <w:rPr>
          <w:rFonts w:ascii="宋体" w:eastAsia="宋体" w:hAnsi="宋体" w:hint="eastAsia"/>
          <w:b/>
          <w:sz w:val="24"/>
          <w:szCs w:val="24"/>
        </w:rPr>
        <w:t>临界</w:t>
      </w:r>
      <w:r w:rsidRPr="00A32B80">
        <w:rPr>
          <w:rFonts w:ascii="宋体" w:eastAsia="宋体" w:hAnsi="宋体"/>
          <w:b/>
          <w:sz w:val="24"/>
          <w:szCs w:val="24"/>
        </w:rPr>
        <w:t>值</w:t>
      </w:r>
      <w:r w:rsidRPr="00A32B80">
        <w:rPr>
          <w:rFonts w:ascii="宋体" w:eastAsia="宋体" w:hAnsi="宋体" w:hint="eastAsia"/>
          <w:b/>
          <w:sz w:val="24"/>
          <w:szCs w:val="24"/>
        </w:rPr>
        <w:t>（</w:t>
      </w:r>
      <w:r w:rsidRPr="00A32B80">
        <w:rPr>
          <w:rFonts w:ascii="宋体" w:eastAsia="宋体" w:hAnsi="宋体"/>
          <w:b/>
          <w:sz w:val="24"/>
          <w:szCs w:val="24"/>
        </w:rPr>
        <w:t>cut-off value</w:t>
      </w:r>
      <w:r w:rsidRPr="00A32B80">
        <w:rPr>
          <w:rFonts w:ascii="宋体" w:eastAsia="宋体" w:hAnsi="宋体" w:hint="eastAsia"/>
          <w:b/>
          <w:sz w:val="24"/>
          <w:szCs w:val="24"/>
        </w:rPr>
        <w:t>）</w:t>
      </w:r>
      <w:r w:rsidRPr="00A32B80">
        <w:rPr>
          <w:rFonts w:ascii="宋体" w:eastAsia="宋体" w:hAnsi="宋体" w:hint="eastAsia"/>
          <w:sz w:val="24"/>
          <w:szCs w:val="24"/>
        </w:rPr>
        <w:t>：鉴别样品，作为判断特定疾病、状态或被测量存在或不存在的界限的数值或量值。</w:t>
      </w:r>
    </w:p>
    <w:p w:rsidR="005109E1" w:rsidRPr="00A32B80" w:rsidRDefault="005109E1" w:rsidP="005109E1">
      <w:pPr>
        <w:spacing w:line="360" w:lineRule="auto"/>
        <w:ind w:firstLineChars="100" w:firstLine="220"/>
        <w:rPr>
          <w:rFonts w:ascii="宋体" w:eastAsia="宋体" w:hAnsi="宋体"/>
          <w:sz w:val="22"/>
          <w:szCs w:val="24"/>
        </w:rPr>
      </w:pPr>
      <w:r w:rsidRPr="00A32B80">
        <w:rPr>
          <w:rFonts w:ascii="宋体" w:eastAsia="宋体" w:hAnsi="宋体" w:hint="eastAsia"/>
          <w:sz w:val="22"/>
          <w:szCs w:val="24"/>
        </w:rPr>
        <w:t>注</w:t>
      </w:r>
      <w:r w:rsidRPr="00A32B80">
        <w:rPr>
          <w:rFonts w:ascii="宋体" w:eastAsia="宋体" w:hAnsi="宋体"/>
          <w:sz w:val="22"/>
          <w:szCs w:val="24"/>
        </w:rPr>
        <w:t>1：测量结果高于临界值判断为阳性而低于临界值判断为阴性。</w:t>
      </w:r>
    </w:p>
    <w:p w:rsidR="005109E1" w:rsidRPr="00A32B80" w:rsidRDefault="005109E1" w:rsidP="005109E1">
      <w:pPr>
        <w:spacing w:line="360" w:lineRule="auto"/>
        <w:ind w:firstLineChars="100" w:firstLine="220"/>
        <w:rPr>
          <w:rFonts w:ascii="宋体" w:eastAsia="宋体" w:hAnsi="宋体"/>
          <w:sz w:val="22"/>
          <w:szCs w:val="24"/>
        </w:rPr>
      </w:pPr>
      <w:r w:rsidRPr="00A32B80">
        <w:rPr>
          <w:rFonts w:ascii="宋体" w:eastAsia="宋体" w:hAnsi="宋体" w:hint="eastAsia"/>
          <w:sz w:val="22"/>
          <w:szCs w:val="24"/>
        </w:rPr>
        <w:t>注</w:t>
      </w:r>
      <w:r w:rsidRPr="00A32B80">
        <w:rPr>
          <w:rFonts w:ascii="宋体" w:eastAsia="宋体" w:hAnsi="宋体"/>
          <w:sz w:val="22"/>
          <w:szCs w:val="24"/>
        </w:rPr>
        <w:t>2：测量结果接近临界值判断为非确定性。</w:t>
      </w:r>
    </w:p>
    <w:p w:rsidR="005109E1" w:rsidRPr="00A32B80" w:rsidRDefault="005109E1" w:rsidP="005109E1">
      <w:pPr>
        <w:spacing w:line="360" w:lineRule="auto"/>
        <w:ind w:firstLineChars="100" w:firstLine="220"/>
        <w:rPr>
          <w:rFonts w:ascii="宋体" w:eastAsia="宋体" w:hAnsi="宋体"/>
          <w:sz w:val="22"/>
          <w:szCs w:val="24"/>
        </w:rPr>
      </w:pPr>
      <w:r w:rsidRPr="00A32B80">
        <w:rPr>
          <w:rFonts w:ascii="宋体" w:eastAsia="宋体" w:hAnsi="宋体" w:hint="eastAsia"/>
          <w:sz w:val="22"/>
          <w:szCs w:val="24"/>
        </w:rPr>
        <w:t>注</w:t>
      </w:r>
      <w:r w:rsidRPr="00A32B80">
        <w:rPr>
          <w:rFonts w:ascii="宋体" w:eastAsia="宋体" w:hAnsi="宋体"/>
          <w:sz w:val="22"/>
          <w:szCs w:val="24"/>
        </w:rPr>
        <w:t>3：临界值的选择决定检验的诊断特异性和诊断灵敏度。</w:t>
      </w:r>
    </w:p>
    <w:p w:rsidR="005109E1" w:rsidRPr="00A32B80" w:rsidRDefault="005109E1" w:rsidP="005109E1">
      <w:pPr>
        <w:spacing w:line="360" w:lineRule="auto"/>
        <w:ind w:firstLineChars="100" w:firstLine="220"/>
        <w:rPr>
          <w:rFonts w:ascii="宋体" w:eastAsia="宋体" w:hAnsi="宋体"/>
          <w:sz w:val="22"/>
          <w:szCs w:val="24"/>
        </w:rPr>
      </w:pPr>
      <w:r w:rsidRPr="00A32B80">
        <w:rPr>
          <w:rFonts w:ascii="宋体" w:eastAsia="宋体" w:hAnsi="宋体"/>
          <w:sz w:val="22"/>
          <w:szCs w:val="24"/>
        </w:rPr>
        <w:t>[ISO 18113-1，定义A.3.13]</w:t>
      </w:r>
    </w:p>
    <w:p w:rsidR="00AA034B" w:rsidRPr="00A32B80" w:rsidRDefault="005109E1" w:rsidP="00177E9D">
      <w:pPr>
        <w:spacing w:line="360" w:lineRule="auto"/>
        <w:ind w:firstLineChars="100" w:firstLine="220"/>
        <w:rPr>
          <w:rFonts w:ascii="宋体" w:eastAsia="宋体" w:hAnsi="宋体"/>
          <w:sz w:val="22"/>
          <w:szCs w:val="24"/>
        </w:rPr>
      </w:pPr>
      <w:r w:rsidRPr="00A32B80">
        <w:rPr>
          <w:rFonts w:ascii="宋体" w:eastAsia="宋体" w:hAnsi="宋体" w:hint="eastAsia"/>
          <w:sz w:val="22"/>
          <w:szCs w:val="24"/>
        </w:rPr>
        <w:t>注</w:t>
      </w:r>
      <w:r w:rsidRPr="00A32B80">
        <w:rPr>
          <w:rFonts w:ascii="宋体" w:eastAsia="宋体" w:hAnsi="宋体"/>
          <w:sz w:val="22"/>
          <w:szCs w:val="24"/>
        </w:rPr>
        <w:t>4：厂商根据检测的预期用途或预期的临床灵敏度和特异性，来建立其检测的临界值。</w:t>
      </w:r>
      <w:r w:rsidRPr="00A32B80">
        <w:rPr>
          <w:rFonts w:ascii="宋体" w:eastAsia="宋体" w:hAnsi="宋体" w:hint="eastAsia"/>
          <w:sz w:val="22"/>
          <w:szCs w:val="24"/>
        </w:rPr>
        <w:t>一旦厂商建立了这个临界</w:t>
      </w:r>
      <w:r w:rsidRPr="00A32B80">
        <w:rPr>
          <w:rFonts w:ascii="宋体" w:eastAsia="宋体" w:hAnsi="宋体"/>
          <w:sz w:val="22"/>
          <w:szCs w:val="24"/>
        </w:rPr>
        <w:t>值，用户不可随意更改。</w:t>
      </w:r>
    </w:p>
    <w:p w:rsidR="005109E1" w:rsidRPr="00A32B80" w:rsidRDefault="005109E1" w:rsidP="003F7888">
      <w:pPr>
        <w:spacing w:line="360" w:lineRule="auto"/>
      </w:pPr>
      <w:r w:rsidRPr="00A32B80">
        <w:rPr>
          <w:rFonts w:ascii="宋体" w:eastAsia="宋体" w:hAnsi="宋体"/>
          <w:b/>
          <w:sz w:val="24"/>
          <w:szCs w:val="24"/>
        </w:rPr>
        <w:t>3.1</w:t>
      </w:r>
      <w:r w:rsidR="00177E9D" w:rsidRPr="00A32B80">
        <w:rPr>
          <w:rFonts w:ascii="宋体" w:eastAsia="宋体" w:hAnsi="宋体"/>
          <w:b/>
          <w:sz w:val="24"/>
          <w:szCs w:val="24"/>
        </w:rPr>
        <w:t>3</w:t>
      </w:r>
      <w:r w:rsidRPr="00A32B80">
        <w:rPr>
          <w:rFonts w:ascii="宋体" w:eastAsia="宋体" w:hAnsi="宋体" w:hint="eastAsia"/>
          <w:b/>
          <w:sz w:val="24"/>
          <w:szCs w:val="24"/>
        </w:rPr>
        <w:t>定量限</w:t>
      </w:r>
      <w:r w:rsidRPr="00A32B80">
        <w:rPr>
          <w:rFonts w:ascii="宋体" w:eastAsia="宋体" w:hAnsi="宋体"/>
          <w:b/>
          <w:sz w:val="24"/>
          <w:szCs w:val="24"/>
        </w:rPr>
        <w:t xml:space="preserve"> quantitation limit  </w:t>
      </w:r>
      <w:proofErr w:type="spellStart"/>
      <w:r w:rsidRPr="00A32B80">
        <w:rPr>
          <w:rFonts w:ascii="宋体" w:eastAsia="宋体" w:hAnsi="宋体"/>
          <w:b/>
          <w:sz w:val="24"/>
          <w:szCs w:val="24"/>
        </w:rPr>
        <w:t>limit</w:t>
      </w:r>
      <w:proofErr w:type="spellEnd"/>
      <w:r w:rsidRPr="00A32B80">
        <w:rPr>
          <w:rFonts w:ascii="宋体" w:eastAsia="宋体" w:hAnsi="宋体"/>
          <w:b/>
          <w:sz w:val="24"/>
          <w:szCs w:val="24"/>
        </w:rPr>
        <w:t xml:space="preserve"> of quantitation</w:t>
      </w:r>
      <w:r w:rsidR="00213797" w:rsidRPr="00A32B80">
        <w:rPr>
          <w:rFonts w:ascii="宋体" w:eastAsia="宋体" w:hAnsi="宋体" w:hint="eastAsia"/>
          <w:b/>
          <w:sz w:val="24"/>
          <w:szCs w:val="24"/>
        </w:rPr>
        <w:t>:</w:t>
      </w:r>
      <w:r w:rsidR="003F7888">
        <w:rPr>
          <w:rFonts w:ascii="宋体" w:eastAsia="宋体" w:hAnsi="宋体" w:hint="eastAsia"/>
          <w:b/>
          <w:sz w:val="24"/>
          <w:szCs w:val="24"/>
        </w:rPr>
        <w:t xml:space="preserve"> </w:t>
      </w:r>
      <w:r w:rsidRPr="00A32B80">
        <w:rPr>
          <w:rFonts w:hint="eastAsia"/>
        </w:rPr>
        <w:t>在规定的测量条件下以指定的测量不确定度能测量的样品中可被测量的最低值。</w:t>
      </w:r>
    </w:p>
    <w:p w:rsidR="005109E1" w:rsidRPr="00A32B80" w:rsidRDefault="00213797" w:rsidP="00B20366">
      <w:pPr>
        <w:pStyle w:val="a4"/>
        <w:numPr>
          <w:ilvl w:val="0"/>
          <w:numId w:val="0"/>
        </w:numPr>
        <w:ind w:left="363"/>
        <w:rPr>
          <w:rFonts w:hAnsi="宋体"/>
        </w:rPr>
      </w:pPr>
      <w:r w:rsidRPr="00A32B80">
        <w:rPr>
          <w:rFonts w:hAnsi="宋体" w:hint="eastAsia"/>
        </w:rPr>
        <w:t>注1：</w:t>
      </w:r>
      <w:r w:rsidR="005109E1" w:rsidRPr="00A32B80">
        <w:rPr>
          <w:rFonts w:hAnsi="宋体" w:hint="eastAsia"/>
        </w:rPr>
        <w:t>在体外诊断标示中，有时候也被用来指检测下限、定量下限、测量下限。指导方针见</w:t>
      </w:r>
      <w:smartTag w:uri="urn:schemas-microsoft-com:office:smarttags" w:element="chsdate">
        <w:smartTagPr>
          <w:attr w:name="IsROCDate" w:val="False"/>
          <w:attr w:name="IsLunarDate" w:val="False"/>
          <w:attr w:name="Day" w:val="30"/>
          <w:attr w:name="Month" w:val="12"/>
          <w:attr w:name="Year" w:val="1899"/>
        </w:smartTagPr>
        <w:r w:rsidR="005109E1" w:rsidRPr="00A32B80">
          <w:rPr>
            <w:rFonts w:hAnsi="宋体" w:hint="eastAsia"/>
          </w:rPr>
          <w:t>A.2.8</w:t>
        </w:r>
      </w:smartTag>
      <w:r w:rsidR="005109E1" w:rsidRPr="00A32B80">
        <w:rPr>
          <w:rFonts w:hAnsi="宋体" w:hint="eastAsia"/>
        </w:rPr>
        <w:t>。</w:t>
      </w:r>
    </w:p>
    <w:p w:rsidR="005109E1" w:rsidRPr="00A32B80" w:rsidRDefault="00213797" w:rsidP="00B20366">
      <w:pPr>
        <w:pStyle w:val="a4"/>
        <w:numPr>
          <w:ilvl w:val="0"/>
          <w:numId w:val="0"/>
        </w:numPr>
        <w:ind w:left="363"/>
        <w:rPr>
          <w:rFonts w:hAnsi="宋体"/>
        </w:rPr>
      </w:pPr>
      <w:r w:rsidRPr="00A32B80">
        <w:rPr>
          <w:rFonts w:hAnsi="宋体" w:hint="eastAsia"/>
        </w:rPr>
        <w:t>注2：</w:t>
      </w:r>
      <w:r w:rsidR="005109E1" w:rsidRPr="00A32B80">
        <w:rPr>
          <w:rFonts w:hAnsi="宋体" w:hint="eastAsia"/>
        </w:rPr>
        <w:t>不鼓励使用术语“功能灵敏度”表示此概念。</w:t>
      </w:r>
    </w:p>
    <w:p w:rsidR="005109E1" w:rsidRPr="00A32B80" w:rsidRDefault="005109E1" w:rsidP="005109E1">
      <w:pPr>
        <w:pStyle w:val="afe"/>
        <w:spacing w:beforeLines="50" w:before="156" w:afterLines="50" w:after="156" w:line="276" w:lineRule="auto"/>
        <w:ind w:firstLineChars="0" w:firstLine="0"/>
        <w:rPr>
          <w:rFonts w:ascii="宋体" w:eastAsia="宋体" w:hAnsi="宋体"/>
          <w:b/>
          <w:sz w:val="24"/>
          <w:szCs w:val="24"/>
        </w:rPr>
      </w:pPr>
    </w:p>
    <w:p w:rsidR="00AA034B" w:rsidRPr="00A32B80" w:rsidRDefault="00FF363B" w:rsidP="00512D04">
      <w:pPr>
        <w:pStyle w:val="afe"/>
        <w:spacing w:beforeLines="50" w:before="156" w:afterLines="50" w:after="156" w:line="276" w:lineRule="auto"/>
        <w:ind w:firstLineChars="0" w:firstLine="0"/>
        <w:rPr>
          <w:rFonts w:ascii="宋体" w:eastAsia="宋体" w:hAnsi="宋体"/>
          <w:b/>
          <w:sz w:val="24"/>
          <w:szCs w:val="24"/>
        </w:rPr>
      </w:pPr>
      <w:r w:rsidRPr="00A32B80">
        <w:rPr>
          <w:rFonts w:ascii="宋体" w:eastAsia="宋体" w:hAnsi="宋体"/>
          <w:b/>
          <w:sz w:val="24"/>
          <w:szCs w:val="24"/>
        </w:rPr>
        <w:t>4.</w:t>
      </w:r>
      <w:r w:rsidR="00AA034B" w:rsidRPr="00A32B80">
        <w:rPr>
          <w:rFonts w:ascii="宋体" w:eastAsia="宋体" w:hAnsi="宋体" w:hint="eastAsia"/>
          <w:b/>
          <w:szCs w:val="21"/>
        </w:rPr>
        <w:t xml:space="preserve"> 总则</w:t>
      </w:r>
    </w:p>
    <w:p w:rsidR="00B947F1" w:rsidRPr="00A32B80" w:rsidRDefault="00AA034B" w:rsidP="00512D04">
      <w:pPr>
        <w:spacing w:beforeLines="50" w:before="156" w:afterLines="50" w:after="156" w:line="360" w:lineRule="auto"/>
        <w:rPr>
          <w:rFonts w:ascii="宋体" w:eastAsia="宋体" w:hAnsi="宋体"/>
          <w:b/>
          <w:sz w:val="24"/>
          <w:szCs w:val="24"/>
        </w:rPr>
      </w:pPr>
      <w:r w:rsidRPr="00A32B80">
        <w:rPr>
          <w:rFonts w:ascii="宋体" w:eastAsia="宋体" w:hAnsi="宋体" w:hint="eastAsia"/>
          <w:b/>
          <w:sz w:val="24"/>
          <w:szCs w:val="24"/>
        </w:rPr>
        <w:t>4.1</w:t>
      </w:r>
      <w:r w:rsidR="001A7DC6" w:rsidRPr="00A32B80">
        <w:rPr>
          <w:rFonts w:ascii="宋体" w:eastAsia="宋体" w:hAnsi="宋体" w:hint="eastAsia"/>
          <w:b/>
          <w:sz w:val="24"/>
          <w:szCs w:val="24"/>
        </w:rPr>
        <w:t>性能验证的时机</w:t>
      </w:r>
    </w:p>
    <w:p w:rsidR="00A20A4D" w:rsidRPr="00A32B80" w:rsidRDefault="00A20A4D"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4.1</w:t>
      </w:r>
      <w:r w:rsidR="005F12A8" w:rsidRPr="00A32B80">
        <w:rPr>
          <w:rFonts w:ascii="宋体" w:eastAsia="宋体" w:hAnsi="宋体" w:hint="eastAsia"/>
          <w:sz w:val="24"/>
          <w:szCs w:val="24"/>
        </w:rPr>
        <w:t>.</w:t>
      </w:r>
      <w:r w:rsidR="00AA034B" w:rsidRPr="00A32B80">
        <w:rPr>
          <w:rFonts w:ascii="宋体" w:eastAsia="宋体" w:hAnsi="宋体" w:hint="eastAsia"/>
          <w:sz w:val="24"/>
          <w:szCs w:val="24"/>
        </w:rPr>
        <w:t>1</w:t>
      </w:r>
      <w:r w:rsidRPr="00A32B80">
        <w:rPr>
          <w:rFonts w:ascii="宋体" w:eastAsia="宋体" w:hAnsi="宋体"/>
          <w:sz w:val="24"/>
          <w:szCs w:val="24"/>
        </w:rPr>
        <w:t>新检测系统常规应用前；</w:t>
      </w:r>
    </w:p>
    <w:p w:rsidR="00A20A4D" w:rsidRPr="00A32B80" w:rsidRDefault="00A20A4D"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注：新检测系统也包含现用检测系统的任一要素（仪器、试剂、校准品等）变更，如试剂升级、仪器更新、校准品溯源性改变等应按照新系统来进行验证。</w:t>
      </w:r>
    </w:p>
    <w:p w:rsidR="00A20A4D" w:rsidRPr="00A32B80" w:rsidRDefault="00A20A4D"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lastRenderedPageBreak/>
        <w:t>4.</w:t>
      </w:r>
      <w:r w:rsidR="00AA034B" w:rsidRPr="00A32B80">
        <w:rPr>
          <w:rFonts w:ascii="宋体" w:eastAsia="宋体" w:hAnsi="宋体" w:hint="eastAsia"/>
          <w:sz w:val="24"/>
          <w:szCs w:val="24"/>
        </w:rPr>
        <w:t>1.2</w:t>
      </w:r>
      <w:r w:rsidRPr="00A32B80">
        <w:rPr>
          <w:rFonts w:ascii="宋体" w:eastAsia="宋体" w:hAnsi="宋体"/>
          <w:sz w:val="24"/>
          <w:szCs w:val="24"/>
        </w:rPr>
        <w:t>任何严重影响检测系统分析性能的</w:t>
      </w:r>
      <w:r w:rsidR="00AA034B" w:rsidRPr="00A32B80">
        <w:rPr>
          <w:rFonts w:ascii="宋体" w:eastAsia="宋体" w:hAnsi="宋体" w:hint="eastAsia"/>
          <w:sz w:val="24"/>
          <w:szCs w:val="24"/>
        </w:rPr>
        <w:t>情况</w:t>
      </w:r>
      <w:r w:rsidRPr="00A32B80">
        <w:rPr>
          <w:rFonts w:ascii="宋体" w:eastAsia="宋体" w:hAnsi="宋体" w:hint="eastAsia"/>
          <w:sz w:val="24"/>
          <w:szCs w:val="24"/>
        </w:rPr>
        <w:t>发生后</w:t>
      </w:r>
      <w:r w:rsidRPr="00A32B80">
        <w:rPr>
          <w:rFonts w:ascii="宋体" w:eastAsia="宋体" w:hAnsi="宋体"/>
          <w:sz w:val="24"/>
          <w:szCs w:val="24"/>
        </w:rPr>
        <w:t>，应在检测系统重新启用前</w:t>
      </w:r>
      <w:r w:rsidR="00A030DF" w:rsidRPr="00A32B80">
        <w:rPr>
          <w:rFonts w:ascii="宋体" w:eastAsia="宋体" w:hAnsi="宋体"/>
          <w:sz w:val="24"/>
          <w:szCs w:val="24"/>
        </w:rPr>
        <w:t>受影响的性能</w:t>
      </w:r>
      <w:r w:rsidRPr="00A32B80">
        <w:rPr>
          <w:rFonts w:ascii="宋体" w:eastAsia="宋体" w:hAnsi="宋体"/>
          <w:sz w:val="24"/>
          <w:szCs w:val="24"/>
        </w:rPr>
        <w:t>进行</w:t>
      </w:r>
      <w:r w:rsidR="006E2D0F" w:rsidRPr="00A32B80">
        <w:rPr>
          <w:rFonts w:ascii="宋体" w:eastAsia="宋体" w:hAnsi="宋体" w:hint="eastAsia"/>
          <w:sz w:val="24"/>
          <w:szCs w:val="24"/>
        </w:rPr>
        <w:t>部分</w:t>
      </w:r>
      <w:r w:rsidRPr="00A32B80">
        <w:rPr>
          <w:rFonts w:ascii="宋体" w:eastAsia="宋体" w:hAnsi="宋体"/>
          <w:sz w:val="24"/>
          <w:szCs w:val="24"/>
        </w:rPr>
        <w:t>性能验证。</w:t>
      </w:r>
    </w:p>
    <w:p w:rsidR="00A20A4D" w:rsidRPr="00A32B80" w:rsidRDefault="00A20A4D"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注：影响检测系统分析性能的</w:t>
      </w:r>
      <w:r w:rsidR="00AA034B" w:rsidRPr="00A32B80">
        <w:rPr>
          <w:rFonts w:ascii="宋体" w:eastAsia="宋体" w:hAnsi="宋体" w:hint="eastAsia"/>
          <w:sz w:val="24"/>
          <w:szCs w:val="24"/>
        </w:rPr>
        <w:t>情况</w:t>
      </w:r>
      <w:r w:rsidRPr="00A32B80">
        <w:rPr>
          <w:rFonts w:ascii="宋体" w:eastAsia="宋体" w:hAnsi="宋体" w:hint="eastAsia"/>
          <w:sz w:val="24"/>
          <w:szCs w:val="24"/>
        </w:rPr>
        <w:t>可包括但不限于仪器主要部件故障，仪器搬迁，设施、环境的严重失控等。</w:t>
      </w:r>
    </w:p>
    <w:p w:rsidR="00AA034B" w:rsidRPr="00A32B80" w:rsidRDefault="00AA034B" w:rsidP="00512D04">
      <w:pPr>
        <w:spacing w:beforeLines="50" w:before="156" w:afterLines="50" w:after="156" w:line="276" w:lineRule="auto"/>
        <w:rPr>
          <w:rFonts w:ascii="宋体" w:eastAsia="宋体" w:hAnsi="宋体"/>
          <w:sz w:val="24"/>
          <w:szCs w:val="24"/>
        </w:rPr>
      </w:pPr>
      <w:r w:rsidRPr="00A32B80">
        <w:rPr>
          <w:rFonts w:ascii="宋体" w:eastAsia="宋体" w:hAnsi="宋体" w:hint="eastAsia"/>
          <w:sz w:val="24"/>
          <w:szCs w:val="24"/>
        </w:rPr>
        <w:t>4.1.3 常规使用期间，实验室可基于分析系统的稳定性，利用日常工作产生的检验和</w:t>
      </w:r>
      <w:proofErr w:type="gramStart"/>
      <w:r w:rsidRPr="00A32B80">
        <w:rPr>
          <w:rFonts w:ascii="宋体" w:eastAsia="宋体" w:hAnsi="宋体" w:hint="eastAsia"/>
          <w:sz w:val="24"/>
          <w:szCs w:val="24"/>
        </w:rPr>
        <w:t>质控</w:t>
      </w:r>
      <w:proofErr w:type="gramEnd"/>
      <w:r w:rsidRPr="00A32B80">
        <w:rPr>
          <w:rFonts w:ascii="宋体" w:eastAsia="宋体" w:hAnsi="宋体" w:hint="eastAsia"/>
          <w:sz w:val="24"/>
          <w:szCs w:val="24"/>
        </w:rPr>
        <w:t>数据，</w:t>
      </w:r>
      <w:r w:rsidR="0087303F" w:rsidRPr="00A32B80">
        <w:rPr>
          <w:rFonts w:ascii="宋体" w:eastAsia="宋体" w:hAnsi="宋体" w:hint="eastAsia"/>
          <w:sz w:val="24"/>
          <w:szCs w:val="24"/>
        </w:rPr>
        <w:t>定期对检验程序的分析性能进行评审，应能满足检验结果预期用途的要求。</w:t>
      </w:r>
    </w:p>
    <w:p w:rsidR="00AA034B" w:rsidRPr="00A32B80" w:rsidRDefault="00AA034B" w:rsidP="00512D04">
      <w:pPr>
        <w:spacing w:beforeLines="50" w:before="156" w:afterLines="50" w:after="156" w:line="276" w:lineRule="auto"/>
        <w:rPr>
          <w:rFonts w:ascii="宋体" w:eastAsia="宋体" w:hAnsi="宋体"/>
          <w:sz w:val="24"/>
          <w:szCs w:val="24"/>
        </w:rPr>
      </w:pPr>
      <w:r w:rsidRPr="00A32B80">
        <w:rPr>
          <w:rFonts w:ascii="宋体" w:eastAsia="宋体" w:hAnsi="宋体" w:hint="eastAsia"/>
          <w:sz w:val="24"/>
          <w:szCs w:val="24"/>
        </w:rPr>
        <w:t>4.2 性能验证参数</w:t>
      </w:r>
    </w:p>
    <w:p w:rsidR="00F16CB8" w:rsidRPr="00A32B80" w:rsidRDefault="00F16CB8"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定性项目性能验证内容</w:t>
      </w:r>
      <w:proofErr w:type="gramStart"/>
      <w:r w:rsidRPr="00A32B80">
        <w:rPr>
          <w:rFonts w:ascii="宋体" w:eastAsia="宋体" w:hAnsi="宋体" w:hint="eastAsia"/>
          <w:sz w:val="24"/>
          <w:szCs w:val="24"/>
        </w:rPr>
        <w:t>宜包括</w:t>
      </w:r>
      <w:proofErr w:type="gramEnd"/>
      <w:r w:rsidR="009E311A" w:rsidRPr="00A32B80">
        <w:rPr>
          <w:rFonts w:ascii="宋体" w:eastAsia="宋体" w:hAnsi="宋体" w:hint="eastAsia"/>
          <w:sz w:val="24"/>
          <w:szCs w:val="24"/>
        </w:rPr>
        <w:t>检出限</w:t>
      </w:r>
      <w:r w:rsidRPr="00A32B80">
        <w:rPr>
          <w:rFonts w:ascii="宋体" w:eastAsia="宋体" w:hAnsi="宋体" w:hint="eastAsia"/>
          <w:sz w:val="24"/>
          <w:szCs w:val="24"/>
        </w:rPr>
        <w:t>、</w:t>
      </w:r>
      <w:r w:rsidR="00CB73BA" w:rsidRPr="00A32B80">
        <w:rPr>
          <w:rFonts w:ascii="宋体" w:eastAsia="宋体" w:hAnsi="宋体" w:hint="eastAsia"/>
          <w:sz w:val="24"/>
          <w:szCs w:val="24"/>
        </w:rPr>
        <w:t>符合率</w:t>
      </w:r>
      <w:r w:rsidRPr="00A32B80">
        <w:rPr>
          <w:rFonts w:ascii="宋体" w:eastAsia="宋体" w:hAnsi="宋体" w:hint="eastAsia"/>
          <w:sz w:val="24"/>
          <w:szCs w:val="24"/>
        </w:rPr>
        <w:t>等。定量项目性能验证内容</w:t>
      </w:r>
      <w:proofErr w:type="gramStart"/>
      <w:r w:rsidRPr="00A32B80">
        <w:rPr>
          <w:rFonts w:ascii="宋体" w:eastAsia="宋体" w:hAnsi="宋体" w:hint="eastAsia"/>
          <w:sz w:val="24"/>
          <w:szCs w:val="24"/>
        </w:rPr>
        <w:t>宜包括</w:t>
      </w:r>
      <w:proofErr w:type="gramEnd"/>
      <w:r w:rsidRPr="00A32B80">
        <w:rPr>
          <w:rFonts w:ascii="宋体" w:eastAsia="宋体" w:hAnsi="宋体" w:hint="eastAsia"/>
          <w:sz w:val="24"/>
          <w:szCs w:val="24"/>
        </w:rPr>
        <w:t>精密度、正确度、线性</w:t>
      </w:r>
      <w:r w:rsidR="009E311A" w:rsidRPr="00A32B80">
        <w:rPr>
          <w:rFonts w:ascii="宋体" w:eastAsia="宋体" w:hAnsi="宋体" w:hint="eastAsia"/>
          <w:sz w:val="24"/>
          <w:szCs w:val="24"/>
        </w:rPr>
        <w:t>范围</w:t>
      </w:r>
      <w:r w:rsidRPr="00A32B80">
        <w:rPr>
          <w:rFonts w:ascii="宋体" w:eastAsia="宋体" w:hAnsi="宋体" w:hint="eastAsia"/>
          <w:sz w:val="24"/>
          <w:szCs w:val="24"/>
        </w:rPr>
        <w:t>、检出限</w:t>
      </w:r>
      <w:r w:rsidR="00CB73BA" w:rsidRPr="00A32B80">
        <w:rPr>
          <w:rFonts w:ascii="宋体" w:eastAsia="宋体" w:hAnsi="宋体" w:hint="eastAsia"/>
          <w:sz w:val="24"/>
          <w:szCs w:val="24"/>
        </w:rPr>
        <w:t>和定量限</w:t>
      </w:r>
      <w:r w:rsidRPr="00A32B80">
        <w:rPr>
          <w:rFonts w:ascii="宋体" w:eastAsia="宋体" w:hAnsi="宋体" w:hint="eastAsia"/>
          <w:sz w:val="24"/>
          <w:szCs w:val="24"/>
        </w:rPr>
        <w:t>、抗干扰能力</w:t>
      </w:r>
      <w:r w:rsidR="00CB73BA" w:rsidRPr="00A32B80">
        <w:rPr>
          <w:rFonts w:ascii="宋体" w:eastAsia="宋体" w:hAnsi="宋体" w:hint="eastAsia"/>
          <w:sz w:val="24"/>
          <w:szCs w:val="24"/>
        </w:rPr>
        <w:t>、测量区间</w:t>
      </w:r>
      <w:r w:rsidRPr="00A32B80">
        <w:rPr>
          <w:rFonts w:ascii="宋体" w:eastAsia="宋体" w:hAnsi="宋体" w:hint="eastAsia"/>
          <w:sz w:val="24"/>
          <w:szCs w:val="24"/>
        </w:rPr>
        <w:t>等。在标本来源有限、标本组成复杂、目的基因在标本中含量低或怀疑提取试剂有质量问题时需要进行核酸提取效率验证。如果怀疑PCR扩增系统有问题应进行扩增效率验证。如果检验程序适用标本类型包括血清与血浆，实验室在临床检测时同时使用血清与血浆，应进行血清与血浆结果一致性的验证，如果检验程序高度依赖人工操作，应进行不同操作人员间的验证，验证程序可参照本指南相关内容制定。</w:t>
      </w:r>
      <w:r w:rsidR="00B65BC2" w:rsidRPr="00A32B80">
        <w:rPr>
          <w:rFonts w:ascii="宋体" w:eastAsia="宋体" w:hAnsi="宋体" w:hint="eastAsia"/>
          <w:sz w:val="24"/>
          <w:szCs w:val="24"/>
        </w:rPr>
        <w:t>在肿瘤靶向基因检测时，如果检验程序适用标本类型包括</w:t>
      </w:r>
      <w:r w:rsidR="00961E62" w:rsidRPr="00A32B80">
        <w:rPr>
          <w:rFonts w:ascii="宋体" w:eastAsia="宋体" w:hAnsi="宋体" w:hint="eastAsia"/>
          <w:sz w:val="24"/>
          <w:szCs w:val="24"/>
        </w:rPr>
        <w:t>除肿瘤组织/细胞以外的标本（如血浆）</w:t>
      </w:r>
      <w:r w:rsidR="00B65BC2" w:rsidRPr="00A32B80">
        <w:rPr>
          <w:rFonts w:ascii="宋体" w:eastAsia="宋体" w:hAnsi="宋体" w:hint="eastAsia"/>
          <w:sz w:val="24"/>
          <w:szCs w:val="24"/>
        </w:rPr>
        <w:t>，应进行与</w:t>
      </w:r>
      <w:r w:rsidR="00961E62" w:rsidRPr="00A32B80">
        <w:rPr>
          <w:rFonts w:ascii="宋体" w:eastAsia="宋体" w:hAnsi="宋体" w:hint="eastAsia"/>
          <w:sz w:val="24"/>
          <w:szCs w:val="24"/>
        </w:rPr>
        <w:t>肿瘤组织</w:t>
      </w:r>
      <w:r w:rsidR="00B65BC2" w:rsidRPr="00A32B80">
        <w:rPr>
          <w:rFonts w:ascii="宋体" w:eastAsia="宋体" w:hAnsi="宋体" w:hint="eastAsia"/>
          <w:sz w:val="24"/>
          <w:szCs w:val="24"/>
        </w:rPr>
        <w:t>结果一致性的验证。</w:t>
      </w:r>
    </w:p>
    <w:p w:rsidR="00D57473" w:rsidRPr="00A32B80" w:rsidRDefault="009E311A" w:rsidP="00D57473">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实验室应</w:t>
      </w:r>
      <w:r w:rsidR="00AA034B" w:rsidRPr="00A32B80">
        <w:rPr>
          <w:rFonts w:ascii="宋体" w:eastAsia="宋体" w:hAnsi="宋体" w:hint="eastAsia"/>
          <w:sz w:val="24"/>
          <w:szCs w:val="24"/>
        </w:rPr>
        <w:t>根据</w:t>
      </w:r>
      <w:r w:rsidRPr="00A32B80">
        <w:rPr>
          <w:rFonts w:ascii="宋体" w:eastAsia="宋体" w:hAnsi="宋体" w:hint="eastAsia"/>
          <w:sz w:val="24"/>
          <w:szCs w:val="24"/>
        </w:rPr>
        <w:t>检测项目的预期用途以及生产制造商声明</w:t>
      </w:r>
      <w:r w:rsidR="009B7123" w:rsidRPr="00A32B80">
        <w:rPr>
          <w:rFonts w:ascii="宋体" w:eastAsia="宋体" w:hAnsi="宋体" w:hint="eastAsia"/>
          <w:sz w:val="24"/>
          <w:szCs w:val="24"/>
        </w:rPr>
        <w:t>，选择对检测结果质量有重要影响的参数进行验证</w:t>
      </w:r>
      <w:r w:rsidRPr="00A32B80">
        <w:rPr>
          <w:rFonts w:ascii="宋体" w:eastAsia="宋体" w:hAnsi="宋体" w:hint="eastAsia"/>
          <w:sz w:val="24"/>
          <w:szCs w:val="24"/>
        </w:rPr>
        <w:t>。</w:t>
      </w:r>
      <w:r w:rsidR="00D57473" w:rsidRPr="00A32B80">
        <w:rPr>
          <w:rFonts w:ascii="宋体" w:eastAsia="宋体" w:hAnsi="宋体" w:hint="eastAsia"/>
          <w:sz w:val="24"/>
          <w:szCs w:val="24"/>
        </w:rPr>
        <w:t>不同技术平台、样本类型以及预期用途不同时，所需验证的性能指标宜有所侧重：</w:t>
      </w:r>
    </w:p>
    <w:p w:rsidR="00D57473" w:rsidRPr="00A32B80" w:rsidRDefault="00D57473" w:rsidP="00D57473">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sz w:val="24"/>
          <w:szCs w:val="24"/>
        </w:rPr>
        <w:t>PCR</w:t>
      </w:r>
      <w:r w:rsidRPr="00A32B80">
        <w:rPr>
          <w:rFonts w:ascii="宋体" w:eastAsia="宋体" w:hAnsi="宋体" w:hint="eastAsia"/>
          <w:sz w:val="24"/>
          <w:szCs w:val="24"/>
        </w:rPr>
        <w:t>定量检测选择验证的性能指标</w:t>
      </w:r>
      <w:proofErr w:type="gramStart"/>
      <w:r w:rsidRPr="00A32B80">
        <w:rPr>
          <w:rFonts w:ascii="宋体" w:eastAsia="宋体" w:hAnsi="宋体" w:hint="eastAsia"/>
          <w:sz w:val="24"/>
          <w:szCs w:val="24"/>
        </w:rPr>
        <w:t>宜包括</w:t>
      </w:r>
      <w:proofErr w:type="gramEnd"/>
      <w:r w:rsidRPr="00A32B80">
        <w:rPr>
          <w:rFonts w:ascii="宋体" w:eastAsia="宋体" w:hAnsi="宋体" w:hint="eastAsia"/>
          <w:sz w:val="24"/>
          <w:szCs w:val="24"/>
        </w:rPr>
        <w:t xml:space="preserve">正确度、精密度、线性范围、可报告范围、抗干扰能力等； </w:t>
      </w:r>
    </w:p>
    <w:p w:rsidR="00D57473" w:rsidRPr="00A32B80" w:rsidRDefault="00D57473" w:rsidP="00D57473">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sz w:val="24"/>
          <w:szCs w:val="24"/>
        </w:rPr>
        <w:t>PCR</w:t>
      </w:r>
      <w:r w:rsidRPr="00A32B80">
        <w:rPr>
          <w:rFonts w:ascii="宋体" w:eastAsia="宋体" w:hAnsi="宋体" w:hint="eastAsia"/>
          <w:sz w:val="24"/>
          <w:szCs w:val="24"/>
        </w:rPr>
        <w:t>定性检测选择验证的性能指标</w:t>
      </w:r>
      <w:proofErr w:type="gramStart"/>
      <w:r w:rsidRPr="00A32B80">
        <w:rPr>
          <w:rFonts w:ascii="宋体" w:eastAsia="宋体" w:hAnsi="宋体" w:hint="eastAsia"/>
          <w:sz w:val="24"/>
          <w:szCs w:val="24"/>
        </w:rPr>
        <w:t>宜包括</w:t>
      </w:r>
      <w:proofErr w:type="gramEnd"/>
      <w:r w:rsidRPr="00A32B80">
        <w:rPr>
          <w:rFonts w:ascii="宋体" w:eastAsia="宋体" w:hAnsi="宋体" w:hint="eastAsia"/>
          <w:sz w:val="24"/>
          <w:szCs w:val="24"/>
        </w:rPr>
        <w:t xml:space="preserve">方法符合率、检出限、抗干扰能力、交叉反应等； </w:t>
      </w:r>
    </w:p>
    <w:p w:rsidR="00D57473" w:rsidRPr="00A32B80" w:rsidRDefault="00D57473" w:rsidP="00D57473">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sz w:val="24"/>
          <w:szCs w:val="24"/>
        </w:rPr>
        <w:t>Sanger</w:t>
      </w:r>
      <w:r w:rsidRPr="00A32B80">
        <w:rPr>
          <w:rFonts w:ascii="宋体" w:eastAsia="宋体" w:hAnsi="宋体" w:hint="eastAsia"/>
          <w:sz w:val="24"/>
          <w:szCs w:val="24"/>
        </w:rPr>
        <w:t>测序选择验证的性能指标</w:t>
      </w:r>
      <w:proofErr w:type="gramStart"/>
      <w:r w:rsidRPr="00A32B80">
        <w:rPr>
          <w:rFonts w:ascii="宋体" w:eastAsia="宋体" w:hAnsi="宋体" w:hint="eastAsia"/>
          <w:sz w:val="24"/>
          <w:szCs w:val="24"/>
        </w:rPr>
        <w:t>宜包括</w:t>
      </w:r>
      <w:proofErr w:type="gramEnd"/>
      <w:r w:rsidRPr="00A32B80">
        <w:rPr>
          <w:rFonts w:ascii="宋体" w:eastAsia="宋体" w:hAnsi="宋体" w:hint="eastAsia"/>
          <w:sz w:val="24"/>
          <w:szCs w:val="24"/>
        </w:rPr>
        <w:t>检出限、准确性和特异性等；</w:t>
      </w:r>
    </w:p>
    <w:p w:rsidR="00D57473" w:rsidRPr="00A32B80" w:rsidRDefault="00D57473" w:rsidP="00D57473">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sz w:val="24"/>
          <w:szCs w:val="24"/>
        </w:rPr>
        <w:t>NGS</w:t>
      </w:r>
      <w:r w:rsidRPr="00A32B80">
        <w:rPr>
          <w:rFonts w:ascii="宋体" w:eastAsia="宋体" w:hAnsi="宋体" w:hint="eastAsia"/>
          <w:sz w:val="24"/>
          <w:szCs w:val="24"/>
        </w:rPr>
        <w:t>选择验证的性能指标</w:t>
      </w:r>
      <w:proofErr w:type="gramStart"/>
      <w:r w:rsidRPr="00A32B80">
        <w:rPr>
          <w:rFonts w:ascii="宋体" w:eastAsia="宋体" w:hAnsi="宋体" w:hint="eastAsia"/>
          <w:sz w:val="24"/>
          <w:szCs w:val="24"/>
        </w:rPr>
        <w:t>宜包括</w:t>
      </w:r>
      <w:proofErr w:type="gramEnd"/>
      <w:r w:rsidRPr="00A32B80">
        <w:rPr>
          <w:rFonts w:ascii="宋体" w:eastAsia="宋体" w:hAnsi="宋体" w:hint="eastAsia"/>
          <w:sz w:val="24"/>
          <w:szCs w:val="24"/>
        </w:rPr>
        <w:t>方法符合率和检出限等；</w:t>
      </w:r>
    </w:p>
    <w:p w:rsidR="00D57473" w:rsidRPr="00A32B80" w:rsidRDefault="00D57473" w:rsidP="00D57473">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原位</w:t>
      </w:r>
      <w:r w:rsidRPr="00A32B80">
        <w:rPr>
          <w:rFonts w:ascii="宋体" w:eastAsia="宋体" w:hAnsi="宋体"/>
          <w:sz w:val="24"/>
          <w:szCs w:val="24"/>
        </w:rPr>
        <w:t>杂交</w:t>
      </w:r>
      <w:r w:rsidRPr="00A32B80">
        <w:rPr>
          <w:rFonts w:ascii="宋体" w:eastAsia="宋体" w:hAnsi="宋体" w:hint="eastAsia"/>
          <w:sz w:val="24"/>
          <w:szCs w:val="24"/>
        </w:rPr>
        <w:t>技术应依据样本类型和预期用途，选用适宜的性能指标进行验证，</w:t>
      </w:r>
      <w:r w:rsidRPr="00A32B80">
        <w:rPr>
          <w:rFonts w:ascii="宋体" w:eastAsia="宋体" w:hAnsi="宋体" w:hint="eastAsia"/>
          <w:sz w:val="24"/>
          <w:szCs w:val="24"/>
        </w:rPr>
        <w:lastRenderedPageBreak/>
        <w:t>如基于完整细胞的原位杂交宜选用分析敏感性和特异性，基于组织的宜选用方法符合率。</w:t>
      </w:r>
    </w:p>
    <w:p w:rsidR="00AA034B" w:rsidRPr="00A32B80" w:rsidRDefault="00AA034B" w:rsidP="00512D04">
      <w:pPr>
        <w:spacing w:beforeLines="50" w:before="156" w:afterLines="50" w:after="156" w:line="276" w:lineRule="auto"/>
        <w:rPr>
          <w:rFonts w:ascii="宋体" w:eastAsia="宋体" w:hAnsi="宋体"/>
          <w:sz w:val="24"/>
          <w:szCs w:val="24"/>
        </w:rPr>
      </w:pPr>
    </w:p>
    <w:p w:rsidR="00AA034B" w:rsidRPr="00A32B80" w:rsidRDefault="00AA034B" w:rsidP="00512D04">
      <w:pPr>
        <w:spacing w:beforeLines="50" w:before="156" w:afterLines="50" w:after="156" w:line="276" w:lineRule="auto"/>
        <w:rPr>
          <w:rFonts w:ascii="宋体" w:eastAsia="宋体" w:hAnsi="宋体"/>
          <w:b/>
          <w:sz w:val="24"/>
          <w:szCs w:val="24"/>
        </w:rPr>
      </w:pPr>
      <w:r w:rsidRPr="00A32B80">
        <w:rPr>
          <w:rFonts w:ascii="宋体" w:eastAsia="宋体" w:hAnsi="宋体"/>
          <w:b/>
          <w:sz w:val="24"/>
          <w:szCs w:val="24"/>
        </w:rPr>
        <w:t xml:space="preserve">4.3 </w:t>
      </w:r>
      <w:r w:rsidRPr="00A32B80">
        <w:rPr>
          <w:rFonts w:ascii="宋体" w:eastAsia="宋体" w:hAnsi="宋体" w:hint="eastAsia"/>
          <w:b/>
          <w:sz w:val="24"/>
          <w:szCs w:val="24"/>
        </w:rPr>
        <w:t>性能验证的判断标准</w:t>
      </w:r>
    </w:p>
    <w:p w:rsidR="00AA034B" w:rsidRPr="00A32B80" w:rsidRDefault="00AA034B" w:rsidP="00814671">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实验室应根据临床需求制定适宜的</w:t>
      </w:r>
      <w:r w:rsidR="00B9674A" w:rsidRPr="00A32B80">
        <w:rPr>
          <w:rFonts w:ascii="宋体" w:eastAsia="宋体" w:hAnsi="宋体" w:hint="eastAsia"/>
          <w:sz w:val="24"/>
          <w:szCs w:val="24"/>
        </w:rPr>
        <w:t>检验程序分析性能</w:t>
      </w:r>
      <w:r w:rsidRPr="00A32B80">
        <w:rPr>
          <w:rFonts w:ascii="宋体" w:eastAsia="宋体" w:hAnsi="宋体" w:hint="eastAsia"/>
          <w:sz w:val="24"/>
          <w:szCs w:val="24"/>
        </w:rPr>
        <w:t>标准。实验室制定性能标准时</w:t>
      </w:r>
      <w:r w:rsidR="00B9674A" w:rsidRPr="00A32B80">
        <w:rPr>
          <w:rFonts w:ascii="宋体" w:eastAsia="宋体" w:hAnsi="宋体" w:hint="eastAsia"/>
          <w:sz w:val="24"/>
          <w:szCs w:val="24"/>
        </w:rPr>
        <w:t>宜</w:t>
      </w:r>
      <w:r w:rsidRPr="00A32B80">
        <w:rPr>
          <w:rFonts w:ascii="宋体" w:eastAsia="宋体" w:hAnsi="宋体" w:hint="eastAsia"/>
          <w:sz w:val="24"/>
          <w:szCs w:val="24"/>
        </w:rPr>
        <w:t>考虑国家标准、行业标准、地方标准、团体标准、制造商或研发者声明的标准、</w:t>
      </w:r>
      <w:r w:rsidR="00B9674A" w:rsidRPr="00A32B80">
        <w:rPr>
          <w:rFonts w:ascii="宋体" w:eastAsia="宋体" w:hAnsi="宋体" w:hint="eastAsia"/>
          <w:sz w:val="24"/>
          <w:szCs w:val="24"/>
        </w:rPr>
        <w:t>公开发表的</w:t>
      </w:r>
      <w:r w:rsidRPr="00A32B80">
        <w:rPr>
          <w:rFonts w:ascii="宋体" w:eastAsia="宋体" w:hAnsi="宋体" w:hint="eastAsia"/>
          <w:sz w:val="24"/>
          <w:szCs w:val="24"/>
        </w:rPr>
        <w:t>临床应用指南和专家共识等。</w:t>
      </w:r>
    </w:p>
    <w:p w:rsidR="00AA034B" w:rsidRPr="00A32B80" w:rsidRDefault="00AA034B" w:rsidP="00814671">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实验室</w:t>
      </w:r>
      <w:r w:rsidR="00B9674A" w:rsidRPr="00A32B80">
        <w:rPr>
          <w:rFonts w:ascii="宋体" w:eastAsia="宋体" w:hAnsi="宋体" w:hint="eastAsia"/>
          <w:sz w:val="24"/>
          <w:szCs w:val="24"/>
        </w:rPr>
        <w:t>性能</w:t>
      </w:r>
      <w:r w:rsidRPr="00A32B80">
        <w:rPr>
          <w:rFonts w:ascii="宋体" w:eastAsia="宋体" w:hAnsi="宋体" w:hint="eastAsia"/>
          <w:sz w:val="24"/>
          <w:szCs w:val="24"/>
        </w:rPr>
        <w:t>验证的结果应满足实验室制定的判</w:t>
      </w:r>
      <w:r w:rsidR="00B9674A" w:rsidRPr="00A32B80">
        <w:rPr>
          <w:rFonts w:ascii="宋体" w:eastAsia="宋体" w:hAnsi="宋体" w:hint="eastAsia"/>
          <w:sz w:val="24"/>
          <w:szCs w:val="24"/>
        </w:rPr>
        <w:t>定</w:t>
      </w:r>
      <w:r w:rsidRPr="00A32B80">
        <w:rPr>
          <w:rFonts w:ascii="宋体" w:eastAsia="宋体" w:hAnsi="宋体" w:hint="eastAsia"/>
          <w:sz w:val="24"/>
          <w:szCs w:val="24"/>
        </w:rPr>
        <w:t>标准。</w:t>
      </w:r>
    </w:p>
    <w:p w:rsidR="00237AA6" w:rsidRPr="00A32B80" w:rsidRDefault="00237AA6" w:rsidP="00237AA6">
      <w:pPr>
        <w:spacing w:line="360" w:lineRule="auto"/>
        <w:ind w:firstLineChars="200" w:firstLine="420"/>
        <w:rPr>
          <w:rFonts w:ascii="仿宋" w:eastAsia="仿宋" w:hAnsi="仿宋"/>
          <w:szCs w:val="21"/>
        </w:rPr>
      </w:pPr>
      <w:r w:rsidRPr="00A32B80">
        <w:rPr>
          <w:rFonts w:ascii="仿宋" w:eastAsia="仿宋" w:hAnsi="仿宋" w:hint="eastAsia"/>
          <w:szCs w:val="21"/>
        </w:rPr>
        <w:t>注1：如果验证结果符合厂商或研发者声明的性能指标，但不满足实验室制定的判断标准，结果不可接受。</w:t>
      </w:r>
    </w:p>
    <w:p w:rsidR="00237AA6" w:rsidRPr="00A32B80" w:rsidRDefault="00237AA6" w:rsidP="00237AA6">
      <w:pPr>
        <w:spacing w:line="360" w:lineRule="auto"/>
        <w:ind w:firstLineChars="200" w:firstLine="420"/>
        <w:rPr>
          <w:rFonts w:ascii="仿宋" w:eastAsia="仿宋" w:hAnsi="仿宋"/>
          <w:szCs w:val="21"/>
        </w:rPr>
      </w:pPr>
      <w:r w:rsidRPr="00A32B80">
        <w:rPr>
          <w:rFonts w:ascii="仿宋" w:eastAsia="仿宋" w:hAnsi="仿宋" w:hint="eastAsia"/>
          <w:szCs w:val="21"/>
        </w:rPr>
        <w:t>注2：如果验证结果不符合厂商或研发者声明的性能指标，但仍能满足实验室制定的判定标准，结果可接受。</w:t>
      </w:r>
    </w:p>
    <w:p w:rsidR="00AA034B" w:rsidRPr="00A32B80" w:rsidRDefault="00AA034B" w:rsidP="00512D04">
      <w:pPr>
        <w:spacing w:beforeLines="50" w:before="156" w:afterLines="50" w:after="156" w:line="360" w:lineRule="auto"/>
        <w:ind w:firstLineChars="200" w:firstLine="480"/>
        <w:rPr>
          <w:rFonts w:ascii="宋体" w:eastAsia="宋体" w:hAnsi="宋体"/>
          <w:sz w:val="24"/>
          <w:szCs w:val="24"/>
        </w:rPr>
      </w:pPr>
    </w:p>
    <w:p w:rsidR="00F63961" w:rsidRPr="00A32B80" w:rsidRDefault="00FF363B" w:rsidP="00EF20CF">
      <w:pPr>
        <w:spacing w:line="360" w:lineRule="auto"/>
        <w:rPr>
          <w:rFonts w:ascii="宋体" w:eastAsia="宋体" w:hAnsi="宋体"/>
          <w:b/>
          <w:sz w:val="24"/>
          <w:szCs w:val="24"/>
        </w:rPr>
      </w:pPr>
      <w:r w:rsidRPr="00A32B80">
        <w:rPr>
          <w:rFonts w:ascii="宋体" w:eastAsia="宋体" w:hAnsi="宋体"/>
          <w:b/>
          <w:sz w:val="24"/>
          <w:szCs w:val="24"/>
        </w:rPr>
        <w:t>5.</w:t>
      </w:r>
      <w:r w:rsidR="00F63961" w:rsidRPr="00A32B80">
        <w:rPr>
          <w:rFonts w:ascii="宋体" w:eastAsia="宋体" w:hAnsi="宋体" w:hint="eastAsia"/>
          <w:b/>
          <w:sz w:val="24"/>
          <w:szCs w:val="24"/>
        </w:rPr>
        <w:t>实验前准备</w:t>
      </w:r>
    </w:p>
    <w:p w:rsidR="00622CD0" w:rsidRPr="00A32B80" w:rsidRDefault="00622CD0" w:rsidP="00EF20CF">
      <w:pPr>
        <w:spacing w:line="360" w:lineRule="auto"/>
        <w:rPr>
          <w:rFonts w:ascii="宋体" w:eastAsia="宋体" w:hAnsi="宋体"/>
          <w:sz w:val="24"/>
          <w:szCs w:val="24"/>
        </w:rPr>
      </w:pPr>
      <w:r w:rsidRPr="00A32B80">
        <w:rPr>
          <w:rFonts w:ascii="宋体" w:eastAsia="宋体" w:hAnsi="宋体"/>
          <w:sz w:val="24"/>
          <w:szCs w:val="24"/>
        </w:rPr>
        <w:t>5.1</w:t>
      </w:r>
      <w:r w:rsidR="00F44BE3" w:rsidRPr="00A32B80">
        <w:rPr>
          <w:rFonts w:ascii="宋体" w:eastAsia="宋体" w:hAnsi="宋体" w:hint="eastAsia"/>
          <w:sz w:val="24"/>
          <w:szCs w:val="24"/>
        </w:rPr>
        <w:t>实验操作人员应熟悉方法原理与操作</w:t>
      </w:r>
      <w:r w:rsidR="00D57473" w:rsidRPr="00A32B80">
        <w:rPr>
          <w:rFonts w:ascii="宋体" w:eastAsia="宋体" w:hAnsi="宋体" w:hint="eastAsia"/>
          <w:sz w:val="24"/>
          <w:szCs w:val="24"/>
        </w:rPr>
        <w:t>，包括样品处理、校准、维护程序、质量控制，确保检测系统工作状态正常</w:t>
      </w:r>
      <w:r w:rsidR="009E311A" w:rsidRPr="00A32B80">
        <w:rPr>
          <w:rFonts w:ascii="宋体" w:eastAsia="宋体" w:hAnsi="宋体" w:hint="eastAsia"/>
          <w:sz w:val="24"/>
          <w:szCs w:val="24"/>
        </w:rPr>
        <w:t>；</w:t>
      </w:r>
    </w:p>
    <w:p w:rsidR="00622CD0" w:rsidRPr="00A32B80" w:rsidRDefault="00622CD0" w:rsidP="00EF20CF">
      <w:pPr>
        <w:spacing w:line="360" w:lineRule="auto"/>
        <w:rPr>
          <w:rFonts w:ascii="宋体" w:eastAsia="宋体" w:hAnsi="宋体"/>
          <w:b/>
          <w:sz w:val="24"/>
          <w:szCs w:val="24"/>
        </w:rPr>
      </w:pPr>
      <w:r w:rsidRPr="00A32B80">
        <w:rPr>
          <w:rFonts w:ascii="宋体" w:eastAsia="宋体" w:hAnsi="宋体" w:hint="eastAsia"/>
          <w:sz w:val="24"/>
          <w:szCs w:val="24"/>
        </w:rPr>
        <w:t>5.</w:t>
      </w:r>
      <w:r w:rsidR="00237AA6" w:rsidRPr="00A32B80">
        <w:rPr>
          <w:rFonts w:ascii="宋体" w:eastAsia="宋体" w:hAnsi="宋体" w:hint="eastAsia"/>
          <w:sz w:val="24"/>
          <w:szCs w:val="24"/>
        </w:rPr>
        <w:t>2</w:t>
      </w:r>
      <w:r w:rsidRPr="00A32B80">
        <w:rPr>
          <w:rFonts w:ascii="宋体" w:eastAsia="宋体" w:hAnsi="宋体" w:hint="eastAsia"/>
          <w:sz w:val="24"/>
          <w:szCs w:val="24"/>
        </w:rPr>
        <w:t>实验室</w:t>
      </w:r>
      <w:r w:rsidR="00A030DF" w:rsidRPr="00A32B80">
        <w:rPr>
          <w:rFonts w:ascii="宋体" w:eastAsia="宋体" w:hAnsi="宋体" w:hint="eastAsia"/>
          <w:sz w:val="24"/>
          <w:szCs w:val="24"/>
        </w:rPr>
        <w:t>设施及环境</w:t>
      </w:r>
      <w:r w:rsidRPr="00A32B80">
        <w:rPr>
          <w:rFonts w:ascii="宋体" w:eastAsia="宋体" w:hAnsi="宋体" w:hint="eastAsia"/>
          <w:sz w:val="24"/>
          <w:szCs w:val="24"/>
        </w:rPr>
        <w:t>符合分析系统</w:t>
      </w:r>
      <w:r w:rsidR="00A030DF" w:rsidRPr="00A32B80">
        <w:rPr>
          <w:rFonts w:ascii="宋体" w:eastAsia="宋体" w:hAnsi="宋体" w:hint="eastAsia"/>
          <w:sz w:val="24"/>
          <w:szCs w:val="24"/>
        </w:rPr>
        <w:t>工作要求；</w:t>
      </w:r>
    </w:p>
    <w:p w:rsidR="00F63961" w:rsidRPr="00A32B80" w:rsidRDefault="008E19A8" w:rsidP="00512D04">
      <w:pPr>
        <w:spacing w:beforeLines="50" w:before="156" w:afterLines="50" w:after="156" w:line="360" w:lineRule="auto"/>
        <w:rPr>
          <w:rFonts w:ascii="宋体" w:eastAsia="宋体" w:hAnsi="宋体"/>
          <w:sz w:val="24"/>
          <w:szCs w:val="24"/>
        </w:rPr>
      </w:pPr>
      <w:r w:rsidRPr="00A32B80">
        <w:rPr>
          <w:rFonts w:ascii="宋体" w:eastAsia="宋体" w:hAnsi="宋体"/>
          <w:sz w:val="24"/>
          <w:szCs w:val="24"/>
        </w:rPr>
        <w:t>5.</w:t>
      </w:r>
      <w:r w:rsidR="00A030DF" w:rsidRPr="00A32B80">
        <w:rPr>
          <w:rFonts w:ascii="宋体" w:eastAsia="宋体" w:hAnsi="宋体" w:hint="eastAsia"/>
          <w:sz w:val="24"/>
          <w:szCs w:val="24"/>
        </w:rPr>
        <w:t>3</w:t>
      </w:r>
      <w:r w:rsidR="00901DC9" w:rsidRPr="00A32B80">
        <w:rPr>
          <w:rFonts w:ascii="宋体" w:eastAsia="宋体" w:hAnsi="宋体" w:hint="eastAsia"/>
          <w:sz w:val="24"/>
          <w:szCs w:val="24"/>
        </w:rPr>
        <w:t>仪器经过校准，各项性能指标合格</w:t>
      </w:r>
      <w:r w:rsidR="009E311A" w:rsidRPr="00A32B80">
        <w:rPr>
          <w:rFonts w:ascii="宋体" w:eastAsia="宋体" w:hAnsi="宋体" w:hint="eastAsia"/>
          <w:sz w:val="24"/>
          <w:szCs w:val="24"/>
        </w:rPr>
        <w:t>；</w:t>
      </w:r>
    </w:p>
    <w:p w:rsidR="00A030DF" w:rsidRPr="00A32B80" w:rsidRDefault="00A030DF"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5</w:t>
      </w:r>
      <w:r w:rsidR="00237AA6" w:rsidRPr="00A32B80">
        <w:rPr>
          <w:rFonts w:ascii="宋体" w:eastAsia="宋体" w:hAnsi="宋体" w:hint="eastAsia"/>
          <w:sz w:val="24"/>
          <w:szCs w:val="24"/>
        </w:rPr>
        <w:t>.</w:t>
      </w:r>
      <w:r w:rsidRPr="00A32B80">
        <w:rPr>
          <w:rFonts w:ascii="宋体" w:eastAsia="宋体" w:hAnsi="宋体" w:hint="eastAsia"/>
          <w:sz w:val="24"/>
          <w:szCs w:val="24"/>
        </w:rPr>
        <w:t>4 试剂和校准</w:t>
      </w:r>
      <w:proofErr w:type="gramStart"/>
      <w:r w:rsidRPr="00A32B80">
        <w:rPr>
          <w:rFonts w:ascii="宋体" w:eastAsia="宋体" w:hAnsi="宋体" w:hint="eastAsia"/>
          <w:sz w:val="24"/>
          <w:szCs w:val="24"/>
        </w:rPr>
        <w:t>品满足</w:t>
      </w:r>
      <w:proofErr w:type="gramEnd"/>
      <w:r w:rsidRPr="00A32B80">
        <w:rPr>
          <w:rFonts w:ascii="宋体" w:eastAsia="宋体" w:hAnsi="宋体" w:hint="eastAsia"/>
          <w:sz w:val="24"/>
          <w:szCs w:val="24"/>
        </w:rPr>
        <w:t>要求；</w:t>
      </w:r>
    </w:p>
    <w:p w:rsidR="00D57473" w:rsidRPr="00A32B80" w:rsidRDefault="00D57473"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5.5 负责实施性能验证的人员应了解验证方案，制定验证计划，并组织实施。</w:t>
      </w:r>
    </w:p>
    <w:p w:rsidR="004C0063" w:rsidRPr="00A32B80" w:rsidRDefault="004C0063"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5</w:t>
      </w:r>
      <w:r w:rsidRPr="00A32B80">
        <w:rPr>
          <w:rFonts w:ascii="宋体" w:eastAsia="宋体" w:hAnsi="宋体"/>
          <w:sz w:val="24"/>
          <w:szCs w:val="24"/>
        </w:rPr>
        <w:t>.</w:t>
      </w:r>
      <w:r w:rsidR="00237AA6" w:rsidRPr="00A32B80" w:rsidDel="00237AA6">
        <w:rPr>
          <w:rFonts w:ascii="宋体" w:eastAsia="宋体" w:hAnsi="宋体"/>
          <w:sz w:val="24"/>
          <w:szCs w:val="24"/>
        </w:rPr>
        <w:t xml:space="preserve"> </w:t>
      </w:r>
      <w:r w:rsidRPr="00A32B80">
        <w:rPr>
          <w:rFonts w:ascii="宋体" w:eastAsia="宋体" w:hAnsi="宋体"/>
          <w:sz w:val="24"/>
          <w:szCs w:val="24"/>
        </w:rPr>
        <w:t xml:space="preserve">5 </w:t>
      </w:r>
      <w:r w:rsidRPr="00A32B80">
        <w:rPr>
          <w:rFonts w:ascii="宋体" w:eastAsia="宋体" w:hAnsi="宋体" w:hint="eastAsia"/>
          <w:sz w:val="24"/>
          <w:szCs w:val="24"/>
        </w:rPr>
        <w:t>涉及病理形态学的样本</w:t>
      </w:r>
      <w:r w:rsidR="00AD75C2" w:rsidRPr="00A32B80">
        <w:rPr>
          <w:rFonts w:ascii="宋体" w:eastAsia="宋体" w:hAnsi="宋体" w:hint="eastAsia"/>
          <w:sz w:val="24"/>
          <w:szCs w:val="24"/>
        </w:rPr>
        <w:t>（如组织、细胞学样本等）</w:t>
      </w:r>
      <w:r w:rsidRPr="00A32B80">
        <w:rPr>
          <w:rFonts w:ascii="宋体" w:eastAsia="宋体" w:hAnsi="宋体" w:hint="eastAsia"/>
          <w:sz w:val="24"/>
          <w:szCs w:val="24"/>
        </w:rPr>
        <w:t>，需</w:t>
      </w:r>
      <w:proofErr w:type="gramStart"/>
      <w:r w:rsidRPr="00A32B80">
        <w:rPr>
          <w:rFonts w:ascii="宋体" w:eastAsia="宋体" w:hAnsi="宋体" w:hint="eastAsia"/>
          <w:sz w:val="24"/>
          <w:szCs w:val="24"/>
        </w:rPr>
        <w:t>经符合</w:t>
      </w:r>
      <w:proofErr w:type="gramEnd"/>
      <w:r w:rsidRPr="00A32B80">
        <w:rPr>
          <w:rFonts w:ascii="宋体" w:eastAsia="宋体" w:hAnsi="宋体" w:hint="eastAsia"/>
          <w:sz w:val="24"/>
          <w:szCs w:val="24"/>
        </w:rPr>
        <w:t>资质的病理医师于显微镜下确认符合相应要求后才可进行后续检测。</w:t>
      </w:r>
      <w:r w:rsidR="00C20FF8" w:rsidRPr="00A32B80">
        <w:rPr>
          <w:rFonts w:ascii="宋体" w:eastAsia="宋体" w:hAnsi="宋体" w:hint="eastAsia"/>
          <w:sz w:val="24"/>
          <w:szCs w:val="24"/>
        </w:rPr>
        <w:t>需要时</w:t>
      </w:r>
      <w:r w:rsidR="00D57473" w:rsidRPr="00A32B80">
        <w:rPr>
          <w:rFonts w:ascii="宋体" w:eastAsia="宋体" w:hAnsi="宋体" w:hint="eastAsia"/>
          <w:sz w:val="24"/>
          <w:szCs w:val="24"/>
        </w:rPr>
        <w:t>,</w:t>
      </w:r>
      <w:r w:rsidR="00C20FF8" w:rsidRPr="00A32B80">
        <w:rPr>
          <w:rFonts w:ascii="宋体" w:eastAsia="宋体" w:hAnsi="宋体" w:hint="eastAsia"/>
          <w:sz w:val="24"/>
          <w:szCs w:val="24"/>
        </w:rPr>
        <w:t>可行肿瘤细胞富集。</w:t>
      </w:r>
    </w:p>
    <w:p w:rsidR="00415EA4" w:rsidRPr="00A32B80" w:rsidRDefault="00AD75C2"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5</w:t>
      </w:r>
      <w:r w:rsidR="00237AA6" w:rsidRPr="00A32B80">
        <w:rPr>
          <w:rFonts w:ascii="宋体" w:eastAsia="宋体" w:hAnsi="宋体" w:hint="eastAsia"/>
          <w:sz w:val="24"/>
          <w:szCs w:val="24"/>
        </w:rPr>
        <w:t>.</w:t>
      </w:r>
      <w:r w:rsidRPr="00A32B80">
        <w:rPr>
          <w:rFonts w:ascii="宋体" w:eastAsia="宋体" w:hAnsi="宋体"/>
          <w:sz w:val="24"/>
          <w:szCs w:val="24"/>
        </w:rPr>
        <w:t>6</w:t>
      </w:r>
      <w:r w:rsidR="00237AA6" w:rsidRPr="00A32B80">
        <w:rPr>
          <w:rFonts w:ascii="宋体" w:eastAsia="宋体" w:hAnsi="宋体" w:hint="eastAsia"/>
          <w:sz w:val="24"/>
          <w:szCs w:val="24"/>
        </w:rPr>
        <w:t xml:space="preserve"> 若涉及核酸提取，</w:t>
      </w:r>
      <w:r w:rsidR="000743ED" w:rsidRPr="00A32B80">
        <w:rPr>
          <w:rFonts w:ascii="宋体" w:eastAsia="宋体" w:hAnsi="宋体" w:hint="eastAsia"/>
          <w:sz w:val="24"/>
          <w:szCs w:val="24"/>
        </w:rPr>
        <w:t>应使用试剂</w:t>
      </w:r>
      <w:proofErr w:type="gramStart"/>
      <w:r w:rsidR="000743ED" w:rsidRPr="00A32B80">
        <w:rPr>
          <w:rFonts w:ascii="宋体" w:eastAsia="宋体" w:hAnsi="宋体" w:hint="eastAsia"/>
          <w:sz w:val="24"/>
          <w:szCs w:val="24"/>
        </w:rPr>
        <w:t>盒配套</w:t>
      </w:r>
      <w:proofErr w:type="gramEnd"/>
      <w:r w:rsidR="000743ED" w:rsidRPr="00A32B80">
        <w:rPr>
          <w:rFonts w:ascii="宋体" w:eastAsia="宋体" w:hAnsi="宋体" w:hint="eastAsia"/>
          <w:sz w:val="24"/>
          <w:szCs w:val="24"/>
        </w:rPr>
        <w:t>或推荐的核酸提取试剂，并确保其提取效率满足要求。</w:t>
      </w:r>
      <w:r w:rsidR="005E0EFF" w:rsidRPr="00A32B80">
        <w:rPr>
          <w:rFonts w:ascii="宋体" w:eastAsia="宋体" w:hAnsi="宋体" w:hint="eastAsia"/>
          <w:sz w:val="24"/>
          <w:szCs w:val="24"/>
        </w:rPr>
        <w:t>核酸提取效率的评价宜包括：核酸浓度、纯度及完整性。</w:t>
      </w:r>
    </w:p>
    <w:p w:rsidR="008E19A8" w:rsidRPr="00A32B80" w:rsidRDefault="00436FF1" w:rsidP="00512D04">
      <w:pPr>
        <w:spacing w:beforeLines="50" w:before="156" w:afterLines="50" w:after="156" w:line="360" w:lineRule="auto"/>
        <w:rPr>
          <w:rFonts w:ascii="宋体" w:eastAsia="宋体" w:hAnsi="宋体"/>
          <w:b/>
          <w:sz w:val="24"/>
          <w:szCs w:val="24"/>
        </w:rPr>
      </w:pPr>
      <w:r w:rsidRPr="00A32B80">
        <w:rPr>
          <w:rFonts w:ascii="宋体" w:eastAsia="宋体" w:hAnsi="宋体"/>
          <w:b/>
          <w:sz w:val="24"/>
          <w:szCs w:val="24"/>
        </w:rPr>
        <w:t>6</w:t>
      </w:r>
      <w:r w:rsidR="008E19A8" w:rsidRPr="00A32B80">
        <w:rPr>
          <w:rFonts w:ascii="宋体" w:eastAsia="宋体" w:hAnsi="宋体"/>
          <w:b/>
          <w:sz w:val="24"/>
          <w:szCs w:val="24"/>
        </w:rPr>
        <w:t xml:space="preserve"> </w:t>
      </w:r>
      <w:r w:rsidR="00237AA6" w:rsidRPr="00A32B80">
        <w:rPr>
          <w:rFonts w:ascii="宋体" w:eastAsia="宋体" w:hAnsi="宋体" w:hint="eastAsia"/>
          <w:b/>
          <w:sz w:val="24"/>
          <w:szCs w:val="24"/>
        </w:rPr>
        <w:t>性能</w:t>
      </w:r>
      <w:r w:rsidR="008E19A8" w:rsidRPr="00A32B80">
        <w:rPr>
          <w:rFonts w:ascii="宋体" w:eastAsia="宋体" w:hAnsi="宋体"/>
          <w:b/>
          <w:sz w:val="24"/>
          <w:szCs w:val="24"/>
        </w:rPr>
        <w:t>验证</w:t>
      </w:r>
      <w:r w:rsidR="00237AA6" w:rsidRPr="00A32B80">
        <w:rPr>
          <w:rFonts w:ascii="宋体" w:eastAsia="宋体" w:hAnsi="宋体" w:hint="eastAsia"/>
          <w:b/>
          <w:sz w:val="24"/>
          <w:szCs w:val="24"/>
        </w:rPr>
        <w:t>要求</w:t>
      </w:r>
    </w:p>
    <w:p w:rsidR="008E19A8" w:rsidRPr="00A32B80" w:rsidRDefault="00CD14AE" w:rsidP="00CD14AE">
      <w:pPr>
        <w:spacing w:beforeLines="50" w:before="156" w:afterLines="50" w:after="156" w:line="360" w:lineRule="auto"/>
        <w:ind w:firstLineChars="200" w:firstLine="480"/>
        <w:rPr>
          <w:rFonts w:ascii="宋体" w:hAnsi="宋体" w:cs="宋体"/>
          <w:kern w:val="0"/>
          <w:sz w:val="24"/>
          <w:szCs w:val="24"/>
        </w:rPr>
      </w:pPr>
      <w:r w:rsidRPr="00A32B80">
        <w:rPr>
          <w:rFonts w:ascii="宋体" w:hAnsi="宋体" w:cs="宋体" w:hint="eastAsia"/>
          <w:kern w:val="0"/>
          <w:sz w:val="24"/>
          <w:szCs w:val="24"/>
        </w:rPr>
        <w:lastRenderedPageBreak/>
        <w:t>在常规应用前，应由实验室对未加修改而使用的已确认的检验程序进行独立验证。</w:t>
      </w:r>
      <w:r w:rsidR="008E19A8" w:rsidRPr="00A32B80">
        <w:rPr>
          <w:rFonts w:ascii="宋体" w:hAnsi="宋体" w:cs="宋体"/>
          <w:kern w:val="0"/>
          <w:sz w:val="24"/>
          <w:szCs w:val="24"/>
        </w:rPr>
        <w:t>已确认的检验程序是经国家卫生管理部门批准的</w:t>
      </w:r>
      <w:r w:rsidR="00615884" w:rsidRPr="00A32B80">
        <w:rPr>
          <w:rFonts w:ascii="宋体" w:hAnsi="宋体" w:cs="宋体"/>
          <w:kern w:val="0"/>
          <w:sz w:val="24"/>
          <w:szCs w:val="24"/>
        </w:rPr>
        <w:t>体外诊断医疗器械使用说明书中规定的程序，或国际公认标准或指南中</w:t>
      </w:r>
      <w:r w:rsidR="00615884" w:rsidRPr="00A32B80">
        <w:rPr>
          <w:rFonts w:ascii="宋体" w:hAnsi="宋体" w:cs="宋体" w:hint="eastAsia"/>
          <w:kern w:val="0"/>
          <w:sz w:val="24"/>
          <w:szCs w:val="24"/>
        </w:rPr>
        <w:t>规定的程序</w:t>
      </w:r>
      <w:r w:rsidR="008E19A8" w:rsidRPr="00A32B80">
        <w:rPr>
          <w:rFonts w:ascii="宋体" w:hAnsi="宋体" w:cs="宋体"/>
          <w:kern w:val="0"/>
          <w:sz w:val="24"/>
          <w:szCs w:val="24"/>
        </w:rPr>
        <w:t>，或国家、地区法规中规定的程序。</w:t>
      </w:r>
      <w:r w:rsidR="00F44BE3" w:rsidRPr="00A32B80">
        <w:rPr>
          <w:rFonts w:ascii="宋体" w:hAnsi="宋体" w:cs="宋体" w:hint="eastAsia"/>
          <w:kern w:val="0"/>
          <w:sz w:val="24"/>
          <w:szCs w:val="24"/>
        </w:rPr>
        <w:t>注：</w:t>
      </w:r>
      <w:r w:rsidR="00F44BE3" w:rsidRPr="00A32B80">
        <w:rPr>
          <w:rFonts w:ascii="宋体" w:hAnsi="宋体" w:cs="宋体"/>
          <w:kern w:val="0"/>
          <w:sz w:val="24"/>
          <w:szCs w:val="24"/>
        </w:rPr>
        <w:t>下列程序不属于已确认程序</w:t>
      </w:r>
      <w:r w:rsidR="00F44BE3" w:rsidRPr="00A32B80">
        <w:rPr>
          <w:rFonts w:ascii="宋体" w:hAnsi="宋体" w:cs="宋体" w:hint="eastAsia"/>
          <w:kern w:val="0"/>
          <w:sz w:val="24"/>
          <w:szCs w:val="24"/>
        </w:rPr>
        <w:t>，</w:t>
      </w:r>
      <w:r w:rsidR="00155305" w:rsidRPr="00A32B80">
        <w:rPr>
          <w:rFonts w:ascii="宋体" w:hAnsi="宋体" w:cs="宋体" w:hint="eastAsia"/>
          <w:kern w:val="0"/>
          <w:sz w:val="24"/>
          <w:szCs w:val="24"/>
        </w:rPr>
        <w:t>如果程序中含有与</w:t>
      </w:r>
      <w:r w:rsidR="0012599E" w:rsidRPr="00A32B80">
        <w:rPr>
          <w:rFonts w:ascii="宋体" w:hAnsi="宋体" w:cs="宋体"/>
          <w:kern w:val="0"/>
          <w:sz w:val="24"/>
          <w:szCs w:val="24"/>
        </w:rPr>
        <w:t>检验程序</w:t>
      </w:r>
      <w:r w:rsidR="00155305" w:rsidRPr="00A32B80">
        <w:rPr>
          <w:rFonts w:ascii="宋体" w:hAnsi="宋体" w:cs="宋体" w:hint="eastAsia"/>
          <w:kern w:val="0"/>
          <w:sz w:val="24"/>
          <w:szCs w:val="24"/>
        </w:rPr>
        <w:t>不适用的仪器、标本类型、检验方法（包括核酸提取方法）</w:t>
      </w:r>
      <w:r w:rsidR="00B471F5" w:rsidRPr="00A32B80">
        <w:rPr>
          <w:rFonts w:ascii="宋体" w:hAnsi="宋体" w:cs="宋体" w:hint="eastAsia"/>
          <w:kern w:val="0"/>
          <w:sz w:val="24"/>
          <w:szCs w:val="24"/>
        </w:rPr>
        <w:t>或</w:t>
      </w:r>
      <w:r w:rsidR="00155305" w:rsidRPr="00A32B80">
        <w:rPr>
          <w:rFonts w:ascii="宋体" w:hAnsi="宋体" w:cs="宋体" w:hint="eastAsia"/>
          <w:kern w:val="0"/>
          <w:sz w:val="24"/>
          <w:szCs w:val="24"/>
        </w:rPr>
        <w:t>分析软件的，则不属于</w:t>
      </w:r>
      <w:r w:rsidR="00155305" w:rsidRPr="00A32B80">
        <w:rPr>
          <w:rFonts w:ascii="宋体" w:hAnsi="宋体" w:cs="宋体"/>
          <w:kern w:val="0"/>
          <w:sz w:val="24"/>
          <w:szCs w:val="24"/>
        </w:rPr>
        <w:t>已确认的检验程序</w:t>
      </w:r>
      <w:r w:rsidR="00155305" w:rsidRPr="00A32B80">
        <w:rPr>
          <w:rFonts w:ascii="宋体" w:hAnsi="宋体" w:cs="宋体" w:hint="eastAsia"/>
          <w:kern w:val="0"/>
          <w:sz w:val="24"/>
          <w:szCs w:val="24"/>
        </w:rPr>
        <w:t>。</w:t>
      </w:r>
    </w:p>
    <w:p w:rsidR="00AF05DF" w:rsidRPr="00A32B80" w:rsidRDefault="00AF05DF">
      <w:pPr>
        <w:spacing w:beforeLines="50" w:before="156" w:afterLines="50" w:after="156" w:line="360" w:lineRule="auto"/>
        <w:rPr>
          <w:rFonts w:ascii="宋体" w:hAnsi="宋体" w:cs="宋体"/>
          <w:b/>
          <w:kern w:val="0"/>
          <w:sz w:val="24"/>
          <w:szCs w:val="24"/>
        </w:rPr>
      </w:pPr>
      <w:r w:rsidRPr="00A32B80">
        <w:rPr>
          <w:rFonts w:ascii="宋体" w:hAnsi="宋体" w:cs="宋体"/>
          <w:b/>
          <w:kern w:val="0"/>
          <w:sz w:val="24"/>
          <w:szCs w:val="24"/>
        </w:rPr>
        <w:t xml:space="preserve">6.1 </w:t>
      </w:r>
      <w:r w:rsidRPr="00A32B80">
        <w:rPr>
          <w:rFonts w:ascii="宋体" w:hAnsi="宋体" w:cs="宋体" w:hint="eastAsia"/>
          <w:b/>
          <w:kern w:val="0"/>
          <w:sz w:val="24"/>
          <w:szCs w:val="24"/>
        </w:rPr>
        <w:t>定性项目的性能验证</w:t>
      </w:r>
    </w:p>
    <w:p w:rsidR="00861BCB" w:rsidRPr="00A32B80" w:rsidRDefault="00861BCB" w:rsidP="00512D04">
      <w:pPr>
        <w:spacing w:beforeLines="50" w:before="156" w:afterLines="50" w:after="156" w:line="360" w:lineRule="auto"/>
        <w:rPr>
          <w:rFonts w:ascii="宋体" w:eastAsia="宋体" w:hAnsi="宋体"/>
          <w:b/>
          <w:sz w:val="24"/>
          <w:szCs w:val="24"/>
        </w:rPr>
      </w:pPr>
      <w:r w:rsidRPr="00A32B80">
        <w:rPr>
          <w:rFonts w:ascii="宋体" w:eastAsia="宋体" w:hAnsi="宋体" w:hint="eastAsia"/>
          <w:b/>
          <w:sz w:val="24"/>
          <w:szCs w:val="24"/>
        </w:rPr>
        <w:t>6.1.1方法符合率</w:t>
      </w:r>
    </w:p>
    <w:p w:rsidR="00DD28A3" w:rsidRPr="00A32B80" w:rsidRDefault="00DD28A3"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通过与参比方法</w:t>
      </w:r>
      <w:r w:rsidR="00F53ACC" w:rsidRPr="00A32B80">
        <w:rPr>
          <w:rFonts w:ascii="宋体" w:eastAsia="宋体" w:hAnsi="宋体" w:hint="eastAsia"/>
          <w:sz w:val="24"/>
          <w:szCs w:val="24"/>
        </w:rPr>
        <w:t>进行比较。参比方法包括但不限于：</w:t>
      </w:r>
      <w:r w:rsidRPr="00A32B80">
        <w:rPr>
          <w:rFonts w:ascii="宋体" w:eastAsia="宋体" w:hAnsi="宋体" w:hint="eastAsia"/>
          <w:sz w:val="24"/>
          <w:szCs w:val="24"/>
        </w:rPr>
        <w:t>金标准方法、行业公认方法、经验证性能符合要求满足临床预期用途的方法（如：通过ISO15189</w:t>
      </w:r>
      <w:r w:rsidRPr="00A32B80">
        <w:rPr>
          <w:rFonts w:ascii="宋体" w:eastAsia="宋体" w:hAnsi="宋体"/>
          <w:sz w:val="24"/>
          <w:szCs w:val="24"/>
        </w:rPr>
        <w:t>认可实验室</w:t>
      </w:r>
      <w:r w:rsidRPr="00A32B80">
        <w:rPr>
          <w:rFonts w:ascii="宋体" w:eastAsia="宋体" w:hAnsi="宋体" w:hint="eastAsia"/>
          <w:sz w:val="24"/>
          <w:szCs w:val="24"/>
        </w:rPr>
        <w:t>使用的相同检测方法）</w:t>
      </w:r>
      <w:r w:rsidR="00F53ACC" w:rsidRPr="00A32B80">
        <w:rPr>
          <w:rFonts w:ascii="宋体" w:eastAsia="宋体" w:hAnsi="宋体" w:hint="eastAsia"/>
          <w:sz w:val="24"/>
          <w:szCs w:val="24"/>
        </w:rPr>
        <w:t>。</w:t>
      </w:r>
    </w:p>
    <w:p w:rsidR="00861BCB" w:rsidRPr="00A32B80" w:rsidRDefault="00861BCB"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a.</w:t>
      </w:r>
      <w:r w:rsidRPr="00A32B80">
        <w:rPr>
          <w:rFonts w:ascii="宋体" w:eastAsia="宋体" w:hAnsi="宋体"/>
          <w:sz w:val="24"/>
          <w:szCs w:val="24"/>
        </w:rPr>
        <w:t>样</w:t>
      </w:r>
      <w:r w:rsidRPr="00A32B80">
        <w:rPr>
          <w:rFonts w:ascii="宋体" w:eastAsia="宋体" w:hAnsi="宋体" w:hint="eastAsia"/>
          <w:sz w:val="24"/>
          <w:szCs w:val="24"/>
        </w:rPr>
        <w:t>品</w:t>
      </w:r>
      <w:r w:rsidRPr="00A32B80">
        <w:rPr>
          <w:rFonts w:ascii="宋体" w:eastAsia="宋体" w:hAnsi="宋体"/>
          <w:sz w:val="24"/>
          <w:szCs w:val="24"/>
        </w:rPr>
        <w:t>：</w:t>
      </w:r>
      <w:r w:rsidRPr="00A32B80">
        <w:rPr>
          <w:rFonts w:ascii="宋体" w:eastAsia="宋体" w:hAnsi="宋体" w:hint="eastAsia"/>
          <w:sz w:val="24"/>
          <w:szCs w:val="24"/>
        </w:rPr>
        <w:t>选取阴性样品至少5</w:t>
      </w:r>
      <w:r w:rsidRPr="00A32B80">
        <w:rPr>
          <w:rFonts w:ascii="宋体" w:eastAsia="宋体" w:hAnsi="宋体"/>
          <w:sz w:val="24"/>
          <w:szCs w:val="24"/>
        </w:rPr>
        <w:t>份</w:t>
      </w:r>
      <w:r w:rsidRPr="00A32B80">
        <w:rPr>
          <w:rFonts w:ascii="宋体" w:eastAsia="宋体" w:hAnsi="宋体" w:hint="eastAsia"/>
          <w:sz w:val="24"/>
          <w:szCs w:val="24"/>
        </w:rPr>
        <w:t>、</w:t>
      </w:r>
      <w:r w:rsidRPr="00A32B80">
        <w:rPr>
          <w:rFonts w:ascii="宋体" w:eastAsia="宋体" w:hAnsi="宋体"/>
          <w:sz w:val="24"/>
          <w:szCs w:val="24"/>
        </w:rPr>
        <w:t>阳性样</w:t>
      </w:r>
      <w:r w:rsidRPr="00A32B80">
        <w:rPr>
          <w:rFonts w:ascii="宋体" w:eastAsia="宋体" w:hAnsi="宋体" w:hint="eastAsia"/>
          <w:sz w:val="24"/>
          <w:szCs w:val="24"/>
        </w:rPr>
        <w:t>品</w:t>
      </w:r>
      <w:r w:rsidR="002F6A7F" w:rsidRPr="00A32B80">
        <w:rPr>
          <w:rFonts w:ascii="宋体" w:eastAsia="宋体" w:hAnsi="宋体"/>
          <w:sz w:val="24"/>
          <w:szCs w:val="24"/>
        </w:rPr>
        <w:t>（宜</w:t>
      </w:r>
      <w:r w:rsidR="002F6A7F" w:rsidRPr="00A32B80">
        <w:rPr>
          <w:rFonts w:ascii="宋体" w:eastAsia="宋体" w:hAnsi="宋体" w:hint="eastAsia"/>
          <w:sz w:val="24"/>
          <w:szCs w:val="24"/>
        </w:rPr>
        <w:t>包含</w:t>
      </w:r>
      <w:r w:rsidR="002F6A7F" w:rsidRPr="00A32B80">
        <w:rPr>
          <w:rFonts w:ascii="宋体" w:eastAsia="宋体" w:hAnsi="宋体"/>
          <w:sz w:val="24"/>
          <w:szCs w:val="24"/>
        </w:rPr>
        <w:t>弱阳性</w:t>
      </w:r>
      <w:r w:rsidR="00A427AC" w:rsidRPr="00A32B80">
        <w:rPr>
          <w:rFonts w:ascii="宋体" w:eastAsia="宋体" w:hAnsi="宋体" w:hint="eastAsia"/>
          <w:sz w:val="24"/>
          <w:szCs w:val="24"/>
        </w:rPr>
        <w:t>（低扩增）</w:t>
      </w:r>
      <w:r w:rsidR="002F6A7F" w:rsidRPr="00A32B80">
        <w:rPr>
          <w:rFonts w:ascii="宋体" w:eastAsia="宋体" w:hAnsi="宋体" w:hint="eastAsia"/>
          <w:sz w:val="24"/>
          <w:szCs w:val="24"/>
        </w:rPr>
        <w:t>样品</w:t>
      </w:r>
      <w:r w:rsidR="002F6A7F" w:rsidRPr="00A32B80">
        <w:rPr>
          <w:rFonts w:ascii="宋体" w:eastAsia="宋体" w:hAnsi="宋体"/>
          <w:sz w:val="24"/>
          <w:szCs w:val="24"/>
        </w:rPr>
        <w:t>）</w:t>
      </w:r>
      <w:r w:rsidR="002F6A7F" w:rsidRPr="00A32B80">
        <w:rPr>
          <w:rFonts w:ascii="宋体" w:eastAsia="宋体" w:hAnsi="宋体" w:hint="eastAsia"/>
          <w:sz w:val="24"/>
          <w:szCs w:val="24"/>
        </w:rPr>
        <w:t>或每类变异</w:t>
      </w:r>
      <w:r w:rsidRPr="00A32B80">
        <w:rPr>
          <w:rFonts w:ascii="宋体" w:eastAsia="宋体" w:hAnsi="宋体" w:hint="eastAsia"/>
          <w:sz w:val="24"/>
          <w:szCs w:val="24"/>
        </w:rPr>
        <w:t>至少</w:t>
      </w:r>
      <w:r w:rsidRPr="00A32B80">
        <w:rPr>
          <w:rFonts w:ascii="宋体" w:eastAsia="宋体" w:hAnsi="宋体"/>
          <w:sz w:val="24"/>
          <w:szCs w:val="24"/>
        </w:rPr>
        <w:t>10份，</w:t>
      </w:r>
      <w:r w:rsidRPr="00A32B80">
        <w:rPr>
          <w:rFonts w:ascii="宋体" w:eastAsia="宋体" w:hAnsi="宋体" w:hint="eastAsia"/>
          <w:sz w:val="24"/>
          <w:szCs w:val="24"/>
        </w:rPr>
        <w:t>共</w:t>
      </w:r>
      <w:r w:rsidRPr="00A32B80">
        <w:rPr>
          <w:rFonts w:ascii="宋体" w:eastAsia="宋体" w:hAnsi="宋体"/>
          <w:sz w:val="24"/>
          <w:szCs w:val="24"/>
        </w:rPr>
        <w:t>15份样品。</w:t>
      </w:r>
    </w:p>
    <w:p w:rsidR="00861BCB" w:rsidRPr="00A32B80" w:rsidRDefault="00861BCB"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注</w:t>
      </w:r>
      <w:r w:rsidR="002F6A7F" w:rsidRPr="00A32B80">
        <w:rPr>
          <w:rFonts w:ascii="宋体" w:eastAsia="宋体" w:hAnsi="宋体" w:hint="eastAsia"/>
          <w:sz w:val="24"/>
          <w:szCs w:val="24"/>
        </w:rPr>
        <w:t>1</w:t>
      </w:r>
      <w:r w:rsidRPr="00A32B80">
        <w:rPr>
          <w:rFonts w:ascii="宋体" w:eastAsia="宋体" w:hAnsi="宋体" w:hint="eastAsia"/>
          <w:sz w:val="24"/>
          <w:szCs w:val="24"/>
        </w:rPr>
        <w:t>：阳性率较低的项目，可酌情减少样本例数。</w:t>
      </w:r>
    </w:p>
    <w:p w:rsidR="002F6A7F" w:rsidRPr="00A32B80" w:rsidRDefault="002F6A7F"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注2：</w:t>
      </w:r>
      <w:proofErr w:type="gramStart"/>
      <w:r w:rsidRPr="00A32B80">
        <w:rPr>
          <w:rFonts w:ascii="宋体" w:eastAsia="宋体" w:hAnsi="宋体"/>
          <w:sz w:val="24"/>
          <w:szCs w:val="24"/>
        </w:rPr>
        <w:t>若弱阳性</w:t>
      </w:r>
      <w:proofErr w:type="gramEnd"/>
      <w:r w:rsidR="00A427AC" w:rsidRPr="00A32B80">
        <w:rPr>
          <w:rFonts w:ascii="宋体" w:eastAsia="宋体" w:hAnsi="宋体" w:hint="eastAsia"/>
          <w:sz w:val="24"/>
          <w:szCs w:val="24"/>
        </w:rPr>
        <w:t>（低扩增）</w:t>
      </w:r>
      <w:r w:rsidRPr="00A32B80">
        <w:rPr>
          <w:rFonts w:ascii="宋体" w:eastAsia="宋体" w:hAnsi="宋体"/>
          <w:sz w:val="24"/>
          <w:szCs w:val="24"/>
        </w:rPr>
        <w:t>样品不好获取，可用适当稀释强阳性样品获得类似的效果</w:t>
      </w:r>
      <w:r w:rsidRPr="00A32B80">
        <w:rPr>
          <w:rFonts w:ascii="宋体" w:eastAsia="宋体" w:hAnsi="宋体" w:hint="eastAsia"/>
          <w:sz w:val="24"/>
          <w:szCs w:val="24"/>
        </w:rPr>
        <w:t>。</w:t>
      </w:r>
    </w:p>
    <w:p w:rsidR="008008F3" w:rsidRPr="00A32B80" w:rsidRDefault="002F6A7F" w:rsidP="008008F3">
      <w:pPr>
        <w:pStyle w:val="Default"/>
        <w:spacing w:before="156" w:after="156" w:line="360" w:lineRule="auto"/>
        <w:rPr>
          <w:rFonts w:hAnsi="宋体"/>
        </w:rPr>
      </w:pPr>
      <w:r w:rsidRPr="00A32B80">
        <w:rPr>
          <w:rFonts w:hAnsi="宋体" w:hint="eastAsia"/>
        </w:rPr>
        <w:t>注3：对于杂交检测技术，</w:t>
      </w:r>
      <w:proofErr w:type="gramStart"/>
      <w:r w:rsidR="008008F3" w:rsidRPr="00A32B80">
        <w:rPr>
          <w:rFonts w:hAnsi="宋体" w:hint="eastAsia"/>
        </w:rPr>
        <w:t>若弱阳性</w:t>
      </w:r>
      <w:proofErr w:type="gramEnd"/>
      <w:r w:rsidR="00485B43" w:rsidRPr="00A32B80">
        <w:rPr>
          <w:rFonts w:hAnsi="宋体" w:hint="eastAsia"/>
        </w:rPr>
        <w:t>（低扩增）</w:t>
      </w:r>
      <w:r w:rsidR="008008F3" w:rsidRPr="00A32B80">
        <w:rPr>
          <w:rFonts w:hAnsi="宋体" w:hint="eastAsia"/>
        </w:rPr>
        <w:t>样品不好获取，可用不同比例的特定细胞系混合获得类似的效果。阴性标本中应包含与检测对象核酸序列具有同源性、易引起相同或相似临床症状的标本。</w:t>
      </w:r>
    </w:p>
    <w:p w:rsidR="00861BCB" w:rsidRDefault="00861BCB"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 xml:space="preserve">b. </w:t>
      </w:r>
      <w:r w:rsidR="004D17B4" w:rsidRPr="00A32B80">
        <w:rPr>
          <w:rFonts w:ascii="宋体" w:eastAsia="宋体" w:hAnsi="宋体" w:hint="eastAsia"/>
          <w:sz w:val="24"/>
          <w:szCs w:val="24"/>
        </w:rPr>
        <w:t>验证</w:t>
      </w:r>
      <w:r w:rsidRPr="00A32B80">
        <w:rPr>
          <w:rFonts w:ascii="宋体" w:eastAsia="宋体" w:hAnsi="宋体" w:hint="eastAsia"/>
          <w:sz w:val="24"/>
          <w:szCs w:val="24"/>
        </w:rPr>
        <w:t>方法：按照患者样品检测程序</w:t>
      </w:r>
      <w:r w:rsidR="005B562C" w:rsidRPr="00A32B80">
        <w:rPr>
          <w:rFonts w:ascii="宋体" w:eastAsia="宋体" w:hAnsi="宋体" w:hint="eastAsia"/>
          <w:sz w:val="24"/>
          <w:szCs w:val="24"/>
        </w:rPr>
        <w:t>，</w:t>
      </w:r>
      <w:r w:rsidRPr="00A32B80">
        <w:rPr>
          <w:rFonts w:ascii="宋体" w:eastAsia="宋体" w:hAnsi="宋体" w:hint="eastAsia"/>
          <w:sz w:val="24"/>
          <w:szCs w:val="24"/>
        </w:rPr>
        <w:t>采用</w:t>
      </w:r>
      <w:r w:rsidR="0014452C" w:rsidRPr="00A32B80">
        <w:rPr>
          <w:rFonts w:ascii="宋体" w:eastAsia="宋体" w:hAnsi="宋体" w:hint="eastAsia"/>
          <w:sz w:val="24"/>
          <w:szCs w:val="24"/>
        </w:rPr>
        <w:t>参比</w:t>
      </w:r>
      <w:r w:rsidRPr="00A32B80">
        <w:rPr>
          <w:rFonts w:ascii="宋体" w:eastAsia="宋体" w:hAnsi="宋体" w:hint="eastAsia"/>
          <w:sz w:val="24"/>
          <w:szCs w:val="24"/>
        </w:rPr>
        <w:t>方法和候选方法平行检测。将所有检测结果按表2归总填表，计算符合率</w:t>
      </w:r>
      <w:r w:rsidRPr="00A32B80">
        <w:rPr>
          <w:rFonts w:ascii="宋体" w:eastAsia="宋体" w:hAnsi="宋体"/>
          <w:sz w:val="24"/>
          <w:szCs w:val="24"/>
        </w:rPr>
        <w:t>。</w:t>
      </w:r>
    </w:p>
    <w:p w:rsidR="002601BB" w:rsidRDefault="002601BB" w:rsidP="00512D04">
      <w:pPr>
        <w:spacing w:beforeLines="50" w:before="156" w:afterLines="50" w:after="156" w:line="360" w:lineRule="auto"/>
        <w:rPr>
          <w:rFonts w:ascii="宋体" w:eastAsia="宋体" w:hAnsi="宋体"/>
          <w:sz w:val="24"/>
          <w:szCs w:val="24"/>
        </w:rPr>
      </w:pPr>
    </w:p>
    <w:p w:rsidR="002601BB" w:rsidRPr="00A32B80" w:rsidRDefault="002601BB" w:rsidP="00512D04">
      <w:pPr>
        <w:spacing w:beforeLines="50" w:before="156" w:afterLines="50" w:after="156" w:line="360" w:lineRule="auto"/>
        <w:rPr>
          <w:rFonts w:ascii="宋体" w:eastAsia="宋体" w:hAnsi="宋体"/>
          <w:sz w:val="24"/>
          <w:szCs w:val="24"/>
        </w:rPr>
      </w:pPr>
    </w:p>
    <w:p w:rsidR="00861BCB" w:rsidRPr="00A32B80" w:rsidRDefault="00861BCB" w:rsidP="00512D04">
      <w:pPr>
        <w:spacing w:beforeLines="50" w:before="156" w:afterLines="50" w:after="156" w:line="360" w:lineRule="auto"/>
        <w:ind w:firstLineChars="1400" w:firstLine="3360"/>
        <w:rPr>
          <w:rFonts w:ascii="宋体" w:eastAsia="宋体" w:hAnsi="宋体"/>
          <w:sz w:val="24"/>
          <w:szCs w:val="24"/>
        </w:rPr>
      </w:pPr>
      <w:r w:rsidRPr="00A32B80">
        <w:rPr>
          <w:rFonts w:ascii="宋体" w:eastAsia="宋体" w:hAnsi="宋体" w:hint="eastAsia"/>
          <w:sz w:val="24"/>
          <w:szCs w:val="24"/>
        </w:rPr>
        <w:lastRenderedPageBreak/>
        <w:t>表2</w:t>
      </w:r>
      <w:r w:rsidRPr="00A32B80">
        <w:rPr>
          <w:rFonts w:ascii="宋体" w:eastAsia="宋体" w:hAnsi="宋体"/>
          <w:sz w:val="24"/>
          <w:szCs w:val="24"/>
        </w:rPr>
        <w:t xml:space="preserve"> </w:t>
      </w:r>
      <w:r w:rsidRPr="00A32B80">
        <w:rPr>
          <w:rFonts w:ascii="宋体" w:eastAsia="宋体" w:hAnsi="宋体" w:hint="eastAsia"/>
          <w:sz w:val="24"/>
          <w:szCs w:val="24"/>
        </w:rPr>
        <w:t>方法符合率验证</w:t>
      </w:r>
    </w:p>
    <w:tbl>
      <w:tblPr>
        <w:tblW w:w="6045" w:type="dxa"/>
        <w:jc w:val="center"/>
        <w:tblInd w:w="-29" w:type="dxa"/>
        <w:tblLook w:val="0000" w:firstRow="0" w:lastRow="0" w:firstColumn="0" w:lastColumn="0" w:noHBand="0" w:noVBand="0"/>
      </w:tblPr>
      <w:tblGrid>
        <w:gridCol w:w="1205"/>
        <w:gridCol w:w="1080"/>
        <w:gridCol w:w="1340"/>
        <w:gridCol w:w="1340"/>
        <w:gridCol w:w="1080"/>
      </w:tblGrid>
      <w:tr w:rsidR="00861BCB" w:rsidRPr="00A32B80" w:rsidTr="000D347E">
        <w:trPr>
          <w:trHeight w:val="285"/>
          <w:jc w:val="center"/>
        </w:trPr>
        <w:tc>
          <w:tcPr>
            <w:tcW w:w="1205" w:type="dxa"/>
            <w:tcBorders>
              <w:top w:val="single" w:sz="4" w:space="0" w:color="auto"/>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 xml:space="preserve">　</w:t>
            </w:r>
          </w:p>
        </w:tc>
        <w:tc>
          <w:tcPr>
            <w:tcW w:w="1080" w:type="dxa"/>
            <w:vMerge w:val="restart"/>
            <w:tcBorders>
              <w:top w:val="single" w:sz="4" w:space="0" w:color="auto"/>
              <w:left w:val="nil"/>
              <w:bottom w:val="single" w:sz="4" w:space="0" w:color="000000"/>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 xml:space="preserve">　</w:t>
            </w:r>
          </w:p>
        </w:tc>
        <w:tc>
          <w:tcPr>
            <w:tcW w:w="2680" w:type="dxa"/>
            <w:gridSpan w:val="2"/>
            <w:tcBorders>
              <w:top w:val="single" w:sz="4" w:space="0" w:color="auto"/>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参比方法</w:t>
            </w:r>
          </w:p>
        </w:tc>
        <w:tc>
          <w:tcPr>
            <w:tcW w:w="1080" w:type="dxa"/>
            <w:vMerge w:val="restart"/>
            <w:tcBorders>
              <w:top w:val="single" w:sz="4" w:space="0" w:color="auto"/>
              <w:left w:val="nil"/>
              <w:bottom w:val="single" w:sz="4" w:space="0" w:color="000000"/>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总数</w:t>
            </w:r>
          </w:p>
        </w:tc>
      </w:tr>
      <w:tr w:rsidR="00861BCB" w:rsidRPr="00A32B80" w:rsidTr="000D347E">
        <w:trPr>
          <w:trHeight w:val="285"/>
          <w:jc w:val="center"/>
        </w:trPr>
        <w:tc>
          <w:tcPr>
            <w:tcW w:w="1205" w:type="dxa"/>
            <w:tcBorders>
              <w:top w:val="nil"/>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 xml:space="preserve">　</w:t>
            </w:r>
          </w:p>
        </w:tc>
        <w:tc>
          <w:tcPr>
            <w:tcW w:w="1080" w:type="dxa"/>
            <w:vMerge/>
            <w:tcBorders>
              <w:top w:val="single" w:sz="4" w:space="0" w:color="auto"/>
              <w:left w:val="nil"/>
              <w:bottom w:val="single" w:sz="4" w:space="0" w:color="000000"/>
              <w:right w:val="nil"/>
            </w:tcBorders>
            <w:vAlign w:val="center"/>
          </w:tcPr>
          <w:p w:rsidR="00861BCB" w:rsidRPr="00A32B80" w:rsidRDefault="00861BCB" w:rsidP="000D347E">
            <w:pPr>
              <w:widowControl/>
              <w:spacing w:line="360" w:lineRule="auto"/>
              <w:jc w:val="left"/>
              <w:rPr>
                <w:rFonts w:ascii="宋体" w:eastAsia="宋体" w:hAnsi="宋体" w:cs="宋体"/>
                <w:kern w:val="0"/>
                <w:sz w:val="24"/>
                <w:szCs w:val="24"/>
              </w:rPr>
            </w:pPr>
          </w:p>
        </w:tc>
        <w:tc>
          <w:tcPr>
            <w:tcW w:w="1340" w:type="dxa"/>
            <w:tcBorders>
              <w:top w:val="nil"/>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阳性</w:t>
            </w:r>
          </w:p>
        </w:tc>
        <w:tc>
          <w:tcPr>
            <w:tcW w:w="1340" w:type="dxa"/>
            <w:tcBorders>
              <w:top w:val="nil"/>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阴性</w:t>
            </w:r>
          </w:p>
        </w:tc>
        <w:tc>
          <w:tcPr>
            <w:tcW w:w="1080" w:type="dxa"/>
            <w:vMerge/>
            <w:tcBorders>
              <w:top w:val="single" w:sz="4" w:space="0" w:color="auto"/>
              <w:left w:val="nil"/>
              <w:bottom w:val="single" w:sz="4" w:space="0" w:color="000000"/>
              <w:right w:val="nil"/>
            </w:tcBorders>
            <w:vAlign w:val="center"/>
          </w:tcPr>
          <w:p w:rsidR="00861BCB" w:rsidRPr="00A32B80" w:rsidRDefault="00861BCB" w:rsidP="000D347E">
            <w:pPr>
              <w:widowControl/>
              <w:spacing w:line="360" w:lineRule="auto"/>
              <w:jc w:val="left"/>
              <w:rPr>
                <w:rFonts w:ascii="宋体" w:eastAsia="宋体" w:hAnsi="宋体" w:cs="宋体"/>
                <w:kern w:val="0"/>
                <w:sz w:val="24"/>
                <w:szCs w:val="24"/>
              </w:rPr>
            </w:pPr>
          </w:p>
        </w:tc>
      </w:tr>
      <w:tr w:rsidR="00861BCB" w:rsidRPr="00A32B80" w:rsidTr="000D347E">
        <w:trPr>
          <w:trHeight w:val="285"/>
          <w:jc w:val="center"/>
        </w:trPr>
        <w:tc>
          <w:tcPr>
            <w:tcW w:w="1205" w:type="dxa"/>
            <w:vMerge w:val="restart"/>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候选方法</w:t>
            </w:r>
          </w:p>
        </w:tc>
        <w:tc>
          <w:tcPr>
            <w:tcW w:w="108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阳性</w:t>
            </w:r>
          </w:p>
        </w:tc>
        <w:tc>
          <w:tcPr>
            <w:tcW w:w="134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a</w:t>
            </w:r>
          </w:p>
        </w:tc>
        <w:tc>
          <w:tcPr>
            <w:tcW w:w="134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b</w:t>
            </w:r>
          </w:p>
        </w:tc>
        <w:tc>
          <w:tcPr>
            <w:tcW w:w="108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proofErr w:type="spellStart"/>
            <w:r w:rsidRPr="00A32B80">
              <w:rPr>
                <w:rFonts w:ascii="宋体" w:eastAsia="宋体" w:hAnsi="宋体" w:cs="宋体" w:hint="eastAsia"/>
                <w:kern w:val="0"/>
                <w:sz w:val="24"/>
                <w:szCs w:val="24"/>
              </w:rPr>
              <w:t>a+b</w:t>
            </w:r>
            <w:proofErr w:type="spellEnd"/>
          </w:p>
        </w:tc>
      </w:tr>
      <w:tr w:rsidR="00861BCB" w:rsidRPr="00A32B80" w:rsidTr="000D347E">
        <w:trPr>
          <w:trHeight w:val="285"/>
          <w:jc w:val="center"/>
        </w:trPr>
        <w:tc>
          <w:tcPr>
            <w:tcW w:w="1205" w:type="dxa"/>
            <w:vMerge/>
            <w:tcBorders>
              <w:top w:val="nil"/>
              <w:left w:val="nil"/>
              <w:bottom w:val="nil"/>
              <w:right w:val="nil"/>
            </w:tcBorders>
            <w:vAlign w:val="center"/>
          </w:tcPr>
          <w:p w:rsidR="00861BCB" w:rsidRPr="00A32B80" w:rsidRDefault="00861BCB" w:rsidP="000D347E">
            <w:pPr>
              <w:widowControl/>
              <w:spacing w:line="360" w:lineRule="auto"/>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阴性</w:t>
            </w:r>
          </w:p>
        </w:tc>
        <w:tc>
          <w:tcPr>
            <w:tcW w:w="134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c</w:t>
            </w:r>
          </w:p>
        </w:tc>
        <w:tc>
          <w:tcPr>
            <w:tcW w:w="134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d</w:t>
            </w:r>
          </w:p>
        </w:tc>
        <w:tc>
          <w:tcPr>
            <w:tcW w:w="1080" w:type="dxa"/>
            <w:tcBorders>
              <w:top w:val="nil"/>
              <w:left w:val="nil"/>
              <w:bottom w:val="nil"/>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proofErr w:type="spellStart"/>
            <w:r w:rsidRPr="00A32B80">
              <w:rPr>
                <w:rFonts w:ascii="宋体" w:eastAsia="宋体" w:hAnsi="宋体" w:cs="宋体" w:hint="eastAsia"/>
                <w:kern w:val="0"/>
                <w:sz w:val="24"/>
                <w:szCs w:val="24"/>
              </w:rPr>
              <w:t>c+d</w:t>
            </w:r>
            <w:proofErr w:type="spellEnd"/>
          </w:p>
        </w:tc>
      </w:tr>
      <w:tr w:rsidR="00861BCB" w:rsidRPr="00A32B80" w:rsidTr="000D347E">
        <w:trPr>
          <w:trHeight w:val="285"/>
          <w:jc w:val="center"/>
        </w:trPr>
        <w:tc>
          <w:tcPr>
            <w:tcW w:w="2285" w:type="dxa"/>
            <w:gridSpan w:val="2"/>
            <w:tcBorders>
              <w:top w:val="single" w:sz="4" w:space="0" w:color="auto"/>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r w:rsidRPr="00A32B80">
              <w:rPr>
                <w:rFonts w:ascii="宋体" w:eastAsia="宋体" w:hAnsi="宋体" w:cs="宋体" w:hint="eastAsia"/>
                <w:kern w:val="0"/>
                <w:sz w:val="24"/>
                <w:szCs w:val="24"/>
              </w:rPr>
              <w:t>总数</w:t>
            </w:r>
          </w:p>
        </w:tc>
        <w:tc>
          <w:tcPr>
            <w:tcW w:w="1340" w:type="dxa"/>
            <w:tcBorders>
              <w:top w:val="single" w:sz="4" w:space="0" w:color="auto"/>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proofErr w:type="spellStart"/>
            <w:r w:rsidRPr="00A32B80">
              <w:rPr>
                <w:rFonts w:ascii="宋体" w:eastAsia="宋体" w:hAnsi="宋体" w:cs="宋体" w:hint="eastAsia"/>
                <w:kern w:val="0"/>
                <w:sz w:val="24"/>
                <w:szCs w:val="24"/>
              </w:rPr>
              <w:t>a+c</w:t>
            </w:r>
            <w:proofErr w:type="spellEnd"/>
          </w:p>
        </w:tc>
        <w:tc>
          <w:tcPr>
            <w:tcW w:w="1340" w:type="dxa"/>
            <w:tcBorders>
              <w:top w:val="single" w:sz="4" w:space="0" w:color="auto"/>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proofErr w:type="spellStart"/>
            <w:r w:rsidRPr="00A32B80">
              <w:rPr>
                <w:rFonts w:ascii="宋体" w:eastAsia="宋体" w:hAnsi="宋体" w:cs="宋体" w:hint="eastAsia"/>
                <w:kern w:val="0"/>
                <w:sz w:val="24"/>
                <w:szCs w:val="24"/>
              </w:rPr>
              <w:t>b+d</w:t>
            </w:r>
            <w:proofErr w:type="spellEnd"/>
          </w:p>
        </w:tc>
        <w:tc>
          <w:tcPr>
            <w:tcW w:w="1080" w:type="dxa"/>
            <w:tcBorders>
              <w:top w:val="single" w:sz="4" w:space="0" w:color="auto"/>
              <w:left w:val="nil"/>
              <w:bottom w:val="single" w:sz="4" w:space="0" w:color="auto"/>
              <w:right w:val="nil"/>
            </w:tcBorders>
            <w:shd w:val="clear" w:color="auto" w:fill="auto"/>
            <w:noWrap/>
            <w:vAlign w:val="center"/>
          </w:tcPr>
          <w:p w:rsidR="00861BCB" w:rsidRPr="00A32B80" w:rsidRDefault="00861BCB" w:rsidP="000D347E">
            <w:pPr>
              <w:widowControl/>
              <w:spacing w:line="360" w:lineRule="auto"/>
              <w:jc w:val="center"/>
              <w:rPr>
                <w:rFonts w:ascii="宋体" w:eastAsia="宋体" w:hAnsi="宋体" w:cs="宋体"/>
                <w:kern w:val="0"/>
                <w:sz w:val="24"/>
                <w:szCs w:val="24"/>
              </w:rPr>
            </w:pPr>
            <w:proofErr w:type="spellStart"/>
            <w:r w:rsidRPr="00A32B80">
              <w:rPr>
                <w:rFonts w:ascii="宋体" w:eastAsia="宋体" w:hAnsi="宋体" w:cs="宋体" w:hint="eastAsia"/>
                <w:kern w:val="0"/>
                <w:sz w:val="24"/>
                <w:szCs w:val="24"/>
              </w:rPr>
              <w:t>a+b+c+d</w:t>
            </w:r>
            <w:proofErr w:type="spellEnd"/>
          </w:p>
        </w:tc>
      </w:tr>
    </w:tbl>
    <w:p w:rsidR="00861BCB" w:rsidRPr="00A32B80" w:rsidRDefault="00861BCB"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阳性符合率</w:t>
      </w:r>
      <w:r w:rsidRPr="00A32B80">
        <w:rPr>
          <w:rFonts w:ascii="宋体" w:eastAsia="宋体" w:hAnsi="宋体"/>
          <w:sz w:val="24"/>
          <w:szCs w:val="24"/>
        </w:rPr>
        <w:t>=a/</w:t>
      </w:r>
      <w:r w:rsidRPr="00A32B80">
        <w:rPr>
          <w:rFonts w:ascii="宋体" w:eastAsia="宋体" w:hAnsi="宋体" w:hint="eastAsia"/>
          <w:sz w:val="24"/>
          <w:szCs w:val="24"/>
        </w:rPr>
        <w:t>(</w:t>
      </w:r>
      <w:proofErr w:type="spellStart"/>
      <w:r w:rsidRPr="00A32B80">
        <w:rPr>
          <w:rFonts w:ascii="宋体" w:eastAsia="宋体" w:hAnsi="宋体" w:hint="eastAsia"/>
          <w:sz w:val="24"/>
          <w:szCs w:val="24"/>
        </w:rPr>
        <w:t>a+c</w:t>
      </w:r>
      <w:proofErr w:type="spellEnd"/>
      <w:r w:rsidRPr="00A32B80">
        <w:rPr>
          <w:rFonts w:ascii="宋体" w:eastAsia="宋体" w:hAnsi="宋体" w:hint="eastAsia"/>
          <w:sz w:val="24"/>
          <w:szCs w:val="24"/>
        </w:rPr>
        <w:t>)×</w:t>
      </w:r>
      <w:r w:rsidRPr="00A32B80">
        <w:rPr>
          <w:rFonts w:ascii="宋体" w:eastAsia="宋体" w:hAnsi="宋体"/>
          <w:sz w:val="24"/>
          <w:szCs w:val="24"/>
        </w:rPr>
        <w:t>100%</w:t>
      </w:r>
    </w:p>
    <w:p w:rsidR="00861BCB" w:rsidRPr="00A32B80" w:rsidRDefault="00861BCB"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阴性符合率</w:t>
      </w:r>
      <w:r w:rsidRPr="00A32B80">
        <w:rPr>
          <w:rFonts w:ascii="宋体" w:eastAsia="宋体" w:hAnsi="宋体"/>
          <w:sz w:val="24"/>
          <w:szCs w:val="24"/>
        </w:rPr>
        <w:t>=d/</w:t>
      </w:r>
      <w:r w:rsidRPr="00A32B80">
        <w:rPr>
          <w:rFonts w:ascii="宋体" w:eastAsia="宋体" w:hAnsi="宋体" w:hint="eastAsia"/>
          <w:sz w:val="24"/>
          <w:szCs w:val="24"/>
        </w:rPr>
        <w:t>(</w:t>
      </w:r>
      <w:proofErr w:type="spellStart"/>
      <w:r w:rsidRPr="00A32B80">
        <w:rPr>
          <w:rFonts w:ascii="宋体" w:eastAsia="宋体" w:hAnsi="宋体" w:hint="eastAsia"/>
          <w:sz w:val="24"/>
          <w:szCs w:val="24"/>
        </w:rPr>
        <w:t>b+d</w:t>
      </w:r>
      <w:proofErr w:type="spellEnd"/>
      <w:r w:rsidRPr="00A32B80">
        <w:rPr>
          <w:rFonts w:ascii="宋体" w:eastAsia="宋体" w:hAnsi="宋体" w:hint="eastAsia"/>
          <w:sz w:val="24"/>
          <w:szCs w:val="24"/>
        </w:rPr>
        <w:t>)×</w:t>
      </w:r>
      <w:r w:rsidRPr="00A32B80">
        <w:rPr>
          <w:rFonts w:ascii="宋体" w:eastAsia="宋体" w:hAnsi="宋体"/>
          <w:sz w:val="24"/>
          <w:szCs w:val="24"/>
        </w:rPr>
        <w:t>100%</w:t>
      </w:r>
    </w:p>
    <w:p w:rsidR="00861BCB" w:rsidRPr="00A32B80" w:rsidRDefault="00861BCB"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总符合率</w:t>
      </w:r>
      <w:r w:rsidRPr="00A32B80">
        <w:rPr>
          <w:rFonts w:ascii="宋体" w:eastAsia="宋体" w:hAnsi="宋体"/>
          <w:sz w:val="24"/>
          <w:szCs w:val="24"/>
        </w:rPr>
        <w:t>=(</w:t>
      </w:r>
      <w:proofErr w:type="spellStart"/>
      <w:r w:rsidRPr="00A32B80">
        <w:rPr>
          <w:rFonts w:ascii="宋体" w:eastAsia="宋体" w:hAnsi="宋体"/>
          <w:sz w:val="24"/>
          <w:szCs w:val="24"/>
        </w:rPr>
        <w:t>a+d</w:t>
      </w:r>
      <w:proofErr w:type="spellEnd"/>
      <w:r w:rsidRPr="00A32B80">
        <w:rPr>
          <w:rFonts w:ascii="宋体" w:eastAsia="宋体" w:hAnsi="宋体"/>
          <w:sz w:val="24"/>
          <w:szCs w:val="24"/>
        </w:rPr>
        <w:t>)/</w:t>
      </w:r>
      <w:r w:rsidRPr="00A32B80">
        <w:rPr>
          <w:rFonts w:ascii="宋体" w:eastAsia="宋体" w:hAnsi="宋体" w:hint="eastAsia"/>
          <w:sz w:val="24"/>
          <w:szCs w:val="24"/>
        </w:rPr>
        <w:t>(</w:t>
      </w:r>
      <w:r w:rsidRPr="00A32B80">
        <w:rPr>
          <w:rFonts w:ascii="宋体" w:eastAsia="宋体" w:hAnsi="宋体" w:cs="宋体" w:hint="eastAsia"/>
          <w:kern w:val="0"/>
          <w:sz w:val="24"/>
          <w:szCs w:val="24"/>
        </w:rPr>
        <w:t xml:space="preserve"> </w:t>
      </w:r>
      <w:proofErr w:type="spellStart"/>
      <w:r w:rsidRPr="00A32B80">
        <w:rPr>
          <w:rFonts w:ascii="宋体" w:eastAsia="宋体" w:hAnsi="宋体" w:cs="宋体" w:hint="eastAsia"/>
          <w:kern w:val="0"/>
          <w:sz w:val="24"/>
          <w:szCs w:val="24"/>
        </w:rPr>
        <w:t>a+b+c+d</w:t>
      </w:r>
      <w:proofErr w:type="spellEnd"/>
      <w:r w:rsidRPr="00A32B80">
        <w:rPr>
          <w:rFonts w:ascii="宋体" w:eastAsia="宋体" w:hAnsi="宋体" w:cs="宋体" w:hint="eastAsia"/>
          <w:kern w:val="0"/>
          <w:sz w:val="24"/>
          <w:szCs w:val="24"/>
        </w:rPr>
        <w:t>)</w:t>
      </w:r>
      <w:r w:rsidRPr="00A32B80">
        <w:rPr>
          <w:rFonts w:ascii="宋体" w:eastAsia="宋体" w:hAnsi="宋体" w:hint="eastAsia"/>
          <w:sz w:val="24"/>
          <w:szCs w:val="24"/>
        </w:rPr>
        <w:t>×</w:t>
      </w:r>
      <w:r w:rsidRPr="00A32B80">
        <w:rPr>
          <w:rFonts w:ascii="宋体" w:eastAsia="宋体" w:hAnsi="宋体"/>
          <w:sz w:val="24"/>
          <w:szCs w:val="24"/>
        </w:rPr>
        <w:t>100%</w:t>
      </w:r>
    </w:p>
    <w:p w:rsidR="00F77D38" w:rsidRPr="00A32B80" w:rsidRDefault="005B562C" w:rsidP="00814671">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c.</w:t>
      </w:r>
      <w:r w:rsidRPr="00A32B80">
        <w:rPr>
          <w:rFonts w:ascii="宋体" w:eastAsia="宋体" w:hAnsi="宋体"/>
          <w:sz w:val="24"/>
          <w:szCs w:val="24"/>
        </w:rPr>
        <w:t xml:space="preserve"> 可接受标准</w:t>
      </w:r>
      <w:r w:rsidRPr="00A32B80">
        <w:rPr>
          <w:rFonts w:ascii="宋体" w:eastAsia="宋体" w:hAnsi="宋体" w:hint="eastAsia"/>
          <w:sz w:val="24"/>
          <w:szCs w:val="24"/>
        </w:rPr>
        <w:t>：参见4.3</w:t>
      </w:r>
    </w:p>
    <w:p w:rsidR="00861BCB" w:rsidRPr="00A32B80" w:rsidRDefault="00861BCB" w:rsidP="00512D04">
      <w:pPr>
        <w:spacing w:beforeLines="50" w:before="156" w:afterLines="50" w:after="156" w:line="360" w:lineRule="auto"/>
        <w:rPr>
          <w:rFonts w:ascii="宋体" w:eastAsia="宋体" w:hAnsi="宋体"/>
          <w:b/>
          <w:sz w:val="24"/>
          <w:szCs w:val="24"/>
        </w:rPr>
      </w:pPr>
      <w:r w:rsidRPr="00A32B80">
        <w:rPr>
          <w:rFonts w:ascii="宋体" w:eastAsia="宋体" w:hAnsi="宋体" w:hint="eastAsia"/>
          <w:b/>
          <w:sz w:val="24"/>
          <w:szCs w:val="24"/>
        </w:rPr>
        <w:t>6.1.</w:t>
      </w:r>
      <w:r w:rsidR="004E3D54" w:rsidRPr="00A32B80">
        <w:rPr>
          <w:rFonts w:ascii="宋体" w:eastAsia="宋体" w:hAnsi="宋体" w:hint="eastAsia"/>
          <w:b/>
          <w:sz w:val="24"/>
          <w:szCs w:val="24"/>
        </w:rPr>
        <w:t>2</w:t>
      </w:r>
      <w:r w:rsidRPr="00A32B80">
        <w:rPr>
          <w:rFonts w:ascii="宋体" w:eastAsia="宋体" w:hAnsi="宋体" w:hint="eastAsia"/>
          <w:b/>
          <w:sz w:val="24"/>
          <w:szCs w:val="24"/>
        </w:rPr>
        <w:t>检出限：</w:t>
      </w:r>
    </w:p>
    <w:p w:rsidR="00861BCB" w:rsidRPr="00A32B80" w:rsidRDefault="00861BCB"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所用检验程序在厂家试剂使用说明书等有声明检出限时，检测项目在有标准物质时，或以定量形式表达定性结果时，应进行检出限的验证。</w:t>
      </w:r>
    </w:p>
    <w:p w:rsidR="00AA3A62" w:rsidRPr="00A32B80" w:rsidRDefault="00AA3A62"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b/>
          <w:sz w:val="24"/>
          <w:szCs w:val="24"/>
        </w:rPr>
        <w:t>a.样品：</w:t>
      </w:r>
      <w:r w:rsidRPr="00A32B80">
        <w:rPr>
          <w:rFonts w:ascii="宋体" w:eastAsia="宋体" w:hAnsi="宋体" w:hint="eastAsia"/>
          <w:sz w:val="24"/>
          <w:szCs w:val="24"/>
        </w:rPr>
        <w:t>定值标准物质</w:t>
      </w:r>
      <w:r w:rsidR="005B562C" w:rsidRPr="00A32B80">
        <w:rPr>
          <w:rFonts w:ascii="宋体" w:eastAsia="宋体" w:hAnsi="宋体" w:hint="eastAsia"/>
          <w:sz w:val="24"/>
          <w:szCs w:val="24"/>
        </w:rPr>
        <w:t>（如：国际参考品、国家参考品、厂家参考品）。对于报告具体基因型的方法，其选用的标准物质</w:t>
      </w:r>
      <w:proofErr w:type="gramStart"/>
      <w:r w:rsidR="005B562C" w:rsidRPr="00A32B80">
        <w:rPr>
          <w:rFonts w:ascii="宋体" w:eastAsia="宋体" w:hAnsi="宋体" w:hint="eastAsia"/>
          <w:sz w:val="24"/>
          <w:szCs w:val="24"/>
        </w:rPr>
        <w:t>需包括</w:t>
      </w:r>
      <w:proofErr w:type="gramEnd"/>
      <w:r w:rsidR="005B562C" w:rsidRPr="00A32B80">
        <w:rPr>
          <w:rFonts w:ascii="宋体" w:eastAsia="宋体" w:hAnsi="宋体" w:hint="eastAsia"/>
          <w:sz w:val="24"/>
          <w:szCs w:val="24"/>
        </w:rPr>
        <w:t>所有的突变类型。对于检测对象同时含有不同比例的不同基因型时，应设置多个梯度，主要从扩增反应终体系总核酸浓度和突变序列所占比例两个方面进行评价。</w:t>
      </w:r>
    </w:p>
    <w:p w:rsidR="00861BCB" w:rsidRPr="00A32B80" w:rsidRDefault="00AA3A62" w:rsidP="00512D0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b.</w:t>
      </w:r>
      <w:r w:rsidR="00861BCB" w:rsidRPr="00A32B80">
        <w:rPr>
          <w:rFonts w:ascii="宋体" w:eastAsia="宋体" w:hAnsi="宋体" w:hint="eastAsia"/>
          <w:b/>
          <w:sz w:val="24"/>
          <w:szCs w:val="24"/>
        </w:rPr>
        <w:t>验证</w:t>
      </w:r>
      <w:r w:rsidRPr="00A32B80">
        <w:rPr>
          <w:rFonts w:ascii="宋体" w:eastAsia="宋体" w:hAnsi="宋体" w:hint="eastAsia"/>
          <w:b/>
          <w:sz w:val="24"/>
          <w:szCs w:val="24"/>
        </w:rPr>
        <w:t>方法:</w:t>
      </w:r>
      <w:r w:rsidR="00861BCB" w:rsidRPr="00A32B80">
        <w:rPr>
          <w:rFonts w:ascii="宋体" w:eastAsia="宋体" w:hAnsi="宋体" w:hint="eastAsia"/>
          <w:sz w:val="24"/>
          <w:szCs w:val="24"/>
        </w:rPr>
        <w:t>使用定值标准物质的样本梯度稀释至厂家声明的检出限浓度，</w:t>
      </w:r>
      <w:r w:rsidRPr="00A32B80">
        <w:rPr>
          <w:rFonts w:ascii="宋体" w:eastAsia="宋体" w:hAnsi="宋体" w:hint="eastAsia"/>
          <w:sz w:val="24"/>
          <w:szCs w:val="24"/>
        </w:rPr>
        <w:t>可重复测定5次或</w:t>
      </w:r>
      <w:r w:rsidR="00861BCB" w:rsidRPr="00A32B80">
        <w:rPr>
          <w:rFonts w:ascii="宋体" w:eastAsia="宋体" w:hAnsi="宋体" w:hint="eastAsia"/>
          <w:sz w:val="24"/>
          <w:szCs w:val="24"/>
        </w:rPr>
        <w:t>在</w:t>
      </w:r>
      <w:proofErr w:type="gramStart"/>
      <w:r w:rsidR="00861BCB" w:rsidRPr="00A32B80">
        <w:rPr>
          <w:rFonts w:ascii="宋体" w:eastAsia="宋体" w:hAnsi="宋体" w:hint="eastAsia"/>
          <w:sz w:val="24"/>
          <w:szCs w:val="24"/>
        </w:rPr>
        <w:t>不同批内对</w:t>
      </w:r>
      <w:proofErr w:type="gramEnd"/>
      <w:r w:rsidR="00861BCB" w:rsidRPr="00A32B80">
        <w:rPr>
          <w:rFonts w:ascii="宋体" w:eastAsia="宋体" w:hAnsi="宋体" w:hint="eastAsia"/>
          <w:sz w:val="24"/>
          <w:szCs w:val="24"/>
        </w:rPr>
        <w:t>该浓度样品进行</w:t>
      </w:r>
      <w:r w:rsidR="00DA7FD7" w:rsidRPr="00A32B80">
        <w:rPr>
          <w:rFonts w:ascii="宋体" w:eastAsia="宋体" w:hAnsi="宋体" w:hint="eastAsia"/>
          <w:sz w:val="24"/>
          <w:szCs w:val="24"/>
        </w:rPr>
        <w:t>20次重复</w:t>
      </w:r>
      <w:r w:rsidR="00861BCB" w:rsidRPr="00A32B80">
        <w:rPr>
          <w:rFonts w:ascii="宋体" w:eastAsia="宋体" w:hAnsi="宋体" w:hint="eastAsia"/>
          <w:sz w:val="24"/>
          <w:szCs w:val="24"/>
        </w:rPr>
        <w:t>测定（如测定</w:t>
      </w:r>
      <w:r w:rsidR="00861BCB" w:rsidRPr="00A32B80">
        <w:rPr>
          <w:rFonts w:ascii="宋体" w:eastAsia="宋体" w:hAnsi="宋体"/>
          <w:sz w:val="24"/>
          <w:szCs w:val="24"/>
        </w:rPr>
        <w:t>5天，每天测定4份样</w:t>
      </w:r>
      <w:r w:rsidR="00861BCB" w:rsidRPr="00A32B80">
        <w:rPr>
          <w:rFonts w:ascii="宋体" w:eastAsia="宋体" w:hAnsi="宋体" w:hint="eastAsia"/>
          <w:sz w:val="24"/>
          <w:szCs w:val="24"/>
        </w:rPr>
        <w:t>品</w:t>
      </w:r>
      <w:r w:rsidR="00DA7FD7" w:rsidRPr="00A32B80">
        <w:rPr>
          <w:rFonts w:ascii="宋体" w:eastAsia="宋体" w:hAnsi="宋体"/>
          <w:sz w:val="24"/>
          <w:szCs w:val="24"/>
        </w:rPr>
        <w:t>）</w:t>
      </w:r>
      <w:r w:rsidR="00861BCB" w:rsidRPr="00A32B80">
        <w:rPr>
          <w:rFonts w:ascii="宋体" w:eastAsia="宋体" w:hAnsi="宋体"/>
          <w:sz w:val="24"/>
          <w:szCs w:val="24"/>
        </w:rPr>
        <w:t>。稀释</w:t>
      </w:r>
      <w:r w:rsidR="00861BCB" w:rsidRPr="00A32B80">
        <w:rPr>
          <w:rFonts w:ascii="宋体" w:eastAsia="宋体" w:hAnsi="宋体" w:hint="eastAsia"/>
          <w:sz w:val="24"/>
          <w:szCs w:val="24"/>
        </w:rPr>
        <w:t>液</w:t>
      </w:r>
      <w:r w:rsidR="00861BCB" w:rsidRPr="00A32B80">
        <w:rPr>
          <w:rFonts w:ascii="宋体" w:eastAsia="宋体" w:hAnsi="宋体"/>
          <w:sz w:val="24"/>
          <w:szCs w:val="24"/>
        </w:rPr>
        <w:t>可根据情况选用厂家提供的稀释液或阴性血清，</w:t>
      </w:r>
      <w:r w:rsidR="00861BCB" w:rsidRPr="00A32B80">
        <w:rPr>
          <w:rFonts w:ascii="宋体" w:eastAsia="宋体" w:hAnsi="宋体" w:hint="eastAsia"/>
          <w:sz w:val="24"/>
          <w:szCs w:val="24"/>
        </w:rPr>
        <w:t>该</w:t>
      </w:r>
      <w:r w:rsidR="00861BCB" w:rsidRPr="00A32B80">
        <w:rPr>
          <w:rFonts w:ascii="宋体" w:eastAsia="宋体" w:hAnsi="宋体"/>
          <w:sz w:val="24"/>
          <w:szCs w:val="24"/>
        </w:rPr>
        <w:t>阴性血清除被验证的</w:t>
      </w:r>
      <w:r w:rsidR="00861BCB" w:rsidRPr="00A32B80">
        <w:rPr>
          <w:rFonts w:ascii="宋体" w:eastAsia="宋体" w:hAnsi="宋体" w:hint="eastAsia"/>
          <w:sz w:val="24"/>
          <w:szCs w:val="24"/>
        </w:rPr>
        <w:t>目标物</w:t>
      </w:r>
      <w:r w:rsidR="00861BCB" w:rsidRPr="00A32B80">
        <w:rPr>
          <w:rFonts w:ascii="宋体" w:eastAsia="宋体" w:hAnsi="宋体"/>
          <w:sz w:val="24"/>
          <w:szCs w:val="24"/>
        </w:rPr>
        <w:t>必须阴性外，</w:t>
      </w:r>
      <w:r w:rsidR="00DA7FD7" w:rsidRPr="00A32B80">
        <w:rPr>
          <w:rFonts w:ascii="宋体" w:eastAsia="宋体" w:hAnsi="宋体" w:hint="eastAsia"/>
          <w:sz w:val="24"/>
          <w:szCs w:val="24"/>
        </w:rPr>
        <w:t>所含</w:t>
      </w:r>
      <w:r w:rsidR="00861BCB" w:rsidRPr="00A32B80">
        <w:rPr>
          <w:rFonts w:ascii="宋体" w:eastAsia="宋体" w:hAnsi="宋体"/>
          <w:sz w:val="24"/>
          <w:szCs w:val="24"/>
        </w:rPr>
        <w:t>干扰物质</w:t>
      </w:r>
      <w:r w:rsidR="00DA7FD7" w:rsidRPr="00A32B80">
        <w:rPr>
          <w:rFonts w:ascii="宋体" w:eastAsia="宋体" w:hAnsi="宋体" w:hint="eastAsia"/>
          <w:sz w:val="24"/>
          <w:szCs w:val="24"/>
        </w:rPr>
        <w:t>浓度</w:t>
      </w:r>
      <w:r w:rsidR="00861BCB" w:rsidRPr="00A32B80">
        <w:rPr>
          <w:rFonts w:ascii="宋体" w:eastAsia="宋体" w:hAnsi="宋体"/>
          <w:sz w:val="24"/>
          <w:szCs w:val="24"/>
        </w:rPr>
        <w:t>必须在</w:t>
      </w:r>
      <w:r w:rsidR="00DA7FD7" w:rsidRPr="00A32B80">
        <w:rPr>
          <w:rFonts w:ascii="宋体" w:eastAsia="宋体" w:hAnsi="宋体" w:hint="eastAsia"/>
          <w:sz w:val="24"/>
          <w:szCs w:val="24"/>
        </w:rPr>
        <w:t>厂家声明的</w:t>
      </w:r>
      <w:r w:rsidR="00861BCB" w:rsidRPr="00A32B80">
        <w:rPr>
          <w:rFonts w:ascii="宋体" w:eastAsia="宋体" w:hAnsi="宋体"/>
          <w:sz w:val="24"/>
          <w:szCs w:val="24"/>
        </w:rPr>
        <w:t>范围之内。</w:t>
      </w:r>
      <w:r w:rsidRPr="00A32B80">
        <w:rPr>
          <w:rFonts w:ascii="宋体" w:eastAsia="宋体" w:hAnsi="宋体" w:hint="eastAsia"/>
          <w:sz w:val="24"/>
          <w:szCs w:val="24"/>
        </w:rPr>
        <w:t>如果是5次重复检测，必须100%检出靶核酸；如果是20次检测，必须检出至少18次靶核酸</w:t>
      </w:r>
      <w:r w:rsidRPr="00A32B80">
        <w:rPr>
          <w:rFonts w:ascii="宋体" w:eastAsia="宋体" w:hAnsi="宋体"/>
          <w:sz w:val="24"/>
          <w:szCs w:val="24"/>
        </w:rPr>
        <w:t>。</w:t>
      </w:r>
    </w:p>
    <w:p w:rsidR="000B2D8F" w:rsidRPr="00A32B80" w:rsidRDefault="00E76D70" w:rsidP="00E76D70">
      <w:pPr>
        <w:spacing w:beforeLines="50" w:before="156" w:afterLines="50" w:after="156" w:line="360" w:lineRule="auto"/>
        <w:ind w:firstLineChars="200" w:firstLine="420"/>
        <w:rPr>
          <w:rFonts w:ascii="宋体" w:eastAsia="宋体" w:hAnsi="宋体"/>
          <w:sz w:val="24"/>
          <w:szCs w:val="24"/>
        </w:rPr>
      </w:pPr>
      <w:r w:rsidRPr="00A32B80">
        <w:rPr>
          <w:rFonts w:ascii="Times New Roman" w:eastAsia="宋体" w:hAnsi="宋体" w:hint="eastAsia"/>
        </w:rPr>
        <w:t>【</w:t>
      </w:r>
      <w:r w:rsidR="000B2D8F" w:rsidRPr="00A32B80">
        <w:rPr>
          <w:rFonts w:ascii="宋体" w:eastAsia="宋体" w:hAnsi="宋体" w:hint="eastAsia"/>
          <w:sz w:val="24"/>
          <w:szCs w:val="24"/>
        </w:rPr>
        <w:t>NGS</w:t>
      </w:r>
      <w:r w:rsidRPr="00A32B80">
        <w:rPr>
          <w:rFonts w:ascii="Times New Roman" w:eastAsia="宋体" w:hAnsi="宋体" w:hint="eastAsia"/>
        </w:rPr>
        <w:t>】</w:t>
      </w:r>
      <w:r w:rsidR="000B2D8F" w:rsidRPr="00A32B80">
        <w:rPr>
          <w:rFonts w:ascii="宋体" w:eastAsia="宋体" w:hAnsi="宋体" w:hint="eastAsia"/>
          <w:sz w:val="24"/>
          <w:szCs w:val="24"/>
        </w:rPr>
        <w:t xml:space="preserve"> 对于基因变异类型（如</w:t>
      </w:r>
      <w:r w:rsidRPr="00A32B80">
        <w:rPr>
          <w:rFonts w:ascii="宋体" w:eastAsia="宋体" w:hAnsi="宋体" w:hint="eastAsia"/>
          <w:sz w:val="24"/>
          <w:szCs w:val="24"/>
        </w:rPr>
        <w:t>：</w:t>
      </w:r>
      <w:r w:rsidR="000B2D8F" w:rsidRPr="00A32B80">
        <w:rPr>
          <w:rFonts w:ascii="宋体" w:eastAsia="宋体" w:hAnsi="宋体" w:hint="eastAsia"/>
          <w:sz w:val="24"/>
          <w:szCs w:val="24"/>
        </w:rPr>
        <w:t>SNV</w:t>
      </w:r>
      <w:r w:rsidR="000B2D8F" w:rsidRPr="00A32B80">
        <w:rPr>
          <w:rFonts w:ascii="宋体" w:eastAsia="宋体" w:hAnsi="宋体"/>
          <w:sz w:val="24"/>
          <w:szCs w:val="24"/>
        </w:rPr>
        <w:t xml:space="preserve">, </w:t>
      </w:r>
      <w:proofErr w:type="spellStart"/>
      <w:r w:rsidR="000B2D8F" w:rsidRPr="00A32B80">
        <w:rPr>
          <w:rFonts w:ascii="宋体" w:eastAsia="宋体" w:hAnsi="宋体"/>
          <w:sz w:val="24"/>
          <w:szCs w:val="24"/>
        </w:rPr>
        <w:t>indel</w:t>
      </w:r>
      <w:proofErr w:type="spellEnd"/>
      <w:r w:rsidR="000B2D8F" w:rsidRPr="00A32B80">
        <w:rPr>
          <w:rFonts w:ascii="宋体" w:eastAsia="宋体" w:hAnsi="宋体"/>
          <w:sz w:val="24"/>
          <w:szCs w:val="24"/>
        </w:rPr>
        <w:t>, CNV, SV</w:t>
      </w:r>
      <w:r w:rsidR="000B2D8F" w:rsidRPr="00A32B80">
        <w:rPr>
          <w:rFonts w:ascii="宋体" w:eastAsia="宋体" w:hAnsi="宋体" w:hint="eastAsia"/>
          <w:sz w:val="24"/>
          <w:szCs w:val="24"/>
        </w:rPr>
        <w:t>）的检测，均应分别进行检测限的验证，以确定不同变异类型各自的检测限。建议使用已知突变丰度的包含所有待检测变异类型的经过福尔马林固定石蜡包埋的细胞系混合物或临</w:t>
      </w:r>
      <w:r w:rsidR="000B2D8F" w:rsidRPr="00A32B80">
        <w:rPr>
          <w:rFonts w:ascii="宋体" w:eastAsia="宋体" w:hAnsi="宋体" w:hint="eastAsia"/>
          <w:sz w:val="24"/>
          <w:szCs w:val="24"/>
        </w:rPr>
        <w:lastRenderedPageBreak/>
        <w:t>床样本，将其稀释至厂家声明的检出限浓度</w:t>
      </w:r>
      <w:r w:rsidR="00954C63" w:rsidRPr="00A32B80">
        <w:rPr>
          <w:rFonts w:ascii="宋体" w:eastAsia="宋体" w:hAnsi="宋体" w:hint="eastAsia"/>
          <w:sz w:val="24"/>
          <w:szCs w:val="24"/>
        </w:rPr>
        <w:t>，以及高于和低于该浓度一个梯度浓度</w:t>
      </w:r>
      <w:r w:rsidR="000B2D8F" w:rsidRPr="00A32B80">
        <w:rPr>
          <w:rFonts w:ascii="宋体" w:eastAsia="宋体" w:hAnsi="宋体" w:hint="eastAsia"/>
          <w:sz w:val="24"/>
          <w:szCs w:val="24"/>
        </w:rPr>
        <w:t>，</w:t>
      </w:r>
      <w:r w:rsidR="009843EF" w:rsidRPr="00A32B80">
        <w:rPr>
          <w:rFonts w:ascii="宋体" w:eastAsia="宋体" w:hAnsi="宋体" w:hint="eastAsia"/>
          <w:sz w:val="24"/>
          <w:szCs w:val="24"/>
        </w:rPr>
        <w:t>按照厂家声明的测序深度</w:t>
      </w:r>
      <w:r w:rsidR="000B2D8F" w:rsidRPr="00A32B80">
        <w:rPr>
          <w:rFonts w:ascii="宋体" w:eastAsia="宋体" w:hAnsi="宋体" w:hint="eastAsia"/>
          <w:sz w:val="24"/>
          <w:szCs w:val="24"/>
        </w:rPr>
        <w:t>对该</w:t>
      </w:r>
      <w:r w:rsidR="00954C63" w:rsidRPr="00A32B80">
        <w:rPr>
          <w:rFonts w:ascii="宋体" w:eastAsia="宋体" w:hAnsi="宋体" w:hint="eastAsia"/>
          <w:sz w:val="24"/>
          <w:szCs w:val="24"/>
        </w:rPr>
        <w:t>系列</w:t>
      </w:r>
      <w:r w:rsidR="000B2D8F" w:rsidRPr="00A32B80">
        <w:rPr>
          <w:rFonts w:ascii="宋体" w:eastAsia="宋体" w:hAnsi="宋体" w:hint="eastAsia"/>
          <w:sz w:val="24"/>
          <w:szCs w:val="24"/>
        </w:rPr>
        <w:t>浓度样品进行测定（</w:t>
      </w:r>
      <w:r w:rsidR="000B2D8F" w:rsidRPr="00A32B80">
        <w:rPr>
          <w:rFonts w:ascii="宋体" w:eastAsia="宋体" w:hAnsi="宋体"/>
          <w:sz w:val="24"/>
          <w:szCs w:val="24"/>
        </w:rPr>
        <w:t>样</w:t>
      </w:r>
      <w:r w:rsidR="000B2D8F" w:rsidRPr="00A32B80">
        <w:rPr>
          <w:rFonts w:ascii="宋体" w:eastAsia="宋体" w:hAnsi="宋体" w:hint="eastAsia"/>
          <w:sz w:val="24"/>
          <w:szCs w:val="24"/>
        </w:rPr>
        <w:t>品</w:t>
      </w:r>
      <w:r w:rsidR="000B2D8F" w:rsidRPr="00A32B80">
        <w:rPr>
          <w:rFonts w:ascii="宋体" w:eastAsia="宋体" w:hAnsi="宋体"/>
          <w:sz w:val="24"/>
          <w:szCs w:val="24"/>
        </w:rPr>
        <w:t>总数不得少于</w:t>
      </w:r>
      <w:r w:rsidR="009843EF" w:rsidRPr="00A32B80">
        <w:rPr>
          <w:rFonts w:ascii="宋体" w:eastAsia="宋体" w:hAnsi="宋体"/>
          <w:sz w:val="24"/>
          <w:szCs w:val="24"/>
        </w:rPr>
        <w:t>5</w:t>
      </w:r>
      <w:r w:rsidR="000B2D8F" w:rsidRPr="00A32B80">
        <w:rPr>
          <w:rFonts w:ascii="宋体" w:eastAsia="宋体" w:hAnsi="宋体"/>
          <w:sz w:val="24"/>
          <w:szCs w:val="24"/>
        </w:rPr>
        <w:t>个</w:t>
      </w:r>
      <w:r w:rsidR="00954C63" w:rsidRPr="00A32B80">
        <w:rPr>
          <w:rFonts w:ascii="宋体" w:eastAsia="宋体" w:hAnsi="宋体" w:hint="eastAsia"/>
          <w:sz w:val="24"/>
          <w:szCs w:val="24"/>
        </w:rPr>
        <w:t>，每个样品检测浓度不得少于</w:t>
      </w:r>
      <w:r w:rsidR="00954C63" w:rsidRPr="00A32B80">
        <w:rPr>
          <w:rFonts w:ascii="宋体" w:eastAsia="宋体" w:hAnsi="宋体"/>
          <w:sz w:val="24"/>
          <w:szCs w:val="24"/>
        </w:rPr>
        <w:t>3个</w:t>
      </w:r>
      <w:r w:rsidR="000B2D8F" w:rsidRPr="00A32B80">
        <w:rPr>
          <w:rFonts w:ascii="宋体" w:eastAsia="宋体" w:hAnsi="宋体"/>
          <w:sz w:val="24"/>
          <w:szCs w:val="24"/>
        </w:rPr>
        <w:t>）</w:t>
      </w:r>
      <w:r w:rsidR="000B2D8F" w:rsidRPr="00A32B80">
        <w:rPr>
          <w:rFonts w:ascii="宋体" w:eastAsia="宋体" w:hAnsi="宋体" w:hint="eastAsia"/>
          <w:sz w:val="24"/>
          <w:szCs w:val="24"/>
        </w:rPr>
        <w:t>，如果</w:t>
      </w:r>
      <w:r w:rsidR="00FC57BA" w:rsidRPr="00A32B80">
        <w:rPr>
          <w:rFonts w:ascii="宋体" w:eastAsia="宋体" w:hAnsi="宋体"/>
          <w:sz w:val="24"/>
          <w:szCs w:val="24"/>
        </w:rPr>
        <w:sym w:font="Symbol" w:char="F0B3"/>
      </w:r>
      <w:r w:rsidR="000B2D8F" w:rsidRPr="00A32B80">
        <w:rPr>
          <w:rFonts w:ascii="宋体" w:eastAsia="宋体" w:hAnsi="宋体"/>
          <w:sz w:val="24"/>
          <w:szCs w:val="24"/>
        </w:rPr>
        <w:t>95%</w:t>
      </w:r>
      <w:r w:rsidR="00FC57BA" w:rsidRPr="00A32B80">
        <w:rPr>
          <w:rFonts w:ascii="宋体" w:eastAsia="宋体" w:hAnsi="宋体" w:hint="eastAsia"/>
          <w:sz w:val="24"/>
          <w:szCs w:val="24"/>
        </w:rPr>
        <w:t>检出限浓度以上的</w:t>
      </w:r>
      <w:r w:rsidR="000B2D8F" w:rsidRPr="00A32B80">
        <w:rPr>
          <w:rFonts w:ascii="宋体" w:eastAsia="宋体" w:hAnsi="宋体" w:hint="eastAsia"/>
          <w:sz w:val="24"/>
          <w:szCs w:val="24"/>
        </w:rPr>
        <w:t>样本检测到可靠</w:t>
      </w:r>
      <w:r w:rsidR="00864471" w:rsidRPr="00A32B80">
        <w:rPr>
          <w:rFonts w:ascii="宋体" w:eastAsia="宋体" w:hAnsi="宋体" w:hint="eastAsia"/>
          <w:sz w:val="24"/>
          <w:szCs w:val="24"/>
        </w:rPr>
        <w:t>变异</w:t>
      </w:r>
      <w:r w:rsidR="000B2D8F" w:rsidRPr="00A32B80">
        <w:rPr>
          <w:rFonts w:ascii="宋体" w:eastAsia="宋体" w:hAnsi="宋体" w:hint="eastAsia"/>
          <w:sz w:val="24"/>
          <w:szCs w:val="24"/>
        </w:rPr>
        <w:t>，则检</w:t>
      </w:r>
      <w:r w:rsidR="00C0085D" w:rsidRPr="00A32B80">
        <w:rPr>
          <w:rFonts w:ascii="宋体" w:eastAsia="宋体" w:hAnsi="宋体" w:hint="eastAsia"/>
          <w:sz w:val="24"/>
          <w:szCs w:val="24"/>
        </w:rPr>
        <w:t>出</w:t>
      </w:r>
      <w:r w:rsidR="000B2D8F" w:rsidRPr="00A32B80">
        <w:rPr>
          <w:rFonts w:ascii="宋体" w:eastAsia="宋体" w:hAnsi="宋体" w:hint="eastAsia"/>
          <w:sz w:val="24"/>
          <w:szCs w:val="24"/>
        </w:rPr>
        <w:t>限</w:t>
      </w:r>
      <w:r w:rsidR="00C0085D" w:rsidRPr="00A32B80">
        <w:rPr>
          <w:rFonts w:ascii="宋体" w:eastAsia="宋体" w:hAnsi="宋体" w:hint="eastAsia"/>
          <w:sz w:val="24"/>
          <w:szCs w:val="24"/>
        </w:rPr>
        <w:t>验证通过</w:t>
      </w:r>
      <w:r w:rsidR="000B2D8F" w:rsidRPr="00A32B80">
        <w:rPr>
          <w:rFonts w:ascii="宋体" w:eastAsia="宋体" w:hAnsi="宋体" w:hint="eastAsia"/>
          <w:sz w:val="24"/>
          <w:szCs w:val="24"/>
        </w:rPr>
        <w:t>。</w:t>
      </w:r>
    </w:p>
    <w:p w:rsidR="002837FA" w:rsidRPr="00A32B80" w:rsidRDefault="00E76D70" w:rsidP="00AA3A62">
      <w:pPr>
        <w:pStyle w:val="Default"/>
        <w:snapToGrid w:val="0"/>
        <w:spacing w:before="156" w:after="156" w:line="360" w:lineRule="auto"/>
        <w:ind w:firstLineChars="200" w:firstLine="480"/>
        <w:rPr>
          <w:rFonts w:ascii="Times New Roman"/>
          <w:szCs w:val="21"/>
        </w:rPr>
      </w:pPr>
      <w:r w:rsidRPr="00A32B80">
        <w:rPr>
          <w:rFonts w:ascii="Times New Roman" w:eastAsia="宋体" w:hAnsi="宋体" w:hint="eastAsia"/>
        </w:rPr>
        <w:t>【</w:t>
      </w:r>
      <w:r w:rsidR="002837FA" w:rsidRPr="00A32B80">
        <w:rPr>
          <w:rFonts w:hAnsi="宋体" w:hint="eastAsia"/>
        </w:rPr>
        <w:t>sanger</w:t>
      </w:r>
      <w:r w:rsidRPr="00A32B80">
        <w:rPr>
          <w:rFonts w:hAnsi="宋体" w:hint="eastAsia"/>
        </w:rPr>
        <w:t>测序</w:t>
      </w:r>
      <w:r w:rsidRPr="00A32B80">
        <w:rPr>
          <w:rFonts w:ascii="Times New Roman" w:eastAsia="宋体" w:hAnsi="宋体" w:hint="eastAsia"/>
        </w:rPr>
        <w:t>】</w:t>
      </w:r>
      <w:r w:rsidR="00FC57BA" w:rsidRPr="00A32B80">
        <w:rPr>
          <w:rFonts w:ascii="Times New Roman" w:eastAsia="宋体" w:hAnsi="宋体" w:hint="eastAsia"/>
        </w:rPr>
        <w:t>对确定基因变异类型的检测限同</w:t>
      </w:r>
      <w:r w:rsidR="00FC57BA" w:rsidRPr="00A32B80">
        <w:rPr>
          <w:rFonts w:ascii="Times New Roman" w:eastAsia="宋体" w:hAnsi="宋体" w:hint="eastAsia"/>
        </w:rPr>
        <w:t>N</w:t>
      </w:r>
      <w:r w:rsidR="00FC57BA" w:rsidRPr="00A32B80">
        <w:rPr>
          <w:rFonts w:ascii="Times New Roman" w:eastAsia="宋体" w:hAnsi="宋体"/>
        </w:rPr>
        <w:t>GS</w:t>
      </w:r>
      <w:r w:rsidR="000B2D8F" w:rsidRPr="00A32B80">
        <w:rPr>
          <w:rFonts w:ascii="Times New Roman" w:cs="Times New Roman"/>
          <w:color w:val="auto"/>
        </w:rPr>
        <w:t>。</w:t>
      </w:r>
    </w:p>
    <w:p w:rsidR="000B2D8F" w:rsidRPr="00A32B80" w:rsidRDefault="002837FA" w:rsidP="000B2D8F">
      <w:pPr>
        <w:pStyle w:val="Default"/>
        <w:spacing w:before="156" w:after="156" w:line="360" w:lineRule="auto"/>
        <w:ind w:firstLineChars="200" w:firstLine="480"/>
        <w:rPr>
          <w:rFonts w:hAnsi="宋体"/>
        </w:rPr>
      </w:pPr>
      <w:r w:rsidRPr="00A32B80">
        <w:rPr>
          <w:rFonts w:ascii="Times New Roman" w:eastAsia="宋体" w:hAnsi="宋体" w:hint="eastAsia"/>
        </w:rPr>
        <w:t>【杂交】使用经合格病理医师评估的接近最低检测限的按照一定比例混合的细胞系沉降制片</w:t>
      </w:r>
      <w:r w:rsidRPr="00A32B80">
        <w:rPr>
          <w:rFonts w:ascii="Times New Roman" w:eastAsia="宋体" w:hAnsi="宋体"/>
        </w:rPr>
        <w:t>/</w:t>
      </w:r>
      <w:r w:rsidR="000B2D8F" w:rsidRPr="00A32B80">
        <w:rPr>
          <w:rFonts w:ascii="Times New Roman" w:eastAsia="宋体" w:hAnsi="宋体" w:hint="eastAsia"/>
        </w:rPr>
        <w:t>或组织切片，</w:t>
      </w:r>
      <w:r w:rsidRPr="00A32B80">
        <w:rPr>
          <w:rFonts w:ascii="Times New Roman" w:eastAsia="宋体" w:hAnsi="宋体" w:hint="eastAsia"/>
        </w:rPr>
        <w:t>在</w:t>
      </w:r>
      <w:proofErr w:type="gramStart"/>
      <w:r w:rsidRPr="00A32B80">
        <w:rPr>
          <w:rFonts w:ascii="Times New Roman" w:eastAsia="宋体" w:hAnsi="宋体" w:hint="eastAsia"/>
        </w:rPr>
        <w:t>不同批内对</w:t>
      </w:r>
      <w:proofErr w:type="gramEnd"/>
      <w:r w:rsidRPr="00A32B80">
        <w:rPr>
          <w:rFonts w:ascii="Times New Roman" w:eastAsia="宋体" w:hAnsi="宋体" w:hint="eastAsia"/>
        </w:rPr>
        <w:t>样本进行测定（如连续测定</w:t>
      </w:r>
      <w:r w:rsidRPr="00A32B80">
        <w:rPr>
          <w:rFonts w:ascii="Times New Roman" w:eastAsia="宋体" w:hAnsi="宋体"/>
        </w:rPr>
        <w:t>5</w:t>
      </w:r>
      <w:r w:rsidRPr="00A32B80">
        <w:rPr>
          <w:rFonts w:ascii="Times New Roman" w:eastAsia="宋体" w:hAnsi="宋体" w:hint="eastAsia"/>
        </w:rPr>
        <w:t>天，每天测定</w:t>
      </w:r>
      <w:r w:rsidRPr="00A32B80">
        <w:rPr>
          <w:rFonts w:ascii="Times New Roman" w:eastAsia="宋体" w:hAnsi="宋体"/>
        </w:rPr>
        <w:t>4</w:t>
      </w:r>
      <w:r w:rsidRPr="00A32B80">
        <w:rPr>
          <w:rFonts w:ascii="Times New Roman" w:eastAsia="宋体" w:hAnsi="宋体" w:hint="eastAsia"/>
        </w:rPr>
        <w:t>份</w:t>
      </w:r>
      <w:r w:rsidR="000B2D8F" w:rsidRPr="00A32B80">
        <w:rPr>
          <w:rFonts w:ascii="Times New Roman" w:eastAsia="宋体" w:hAnsi="宋体" w:hint="eastAsia"/>
        </w:rPr>
        <w:t>样品）</w:t>
      </w:r>
      <w:r w:rsidR="000B2D8F" w:rsidRPr="00A32B80">
        <w:rPr>
          <w:rFonts w:hAnsi="宋体" w:hint="eastAsia"/>
        </w:rPr>
        <w:t>如果</w:t>
      </w:r>
      <w:r w:rsidR="000B2D8F" w:rsidRPr="00A32B80">
        <w:rPr>
          <w:rFonts w:hAnsi="宋体"/>
        </w:rPr>
        <w:t>90%以上样本符合细胞系特性或与中心参考实验室结果相同（必要时可原片复核（快递或进行数字切片转化），则测定下限验证通过。</w:t>
      </w:r>
    </w:p>
    <w:p w:rsidR="00BA16D8" w:rsidRPr="00A32B80" w:rsidRDefault="00BA16D8" w:rsidP="00BA16D8">
      <w:pPr>
        <w:pStyle w:val="Default"/>
        <w:spacing w:line="360" w:lineRule="auto"/>
        <w:rPr>
          <w:rFonts w:ascii="宋体" w:eastAsia="宋体" w:hAnsi="宋体"/>
          <w:b/>
        </w:rPr>
      </w:pPr>
      <w:r w:rsidRPr="00A32B80">
        <w:rPr>
          <w:rFonts w:ascii="宋体" w:eastAsia="宋体" w:hAnsi="宋体" w:hint="eastAsia"/>
          <w:b/>
        </w:rPr>
        <w:t>6.1.</w:t>
      </w:r>
      <w:r w:rsidR="004E3D54" w:rsidRPr="00A32B80">
        <w:rPr>
          <w:rFonts w:ascii="宋体" w:eastAsia="宋体" w:hAnsi="宋体" w:hint="eastAsia"/>
          <w:b/>
        </w:rPr>
        <w:t>3</w:t>
      </w:r>
      <w:r w:rsidRPr="00A32B80">
        <w:rPr>
          <w:rFonts w:ascii="宋体" w:eastAsia="宋体" w:hAnsi="宋体" w:hint="eastAsia"/>
          <w:b/>
        </w:rPr>
        <w:t xml:space="preserve">  交叉反应</w:t>
      </w:r>
    </w:p>
    <w:p w:rsidR="00BA16D8" w:rsidRPr="00A32B80" w:rsidRDefault="00BA16D8" w:rsidP="00BA16D8">
      <w:pPr>
        <w:pStyle w:val="Default"/>
        <w:spacing w:line="360" w:lineRule="auto"/>
        <w:rPr>
          <w:rFonts w:ascii="宋体" w:eastAsia="宋体" w:hAnsi="宋体"/>
          <w:b/>
        </w:rPr>
      </w:pPr>
      <w:r w:rsidRPr="00A32B80">
        <w:rPr>
          <w:rFonts w:ascii="宋体" w:eastAsia="宋体" w:hAnsi="宋体" w:hint="eastAsia"/>
          <w:b/>
        </w:rPr>
        <w:t>6.1.</w:t>
      </w:r>
      <w:r w:rsidR="004E3D54" w:rsidRPr="00A32B80">
        <w:rPr>
          <w:rFonts w:ascii="宋体" w:eastAsia="宋体" w:hAnsi="宋体" w:hint="eastAsia"/>
          <w:b/>
        </w:rPr>
        <w:t>3</w:t>
      </w:r>
      <w:r w:rsidRPr="00A32B80">
        <w:rPr>
          <w:rFonts w:ascii="宋体" w:eastAsia="宋体" w:hAnsi="宋体" w:hint="eastAsia"/>
          <w:b/>
        </w:rPr>
        <w:t>.1 验证要求</w:t>
      </w:r>
    </w:p>
    <w:p w:rsidR="00BA16D8" w:rsidRPr="00A32B80" w:rsidRDefault="00BA16D8" w:rsidP="00BA16D8">
      <w:pPr>
        <w:pStyle w:val="Default"/>
        <w:spacing w:line="360" w:lineRule="auto"/>
        <w:ind w:firstLineChars="200" w:firstLine="480"/>
        <w:rPr>
          <w:rFonts w:ascii="宋体" w:eastAsia="宋体" w:hAnsi="宋体"/>
        </w:rPr>
      </w:pPr>
      <w:r w:rsidRPr="00A32B80">
        <w:rPr>
          <w:rFonts w:ascii="宋体" w:eastAsia="宋体" w:hAnsi="宋体" w:hint="eastAsia"/>
        </w:rPr>
        <w:t>应验证与检测对象可能存在交叉反应的核酸物质对检测的影响。对于病原体核酸检测来说，主要指与检测对象核酸序列具有同源性、易引起相同或相似临床症状的病原体核酸，宜在病原体感染的医学决定水平进行验证。对于报告具体基因型的方法，应验</w:t>
      </w:r>
      <w:proofErr w:type="gramStart"/>
      <w:r w:rsidRPr="00A32B80">
        <w:rPr>
          <w:rFonts w:ascii="宋体" w:eastAsia="宋体" w:hAnsi="宋体" w:hint="eastAsia"/>
        </w:rPr>
        <w:t>证其它</w:t>
      </w:r>
      <w:proofErr w:type="gramEnd"/>
      <w:r w:rsidRPr="00A32B80">
        <w:rPr>
          <w:rFonts w:ascii="宋体" w:eastAsia="宋体" w:hAnsi="宋体" w:hint="eastAsia"/>
        </w:rPr>
        <w:t>基因型对待测核酸测定的影响，应在待测核酸浓度水平进行验证。</w:t>
      </w:r>
    </w:p>
    <w:p w:rsidR="00BA16D8" w:rsidRPr="00A32B80" w:rsidRDefault="00BA16D8" w:rsidP="00BA16D8">
      <w:pPr>
        <w:pStyle w:val="Default"/>
        <w:spacing w:line="360" w:lineRule="auto"/>
        <w:rPr>
          <w:rFonts w:ascii="宋体" w:eastAsia="宋体" w:hAnsi="宋体"/>
          <w:b/>
        </w:rPr>
      </w:pPr>
      <w:r w:rsidRPr="00A32B80">
        <w:rPr>
          <w:rFonts w:ascii="宋体" w:eastAsia="宋体" w:hAnsi="宋体" w:hint="eastAsia"/>
          <w:b/>
        </w:rPr>
        <w:t>6.1.</w:t>
      </w:r>
      <w:r w:rsidR="004E3D54" w:rsidRPr="00A32B80">
        <w:rPr>
          <w:rFonts w:ascii="宋体" w:eastAsia="宋体" w:hAnsi="宋体" w:hint="eastAsia"/>
          <w:b/>
        </w:rPr>
        <w:t>3</w:t>
      </w:r>
      <w:r w:rsidRPr="00A32B80">
        <w:rPr>
          <w:rFonts w:ascii="宋体" w:eastAsia="宋体" w:hAnsi="宋体" w:hint="eastAsia"/>
          <w:b/>
        </w:rPr>
        <w:t>.2 验证方案</w:t>
      </w:r>
    </w:p>
    <w:p w:rsidR="00BA16D8" w:rsidRPr="00A32B80" w:rsidRDefault="00BA16D8" w:rsidP="00BA16D8">
      <w:pPr>
        <w:pStyle w:val="Default"/>
        <w:spacing w:line="360" w:lineRule="auto"/>
        <w:ind w:firstLine="480"/>
        <w:rPr>
          <w:rFonts w:ascii="宋体" w:eastAsia="宋体" w:hAnsi="宋体"/>
        </w:rPr>
      </w:pPr>
      <w:r w:rsidRPr="00A32B80">
        <w:rPr>
          <w:rFonts w:ascii="宋体" w:eastAsia="宋体" w:hAnsi="宋体" w:hint="eastAsia"/>
        </w:rPr>
        <w:t>对于病原体核酸检测，取一定浓度与待测核酸可能存在交叉反应的病原体加入标本保存液或经确认为阴性的标本中，与常规标本一样处理，至少重复检测3次</w:t>
      </w:r>
      <w:r w:rsidR="00E76D70" w:rsidRPr="00A32B80">
        <w:rPr>
          <w:rFonts w:ascii="宋体" w:eastAsia="宋体" w:hAnsi="宋体" w:hint="eastAsia"/>
        </w:rPr>
        <w:t>；</w:t>
      </w:r>
      <w:r w:rsidRPr="00A32B80">
        <w:rPr>
          <w:rFonts w:ascii="宋体" w:eastAsia="宋体" w:hAnsi="宋体" w:hint="eastAsia"/>
        </w:rPr>
        <w:t>对于基因型检测，取一定浓度</w:t>
      </w:r>
      <w:proofErr w:type="gramStart"/>
      <w:r w:rsidRPr="00A32B80">
        <w:rPr>
          <w:rFonts w:ascii="宋体" w:eastAsia="宋体" w:hAnsi="宋体" w:hint="eastAsia"/>
        </w:rPr>
        <w:t>经其它</w:t>
      </w:r>
      <w:proofErr w:type="gramEnd"/>
      <w:r w:rsidRPr="00A32B80">
        <w:rPr>
          <w:rFonts w:ascii="宋体" w:eastAsia="宋体" w:hAnsi="宋体" w:hint="eastAsia"/>
        </w:rPr>
        <w:t>方法（如测序等）确认为其它基因型的标本，与常规标本一样处理，至少重复检测3次。</w:t>
      </w:r>
    </w:p>
    <w:p w:rsidR="0014452C" w:rsidRPr="00A32B80" w:rsidRDefault="0014452C" w:rsidP="00BA16D8">
      <w:pPr>
        <w:pStyle w:val="Default"/>
        <w:spacing w:line="360" w:lineRule="auto"/>
        <w:ind w:firstLine="480"/>
        <w:rPr>
          <w:rFonts w:ascii="宋体" w:eastAsia="宋体" w:hAnsi="宋体"/>
        </w:rPr>
      </w:pPr>
    </w:p>
    <w:p w:rsidR="00BA16D8" w:rsidRPr="00A32B80" w:rsidRDefault="00BA16D8" w:rsidP="00BA16D8">
      <w:pPr>
        <w:pStyle w:val="Default"/>
        <w:spacing w:line="360" w:lineRule="auto"/>
        <w:rPr>
          <w:rFonts w:ascii="宋体" w:eastAsia="宋体" w:hAnsi="宋体"/>
          <w:b/>
        </w:rPr>
      </w:pPr>
      <w:r w:rsidRPr="00A32B80">
        <w:rPr>
          <w:rFonts w:ascii="宋体" w:eastAsia="宋体" w:hAnsi="宋体" w:hint="eastAsia"/>
          <w:b/>
        </w:rPr>
        <w:t>6.1.</w:t>
      </w:r>
      <w:r w:rsidR="004E3D54" w:rsidRPr="00A32B80">
        <w:rPr>
          <w:rFonts w:ascii="宋体" w:eastAsia="宋体" w:hAnsi="宋体" w:hint="eastAsia"/>
          <w:b/>
        </w:rPr>
        <w:t>3</w:t>
      </w:r>
      <w:r w:rsidRPr="00A32B80">
        <w:rPr>
          <w:rFonts w:ascii="宋体" w:eastAsia="宋体" w:hAnsi="宋体" w:hint="eastAsia"/>
          <w:b/>
        </w:rPr>
        <w:t>.3  可接受标准</w:t>
      </w:r>
    </w:p>
    <w:p w:rsidR="00BA16D8" w:rsidRPr="00A32B80" w:rsidRDefault="00BA16D8" w:rsidP="00BA16D8">
      <w:pPr>
        <w:pStyle w:val="Default"/>
        <w:spacing w:line="360" w:lineRule="auto"/>
        <w:ind w:firstLine="480"/>
        <w:rPr>
          <w:rFonts w:ascii="宋体" w:eastAsia="宋体" w:hAnsi="宋体"/>
          <w:b/>
        </w:rPr>
      </w:pPr>
      <w:r w:rsidRPr="00A32B80">
        <w:rPr>
          <w:rFonts w:ascii="宋体" w:eastAsia="宋体" w:hAnsi="宋体" w:hint="eastAsia"/>
        </w:rPr>
        <w:t>结果应为阴性。</w:t>
      </w:r>
    </w:p>
    <w:p w:rsidR="00BA16D8" w:rsidRPr="00A32B80" w:rsidRDefault="00BA16D8" w:rsidP="00512D04">
      <w:pPr>
        <w:spacing w:beforeLines="50" w:before="156" w:afterLines="50" w:after="156" w:line="360" w:lineRule="auto"/>
        <w:rPr>
          <w:rFonts w:ascii="宋体" w:eastAsia="宋体" w:hAnsi="宋体"/>
          <w:b/>
          <w:sz w:val="24"/>
          <w:szCs w:val="24"/>
        </w:rPr>
      </w:pPr>
      <w:r w:rsidRPr="00A32B80">
        <w:rPr>
          <w:rFonts w:ascii="宋体" w:eastAsia="宋体" w:hAnsi="宋体"/>
          <w:b/>
          <w:sz w:val="24"/>
          <w:szCs w:val="24"/>
        </w:rPr>
        <w:t>6.</w:t>
      </w:r>
      <w:r w:rsidRPr="00A32B80">
        <w:rPr>
          <w:rFonts w:ascii="宋体" w:eastAsia="宋体" w:hAnsi="宋体" w:hint="eastAsia"/>
          <w:b/>
          <w:sz w:val="24"/>
          <w:szCs w:val="24"/>
        </w:rPr>
        <w:t>1.</w:t>
      </w:r>
      <w:r w:rsidR="004E3D54" w:rsidRPr="00A32B80">
        <w:rPr>
          <w:rFonts w:ascii="宋体" w:eastAsia="宋体" w:hAnsi="宋体" w:hint="eastAsia"/>
          <w:b/>
          <w:sz w:val="24"/>
          <w:szCs w:val="24"/>
        </w:rPr>
        <w:t>4</w:t>
      </w:r>
      <w:r w:rsidRPr="00A32B80">
        <w:rPr>
          <w:rFonts w:ascii="宋体" w:eastAsia="宋体" w:hAnsi="宋体"/>
          <w:b/>
          <w:sz w:val="24"/>
          <w:szCs w:val="24"/>
        </w:rPr>
        <w:t xml:space="preserve"> </w:t>
      </w:r>
      <w:r w:rsidRPr="00A32B80">
        <w:rPr>
          <w:rFonts w:ascii="宋体" w:eastAsia="宋体" w:hAnsi="宋体" w:hint="eastAsia"/>
          <w:b/>
          <w:sz w:val="24"/>
          <w:szCs w:val="24"/>
        </w:rPr>
        <w:t>抗干扰能力</w:t>
      </w:r>
    </w:p>
    <w:p w:rsidR="00BA16D8" w:rsidRPr="00A32B80" w:rsidRDefault="00AA3A62" w:rsidP="00512D04">
      <w:pPr>
        <w:spacing w:beforeLines="50" w:before="156" w:afterLines="50" w:after="156" w:line="360" w:lineRule="auto"/>
        <w:ind w:firstLineChars="200" w:firstLine="480"/>
        <w:rPr>
          <w:rFonts w:ascii="宋体" w:eastAsia="宋体" w:hAnsi="宋体"/>
          <w:sz w:val="24"/>
          <w:szCs w:val="24"/>
        </w:rPr>
      </w:pPr>
      <w:r w:rsidRPr="00A32B80">
        <w:rPr>
          <w:rFonts w:ascii="宋体" w:eastAsia="宋体" w:hAnsi="宋体" w:hint="eastAsia"/>
          <w:sz w:val="24"/>
          <w:szCs w:val="24"/>
        </w:rPr>
        <w:t>分子诊断</w:t>
      </w:r>
      <w:r w:rsidR="00BA16D8" w:rsidRPr="00A32B80">
        <w:rPr>
          <w:rFonts w:ascii="宋体" w:eastAsia="宋体" w:hAnsi="宋体" w:hint="eastAsia"/>
          <w:sz w:val="24"/>
          <w:szCs w:val="24"/>
        </w:rPr>
        <w:t>常见的干扰物质主要包括血红蛋白、甘油三酯、胆红素、免疫球蛋白</w:t>
      </w:r>
      <w:r w:rsidR="00BA16D8" w:rsidRPr="00A32B80">
        <w:rPr>
          <w:rFonts w:ascii="宋体" w:eastAsia="宋体" w:hAnsi="宋体"/>
          <w:sz w:val="24"/>
          <w:szCs w:val="24"/>
        </w:rPr>
        <w:t>G、类风湿因子、抗核抗体和药物等。</w:t>
      </w:r>
      <w:r w:rsidRPr="00A32B80">
        <w:rPr>
          <w:rFonts w:ascii="宋体" w:eastAsia="宋体" w:hAnsi="宋体" w:hint="eastAsia"/>
          <w:sz w:val="24"/>
          <w:szCs w:val="24"/>
        </w:rPr>
        <w:t>实验室可根据临床需求、厂家声明和标本特点（实际可能存在的干扰物质及达到的浓度）选择需要验证的干扰物质及浓</w:t>
      </w:r>
      <w:r w:rsidRPr="00A32B80">
        <w:rPr>
          <w:rFonts w:ascii="宋体" w:eastAsia="宋体" w:hAnsi="宋体" w:hint="eastAsia"/>
          <w:sz w:val="24"/>
          <w:szCs w:val="24"/>
        </w:rPr>
        <w:lastRenderedPageBreak/>
        <w:t>度。</w:t>
      </w:r>
      <w:r w:rsidR="00BA16D8" w:rsidRPr="00A32B80">
        <w:rPr>
          <w:rFonts w:ascii="宋体" w:eastAsia="宋体" w:hAnsi="宋体"/>
          <w:sz w:val="24"/>
          <w:szCs w:val="24"/>
        </w:rPr>
        <w:t>需要时，也应评估抗凝剂和标本保存液等对结果的影响。</w:t>
      </w:r>
    </w:p>
    <w:p w:rsidR="00BA16D8" w:rsidRPr="00A32B80" w:rsidRDefault="00BA16D8" w:rsidP="00512D04">
      <w:pPr>
        <w:spacing w:beforeLines="50" w:before="156" w:afterLines="50" w:after="156" w:line="360" w:lineRule="auto"/>
        <w:rPr>
          <w:rFonts w:ascii="宋体" w:eastAsia="宋体" w:hAnsi="宋体"/>
          <w:b/>
          <w:color w:val="FF0000"/>
          <w:sz w:val="24"/>
          <w:szCs w:val="24"/>
        </w:rPr>
      </w:pPr>
      <w:r w:rsidRPr="00A32B80">
        <w:rPr>
          <w:rFonts w:ascii="宋体" w:eastAsia="宋体" w:hAnsi="宋体" w:hint="eastAsia"/>
          <w:b/>
          <w:sz w:val="24"/>
          <w:szCs w:val="24"/>
        </w:rPr>
        <w:t>6.1.</w:t>
      </w:r>
      <w:r w:rsidR="004E3D54" w:rsidRPr="00A32B80">
        <w:rPr>
          <w:rFonts w:ascii="宋体" w:eastAsia="宋体" w:hAnsi="宋体" w:hint="eastAsia"/>
          <w:b/>
          <w:sz w:val="24"/>
          <w:szCs w:val="24"/>
        </w:rPr>
        <w:t>4</w:t>
      </w:r>
      <w:r w:rsidRPr="00A32B80">
        <w:rPr>
          <w:rFonts w:ascii="宋体" w:eastAsia="宋体" w:hAnsi="宋体" w:hint="eastAsia"/>
          <w:b/>
          <w:sz w:val="24"/>
          <w:szCs w:val="24"/>
        </w:rPr>
        <w:t>.</w:t>
      </w:r>
      <w:r w:rsidR="004312CC" w:rsidRPr="00A32B80">
        <w:rPr>
          <w:rFonts w:ascii="宋体" w:eastAsia="宋体" w:hAnsi="宋体" w:hint="eastAsia"/>
          <w:b/>
          <w:sz w:val="24"/>
          <w:szCs w:val="24"/>
        </w:rPr>
        <w:t>1</w:t>
      </w:r>
      <w:r w:rsidRPr="00A32B80">
        <w:rPr>
          <w:rFonts w:ascii="宋体" w:eastAsia="宋体" w:hAnsi="宋体"/>
          <w:b/>
          <w:sz w:val="24"/>
          <w:szCs w:val="24"/>
        </w:rPr>
        <w:t xml:space="preserve"> 验证方案</w:t>
      </w:r>
    </w:p>
    <w:p w:rsidR="00AA3A62" w:rsidRPr="00A32B80" w:rsidRDefault="00AA3A62" w:rsidP="00512D04">
      <w:pPr>
        <w:spacing w:beforeLines="50" w:before="156" w:afterLines="50" w:after="156" w:line="360" w:lineRule="auto"/>
        <w:ind w:left="420"/>
        <w:rPr>
          <w:rFonts w:ascii="宋体" w:eastAsia="宋体" w:hAnsi="宋体"/>
          <w:sz w:val="24"/>
          <w:szCs w:val="24"/>
        </w:rPr>
      </w:pPr>
      <w:r w:rsidRPr="00A32B80">
        <w:rPr>
          <w:rFonts w:ascii="宋体" w:eastAsia="宋体" w:hAnsi="宋体" w:hint="eastAsia"/>
          <w:sz w:val="24"/>
          <w:szCs w:val="24"/>
        </w:rPr>
        <w:t>实验室可根据实际情况选择验证方案。</w:t>
      </w:r>
    </w:p>
    <w:p w:rsidR="00AA3A62" w:rsidRPr="00A32B80" w:rsidRDefault="00AA3A62" w:rsidP="00512D04">
      <w:pPr>
        <w:spacing w:beforeLines="50" w:before="156" w:afterLines="50" w:after="156" w:line="360" w:lineRule="auto"/>
        <w:ind w:firstLineChars="177" w:firstLine="425"/>
        <w:rPr>
          <w:rFonts w:ascii="宋体" w:eastAsia="宋体" w:hAnsi="宋体"/>
          <w:sz w:val="24"/>
          <w:szCs w:val="24"/>
        </w:rPr>
      </w:pPr>
      <w:r w:rsidRPr="00A32B80">
        <w:rPr>
          <w:rFonts w:ascii="宋体" w:eastAsia="宋体" w:hAnsi="宋体" w:hint="eastAsia"/>
          <w:sz w:val="24"/>
          <w:szCs w:val="24"/>
        </w:rPr>
        <w:t>方案1：用相应溶剂溶解干扰物质，配制浓度尽可能为厂家声明浓度的</w:t>
      </w:r>
      <w:r w:rsidRPr="00A32B80">
        <w:rPr>
          <w:rFonts w:ascii="宋体" w:eastAsia="宋体" w:hAnsi="宋体"/>
          <w:sz w:val="24"/>
          <w:szCs w:val="24"/>
        </w:rPr>
        <w:t>10倍以上。</w:t>
      </w:r>
      <w:r w:rsidRPr="00A32B80">
        <w:rPr>
          <w:rFonts w:ascii="宋体" w:eastAsia="宋体" w:hAnsi="宋体" w:hint="eastAsia"/>
          <w:sz w:val="24"/>
          <w:szCs w:val="24"/>
        </w:rPr>
        <w:t>实验组为</w:t>
      </w:r>
      <w:r w:rsidRPr="00A32B80">
        <w:rPr>
          <w:rFonts w:ascii="宋体" w:eastAsia="宋体" w:hAnsi="宋体"/>
          <w:sz w:val="24"/>
          <w:szCs w:val="24"/>
        </w:rPr>
        <w:t>在弱阳性样本中加入干扰物质溶液（对照组加入等量的</w:t>
      </w:r>
      <w:r w:rsidRPr="00A32B80">
        <w:rPr>
          <w:rFonts w:ascii="宋体" w:eastAsia="宋体" w:hAnsi="宋体" w:hint="eastAsia"/>
          <w:sz w:val="24"/>
          <w:szCs w:val="24"/>
        </w:rPr>
        <w:t>溶剂</w:t>
      </w:r>
      <w:r w:rsidRPr="00A32B80">
        <w:rPr>
          <w:rFonts w:ascii="宋体" w:eastAsia="宋体" w:hAnsi="宋体"/>
          <w:sz w:val="24"/>
          <w:szCs w:val="24"/>
        </w:rPr>
        <w:t>），使得干扰物质的终浓度与厂家声明的浓度相同</w:t>
      </w:r>
      <w:r w:rsidRPr="00A32B80">
        <w:rPr>
          <w:rFonts w:ascii="宋体" w:eastAsia="宋体" w:hAnsi="宋体" w:hint="eastAsia"/>
          <w:sz w:val="24"/>
          <w:szCs w:val="24"/>
        </w:rPr>
        <w:t>，与常规标本一样处理，至少</w:t>
      </w:r>
      <w:r w:rsidRPr="00A32B80">
        <w:rPr>
          <w:rFonts w:ascii="宋体" w:eastAsia="宋体" w:hAnsi="宋体"/>
          <w:sz w:val="24"/>
          <w:szCs w:val="24"/>
        </w:rPr>
        <w:t>重复测定</w:t>
      </w:r>
      <w:r w:rsidRPr="00A32B80">
        <w:rPr>
          <w:rFonts w:ascii="宋体" w:eastAsia="宋体" w:hAnsi="宋体" w:hint="eastAsia"/>
          <w:sz w:val="24"/>
          <w:szCs w:val="24"/>
        </w:rPr>
        <w:t>3</w:t>
      </w:r>
      <w:r w:rsidRPr="00A32B80">
        <w:rPr>
          <w:rFonts w:ascii="宋体" w:eastAsia="宋体" w:hAnsi="宋体"/>
          <w:sz w:val="24"/>
          <w:szCs w:val="24"/>
        </w:rPr>
        <w:t>次以上。</w:t>
      </w:r>
    </w:p>
    <w:p w:rsidR="004312CC" w:rsidRPr="00A32B80" w:rsidRDefault="00AA3A62" w:rsidP="00512D04">
      <w:pPr>
        <w:spacing w:beforeLines="50" w:before="156" w:afterLines="50" w:after="156" w:line="360" w:lineRule="auto"/>
        <w:ind w:firstLineChars="177" w:firstLine="425"/>
        <w:rPr>
          <w:rFonts w:ascii="宋体" w:eastAsia="宋体" w:hAnsi="宋体"/>
          <w:sz w:val="24"/>
          <w:szCs w:val="24"/>
        </w:rPr>
      </w:pPr>
      <w:r w:rsidRPr="00A32B80">
        <w:rPr>
          <w:rFonts w:ascii="宋体" w:eastAsia="宋体" w:hAnsi="宋体" w:hint="eastAsia"/>
          <w:sz w:val="24"/>
          <w:szCs w:val="24"/>
        </w:rPr>
        <w:t>方案2：实验组为在含待验证浓度水平干扰物质且经确认不含被测物的临床标本中加入弱阳性标本（量小于</w:t>
      </w:r>
      <w:r w:rsidRPr="00A32B80">
        <w:rPr>
          <w:rFonts w:ascii="宋体" w:eastAsia="宋体" w:hAnsi="宋体"/>
          <w:sz w:val="24"/>
          <w:szCs w:val="24"/>
        </w:rPr>
        <w:t>10%</w:t>
      </w:r>
      <w:r w:rsidRPr="00A32B80">
        <w:rPr>
          <w:rFonts w:ascii="宋体" w:eastAsia="宋体" w:hAnsi="宋体" w:hint="eastAsia"/>
          <w:sz w:val="24"/>
          <w:szCs w:val="24"/>
        </w:rPr>
        <w:t>），对照组为在含低浓度水平干扰物质且经确认不含被测物的临床标本中加入弱阳性标本（量小于</w:t>
      </w:r>
      <w:r w:rsidRPr="00A32B80">
        <w:rPr>
          <w:rFonts w:ascii="宋体" w:eastAsia="宋体" w:hAnsi="宋体"/>
          <w:sz w:val="24"/>
          <w:szCs w:val="24"/>
        </w:rPr>
        <w:t>10%</w:t>
      </w:r>
      <w:r w:rsidRPr="00A32B80">
        <w:rPr>
          <w:rFonts w:ascii="宋体" w:eastAsia="宋体" w:hAnsi="宋体" w:hint="eastAsia"/>
          <w:sz w:val="24"/>
          <w:szCs w:val="24"/>
        </w:rPr>
        <w:t>），与常规标本一样处理，至少重复检测3次。</w:t>
      </w:r>
    </w:p>
    <w:p w:rsidR="004312CC" w:rsidRPr="00A32B80" w:rsidRDefault="004312CC" w:rsidP="00512D04">
      <w:pPr>
        <w:spacing w:beforeLines="50" w:before="156" w:afterLines="50" w:after="156" w:line="360" w:lineRule="auto"/>
        <w:rPr>
          <w:rFonts w:ascii="宋体" w:eastAsia="宋体" w:hAnsi="宋体"/>
          <w:b/>
          <w:sz w:val="24"/>
          <w:szCs w:val="24"/>
        </w:rPr>
      </w:pPr>
      <w:r w:rsidRPr="00A32B80">
        <w:rPr>
          <w:rFonts w:ascii="宋体" w:eastAsia="宋体" w:hAnsi="宋体" w:hint="eastAsia"/>
          <w:b/>
          <w:sz w:val="24"/>
          <w:szCs w:val="24"/>
        </w:rPr>
        <w:t>6.1.</w:t>
      </w:r>
      <w:r w:rsidR="004E3D54" w:rsidRPr="00A32B80">
        <w:rPr>
          <w:rFonts w:ascii="宋体" w:eastAsia="宋体" w:hAnsi="宋体" w:hint="eastAsia"/>
          <w:b/>
          <w:sz w:val="24"/>
          <w:szCs w:val="24"/>
        </w:rPr>
        <w:t>4</w:t>
      </w:r>
      <w:r w:rsidRPr="00A32B80">
        <w:rPr>
          <w:rFonts w:ascii="宋体" w:eastAsia="宋体" w:hAnsi="宋体" w:hint="eastAsia"/>
          <w:b/>
          <w:sz w:val="24"/>
          <w:szCs w:val="24"/>
        </w:rPr>
        <w:t>.2可接受</w:t>
      </w:r>
      <w:r w:rsidRPr="00A32B80">
        <w:rPr>
          <w:rFonts w:ascii="宋体" w:eastAsia="宋体" w:hAnsi="宋体" w:cs="宋体" w:hint="eastAsia"/>
          <w:b/>
          <w:sz w:val="24"/>
          <w:szCs w:val="24"/>
        </w:rPr>
        <w:t>标</w:t>
      </w:r>
      <w:r w:rsidRPr="00A32B80">
        <w:rPr>
          <w:rFonts w:ascii="宋体" w:eastAsia="宋体" w:hAnsi="宋体" w:cs="Batang" w:hint="eastAsia"/>
          <w:b/>
          <w:sz w:val="24"/>
          <w:szCs w:val="24"/>
        </w:rPr>
        <w:t>准</w:t>
      </w:r>
    </w:p>
    <w:p w:rsidR="004312CC" w:rsidRPr="00A32B80" w:rsidRDefault="004312CC" w:rsidP="00512D04">
      <w:pPr>
        <w:spacing w:beforeLines="50" w:before="156" w:afterLines="50" w:after="156" w:line="360" w:lineRule="auto"/>
        <w:ind w:firstLineChars="200" w:firstLine="480"/>
        <w:rPr>
          <w:rFonts w:ascii="宋体" w:eastAsia="宋体" w:hAnsi="宋体" w:cs="Batang"/>
          <w:sz w:val="24"/>
          <w:szCs w:val="24"/>
        </w:rPr>
      </w:pPr>
      <w:r w:rsidRPr="00A32B80">
        <w:rPr>
          <w:rFonts w:ascii="宋体" w:eastAsia="宋体" w:hAnsi="宋体" w:hint="eastAsia"/>
          <w:sz w:val="24"/>
          <w:szCs w:val="24"/>
        </w:rPr>
        <w:t>如果对照组和实验组结果均为</w:t>
      </w:r>
      <w:r w:rsidRPr="00A32B80">
        <w:rPr>
          <w:rFonts w:ascii="宋体" w:eastAsia="宋体" w:hAnsi="宋体"/>
          <w:sz w:val="24"/>
          <w:szCs w:val="24"/>
        </w:rPr>
        <w:t>弱阳性</w:t>
      </w:r>
      <w:r w:rsidRPr="00A32B80">
        <w:rPr>
          <w:rFonts w:ascii="宋体" w:eastAsia="宋体" w:hAnsi="宋体" w:cs="Batang" w:hint="eastAsia"/>
          <w:sz w:val="24"/>
          <w:szCs w:val="24"/>
        </w:rPr>
        <w:t>，</w:t>
      </w:r>
      <w:r w:rsidRPr="00A32B80">
        <w:rPr>
          <w:rFonts w:ascii="宋体" w:eastAsia="宋体" w:hAnsi="宋体" w:cs="宋体" w:hint="eastAsia"/>
          <w:sz w:val="24"/>
          <w:szCs w:val="24"/>
        </w:rPr>
        <w:t>说</w:t>
      </w:r>
      <w:r w:rsidRPr="00A32B80">
        <w:rPr>
          <w:rFonts w:ascii="宋体" w:eastAsia="宋体" w:hAnsi="宋体" w:cs="Batang" w:hint="eastAsia"/>
          <w:sz w:val="24"/>
          <w:szCs w:val="24"/>
        </w:rPr>
        <w:t>明在</w:t>
      </w:r>
      <w:r w:rsidRPr="00A32B80">
        <w:rPr>
          <w:rFonts w:ascii="宋体" w:eastAsia="宋体" w:hAnsi="宋体" w:cs="宋体" w:hint="eastAsia"/>
          <w:sz w:val="24"/>
          <w:szCs w:val="24"/>
        </w:rPr>
        <w:t>验证浓</w:t>
      </w:r>
      <w:r w:rsidRPr="00A32B80">
        <w:rPr>
          <w:rFonts w:ascii="宋体" w:eastAsia="宋体" w:hAnsi="宋体" w:cs="Batang" w:hint="eastAsia"/>
          <w:sz w:val="24"/>
          <w:szCs w:val="24"/>
        </w:rPr>
        <w:t>度下，干</w:t>
      </w:r>
      <w:r w:rsidRPr="00A32B80">
        <w:rPr>
          <w:rFonts w:ascii="宋体" w:eastAsia="宋体" w:hAnsi="宋体" w:cs="宋体" w:hint="eastAsia"/>
          <w:sz w:val="24"/>
          <w:szCs w:val="24"/>
        </w:rPr>
        <w:t>扰</w:t>
      </w:r>
      <w:r w:rsidRPr="00A32B80">
        <w:rPr>
          <w:rFonts w:ascii="宋体" w:eastAsia="宋体" w:hAnsi="宋体" w:cs="Batang" w:hint="eastAsia"/>
          <w:sz w:val="24"/>
          <w:szCs w:val="24"/>
        </w:rPr>
        <w:t>物</w:t>
      </w:r>
      <w:r w:rsidRPr="00A32B80">
        <w:rPr>
          <w:rFonts w:ascii="宋体" w:eastAsia="宋体" w:hAnsi="宋体" w:cs="宋体" w:hint="eastAsia"/>
          <w:sz w:val="24"/>
          <w:szCs w:val="24"/>
        </w:rPr>
        <w:t>质对测</w:t>
      </w:r>
      <w:r w:rsidRPr="00A32B80">
        <w:rPr>
          <w:rFonts w:ascii="宋体" w:eastAsia="宋体" w:hAnsi="宋体" w:cs="Batang" w:hint="eastAsia"/>
          <w:sz w:val="24"/>
          <w:szCs w:val="24"/>
        </w:rPr>
        <w:t>定无</w:t>
      </w:r>
      <w:r w:rsidRPr="00A32B80">
        <w:rPr>
          <w:rFonts w:ascii="宋体" w:eastAsia="宋体" w:hAnsi="宋体" w:cs="宋体" w:hint="eastAsia"/>
          <w:sz w:val="24"/>
          <w:szCs w:val="24"/>
        </w:rPr>
        <w:t>显</w:t>
      </w:r>
      <w:r w:rsidRPr="00A32B80">
        <w:rPr>
          <w:rFonts w:ascii="宋体" w:eastAsia="宋体" w:hAnsi="宋体" w:cs="Batang" w:hint="eastAsia"/>
          <w:sz w:val="24"/>
          <w:szCs w:val="24"/>
        </w:rPr>
        <w:t>著影</w:t>
      </w:r>
      <w:r w:rsidRPr="00A32B80">
        <w:rPr>
          <w:rFonts w:ascii="宋体" w:eastAsia="宋体" w:hAnsi="宋体" w:cs="宋体" w:hint="eastAsia"/>
          <w:sz w:val="24"/>
          <w:szCs w:val="24"/>
        </w:rPr>
        <w:t>响</w:t>
      </w:r>
      <w:r w:rsidRPr="00A32B80">
        <w:rPr>
          <w:rFonts w:ascii="宋体" w:eastAsia="宋体" w:hAnsi="宋体" w:cs="Batang" w:hint="eastAsia"/>
          <w:sz w:val="24"/>
          <w:szCs w:val="24"/>
        </w:rPr>
        <w:t>。如果</w:t>
      </w:r>
      <w:r w:rsidRPr="00A32B80">
        <w:rPr>
          <w:rFonts w:ascii="宋体" w:eastAsia="宋体" w:hAnsi="宋体" w:hint="eastAsia"/>
          <w:sz w:val="24"/>
          <w:szCs w:val="24"/>
        </w:rPr>
        <w:t>对照</w:t>
      </w:r>
      <w:proofErr w:type="gramStart"/>
      <w:r w:rsidRPr="00A32B80">
        <w:rPr>
          <w:rFonts w:ascii="宋体" w:eastAsia="宋体" w:hAnsi="宋体" w:hint="eastAsia"/>
          <w:sz w:val="24"/>
          <w:szCs w:val="24"/>
        </w:rPr>
        <w:t>组结果</w:t>
      </w:r>
      <w:proofErr w:type="gramEnd"/>
      <w:r w:rsidRPr="00A32B80">
        <w:rPr>
          <w:rFonts w:ascii="宋体" w:eastAsia="宋体" w:hAnsi="宋体" w:hint="eastAsia"/>
          <w:sz w:val="24"/>
          <w:szCs w:val="24"/>
        </w:rPr>
        <w:t>为</w:t>
      </w:r>
      <w:r w:rsidRPr="00A32B80">
        <w:rPr>
          <w:rFonts w:ascii="宋体" w:eastAsia="宋体" w:hAnsi="宋体"/>
          <w:sz w:val="24"/>
          <w:szCs w:val="24"/>
        </w:rPr>
        <w:t>弱阳性</w:t>
      </w:r>
      <w:r w:rsidRPr="00A32B80">
        <w:rPr>
          <w:rFonts w:ascii="宋体" w:eastAsia="宋体" w:hAnsi="宋体" w:hint="eastAsia"/>
          <w:sz w:val="24"/>
          <w:szCs w:val="24"/>
        </w:rPr>
        <w:t>，实验组结果为阴</w:t>
      </w:r>
      <w:r w:rsidRPr="00A32B80">
        <w:rPr>
          <w:rFonts w:ascii="宋体" w:eastAsia="宋体" w:hAnsi="宋体"/>
          <w:sz w:val="24"/>
          <w:szCs w:val="24"/>
        </w:rPr>
        <w:t>性</w:t>
      </w:r>
      <w:r w:rsidRPr="00A32B80">
        <w:rPr>
          <w:rFonts w:ascii="宋体" w:eastAsia="宋体" w:hAnsi="宋体" w:cs="Batang" w:hint="eastAsia"/>
          <w:sz w:val="24"/>
          <w:szCs w:val="24"/>
        </w:rPr>
        <w:t>，</w:t>
      </w:r>
      <w:r w:rsidRPr="00A32B80">
        <w:rPr>
          <w:rFonts w:ascii="宋体" w:eastAsia="宋体" w:hAnsi="宋体" w:cs="宋体" w:hint="eastAsia"/>
          <w:sz w:val="24"/>
          <w:szCs w:val="24"/>
        </w:rPr>
        <w:t>说</w:t>
      </w:r>
      <w:r w:rsidRPr="00A32B80">
        <w:rPr>
          <w:rFonts w:ascii="宋体" w:eastAsia="宋体" w:hAnsi="宋体" w:cs="Batang" w:hint="eastAsia"/>
          <w:sz w:val="24"/>
          <w:szCs w:val="24"/>
        </w:rPr>
        <w:t>明在</w:t>
      </w:r>
      <w:r w:rsidRPr="00A32B80">
        <w:rPr>
          <w:rFonts w:ascii="宋体" w:eastAsia="宋体" w:hAnsi="宋体" w:cs="宋体" w:hint="eastAsia"/>
          <w:sz w:val="24"/>
          <w:szCs w:val="24"/>
        </w:rPr>
        <w:t>验证浓</w:t>
      </w:r>
      <w:r w:rsidRPr="00A32B80">
        <w:rPr>
          <w:rFonts w:ascii="宋体" w:eastAsia="宋体" w:hAnsi="宋体" w:cs="Batang" w:hint="eastAsia"/>
          <w:sz w:val="24"/>
          <w:szCs w:val="24"/>
        </w:rPr>
        <w:t>度下，干</w:t>
      </w:r>
      <w:r w:rsidRPr="00A32B80">
        <w:rPr>
          <w:rFonts w:ascii="宋体" w:eastAsia="宋体" w:hAnsi="宋体" w:cs="宋体" w:hint="eastAsia"/>
          <w:sz w:val="24"/>
          <w:szCs w:val="24"/>
        </w:rPr>
        <w:t>扰</w:t>
      </w:r>
      <w:r w:rsidRPr="00A32B80">
        <w:rPr>
          <w:rFonts w:ascii="宋体" w:eastAsia="宋体" w:hAnsi="宋体" w:cs="Batang" w:hint="eastAsia"/>
          <w:sz w:val="24"/>
          <w:szCs w:val="24"/>
        </w:rPr>
        <w:t>物</w:t>
      </w:r>
      <w:r w:rsidRPr="00A32B80">
        <w:rPr>
          <w:rFonts w:ascii="宋体" w:eastAsia="宋体" w:hAnsi="宋体" w:cs="宋体" w:hint="eastAsia"/>
          <w:sz w:val="24"/>
          <w:szCs w:val="24"/>
        </w:rPr>
        <w:t>质对测</w:t>
      </w:r>
      <w:r w:rsidRPr="00A32B80">
        <w:rPr>
          <w:rFonts w:ascii="宋体" w:eastAsia="宋体" w:hAnsi="宋体" w:cs="Batang" w:hint="eastAsia"/>
          <w:sz w:val="24"/>
          <w:szCs w:val="24"/>
        </w:rPr>
        <w:t>定有</w:t>
      </w:r>
      <w:r w:rsidRPr="00A32B80">
        <w:rPr>
          <w:rFonts w:ascii="宋体" w:eastAsia="宋体" w:hAnsi="宋体" w:cs="宋体" w:hint="eastAsia"/>
          <w:sz w:val="24"/>
          <w:szCs w:val="24"/>
        </w:rPr>
        <w:t>显</w:t>
      </w:r>
      <w:r w:rsidRPr="00A32B80">
        <w:rPr>
          <w:rFonts w:ascii="宋体" w:eastAsia="宋体" w:hAnsi="宋体" w:cs="Batang" w:hint="eastAsia"/>
          <w:sz w:val="24"/>
          <w:szCs w:val="24"/>
        </w:rPr>
        <w:t>著影</w:t>
      </w:r>
      <w:r w:rsidRPr="00A32B80">
        <w:rPr>
          <w:rFonts w:ascii="宋体" w:eastAsia="宋体" w:hAnsi="宋体" w:cs="宋体" w:hint="eastAsia"/>
          <w:sz w:val="24"/>
          <w:szCs w:val="24"/>
        </w:rPr>
        <w:t>响</w:t>
      </w:r>
      <w:r w:rsidRPr="00A32B80">
        <w:rPr>
          <w:rFonts w:ascii="宋体" w:eastAsia="宋体" w:hAnsi="宋体" w:cs="Batang" w:hint="eastAsia"/>
          <w:sz w:val="24"/>
          <w:szCs w:val="24"/>
        </w:rPr>
        <w:t>。</w:t>
      </w:r>
    </w:p>
    <w:p w:rsidR="008D4EBC" w:rsidRPr="00A32B80" w:rsidRDefault="008D4EBC" w:rsidP="00252E43">
      <w:pPr>
        <w:pStyle w:val="Default"/>
        <w:spacing w:before="156" w:after="156" w:line="360" w:lineRule="auto"/>
        <w:rPr>
          <w:rFonts w:hAnsi="宋体"/>
          <w:b/>
        </w:rPr>
      </w:pPr>
      <w:r w:rsidRPr="00A32B80">
        <w:rPr>
          <w:rFonts w:hAnsi="宋体"/>
          <w:b/>
        </w:rPr>
        <w:t xml:space="preserve">6.1.5 </w:t>
      </w:r>
      <w:r w:rsidR="00193B85" w:rsidRPr="00A32B80">
        <w:rPr>
          <w:rFonts w:hAnsi="宋体" w:hint="eastAsia"/>
          <w:b/>
        </w:rPr>
        <w:t>原位杂交技术</w:t>
      </w:r>
      <w:r w:rsidRPr="00A32B80">
        <w:rPr>
          <w:rFonts w:hAnsi="宋体" w:hint="eastAsia"/>
          <w:b/>
        </w:rPr>
        <w:t>分析敏感性和特异性</w:t>
      </w:r>
    </w:p>
    <w:p w:rsidR="00661B4F" w:rsidRPr="00A32B80" w:rsidRDefault="004312CC" w:rsidP="00661B4F">
      <w:pPr>
        <w:pStyle w:val="Default"/>
        <w:spacing w:before="156" w:after="156" w:line="360" w:lineRule="auto"/>
        <w:rPr>
          <w:rFonts w:hAnsi="宋体"/>
          <w:b/>
        </w:rPr>
      </w:pPr>
      <w:r w:rsidRPr="00A32B80">
        <w:rPr>
          <w:rFonts w:hAnsi="宋体" w:hint="eastAsia"/>
          <w:b/>
        </w:rPr>
        <w:t>6.1.</w:t>
      </w:r>
      <w:r w:rsidR="00E71D68" w:rsidRPr="00A32B80">
        <w:rPr>
          <w:rFonts w:hAnsi="宋体" w:hint="eastAsia"/>
          <w:b/>
        </w:rPr>
        <w:t>5</w:t>
      </w:r>
      <w:r w:rsidRPr="00A32B80">
        <w:rPr>
          <w:rFonts w:hAnsi="宋体" w:hint="eastAsia"/>
          <w:b/>
        </w:rPr>
        <w:t xml:space="preserve">.1 </w:t>
      </w:r>
      <w:r w:rsidR="00661B4F" w:rsidRPr="00A32B80">
        <w:rPr>
          <w:rFonts w:hAnsi="宋体" w:hint="eastAsia"/>
          <w:b/>
        </w:rPr>
        <w:t>验证要求</w:t>
      </w:r>
    </w:p>
    <w:p w:rsidR="00661B4F" w:rsidRPr="00A32B80" w:rsidRDefault="00661B4F" w:rsidP="00661B4F">
      <w:pPr>
        <w:pStyle w:val="Default"/>
        <w:spacing w:before="156" w:after="156" w:line="360" w:lineRule="auto"/>
        <w:ind w:firstLineChars="200" w:firstLine="480"/>
        <w:rPr>
          <w:rFonts w:hAnsi="宋体"/>
        </w:rPr>
      </w:pPr>
      <w:r w:rsidRPr="00A32B80">
        <w:rPr>
          <w:rFonts w:hAnsi="宋体" w:hint="eastAsia"/>
        </w:rPr>
        <w:t>至少200个与探针特定对应的基因组目标序列应被用来进行分析敏感性和特异性验证。</w:t>
      </w:r>
    </w:p>
    <w:p w:rsidR="00661B4F" w:rsidRPr="00A32B80" w:rsidRDefault="004312CC" w:rsidP="00661B4F">
      <w:pPr>
        <w:pStyle w:val="Default"/>
        <w:spacing w:before="156" w:after="156" w:line="360" w:lineRule="auto"/>
        <w:rPr>
          <w:rFonts w:hAnsi="宋体"/>
          <w:b/>
        </w:rPr>
      </w:pPr>
      <w:r w:rsidRPr="00A32B80">
        <w:rPr>
          <w:rFonts w:hAnsi="宋体" w:hint="eastAsia"/>
          <w:b/>
        </w:rPr>
        <w:t>6.1.</w:t>
      </w:r>
      <w:r w:rsidR="00E71D68" w:rsidRPr="00A32B80">
        <w:rPr>
          <w:rFonts w:hAnsi="宋体" w:hint="eastAsia"/>
          <w:b/>
        </w:rPr>
        <w:t>5</w:t>
      </w:r>
      <w:r w:rsidRPr="00A32B80">
        <w:rPr>
          <w:rFonts w:hAnsi="宋体" w:hint="eastAsia"/>
          <w:b/>
        </w:rPr>
        <w:t xml:space="preserve">.2 </w:t>
      </w:r>
      <w:r w:rsidR="00661B4F" w:rsidRPr="00A32B80">
        <w:rPr>
          <w:rFonts w:hAnsi="宋体" w:hint="eastAsia"/>
          <w:b/>
        </w:rPr>
        <w:t>验证方案</w:t>
      </w:r>
    </w:p>
    <w:p w:rsidR="00661B4F" w:rsidRPr="00A32B80" w:rsidRDefault="00661B4F" w:rsidP="00814671">
      <w:pPr>
        <w:pStyle w:val="Default"/>
        <w:spacing w:before="156" w:after="156" w:line="360" w:lineRule="auto"/>
        <w:ind w:firstLineChars="200" w:firstLine="480"/>
        <w:rPr>
          <w:rFonts w:hAnsi="宋体"/>
        </w:rPr>
      </w:pPr>
      <w:r w:rsidRPr="00A32B80">
        <w:rPr>
          <w:rFonts w:hAnsi="宋体" w:hint="eastAsia"/>
        </w:rPr>
        <w:t>样本至少来自</w:t>
      </w:r>
      <w:r w:rsidRPr="00A32B80">
        <w:rPr>
          <w:rFonts w:hAnsi="宋体"/>
        </w:rPr>
        <w:t>5个不同个体，至少50个（用于验证远离着丝粒的探针）或100个（用于</w:t>
      </w:r>
      <w:proofErr w:type="gramStart"/>
      <w:r w:rsidRPr="00A32B80">
        <w:rPr>
          <w:rFonts w:hAnsi="宋体"/>
        </w:rPr>
        <w:t>验证近</w:t>
      </w:r>
      <w:proofErr w:type="gramEnd"/>
      <w:r w:rsidRPr="00A32B80">
        <w:rPr>
          <w:rFonts w:hAnsi="宋体"/>
        </w:rPr>
        <w:t>着丝粒探针）含有与探针相对应的基因组目标序列的肿瘤细胞进行原位杂交检测。</w:t>
      </w:r>
    </w:p>
    <w:p w:rsidR="00661B4F" w:rsidRPr="00A32B80" w:rsidRDefault="004312CC" w:rsidP="00661B4F">
      <w:pPr>
        <w:pStyle w:val="Default"/>
        <w:spacing w:before="156" w:after="156" w:line="360" w:lineRule="auto"/>
        <w:rPr>
          <w:rFonts w:hAnsi="宋体"/>
          <w:b/>
        </w:rPr>
      </w:pPr>
      <w:r w:rsidRPr="00A32B80">
        <w:rPr>
          <w:rFonts w:hAnsi="宋体" w:hint="eastAsia"/>
          <w:b/>
        </w:rPr>
        <w:t>6.1.</w:t>
      </w:r>
      <w:r w:rsidR="00E71D68" w:rsidRPr="00A32B80">
        <w:rPr>
          <w:rFonts w:hAnsi="宋体" w:hint="eastAsia"/>
          <w:b/>
        </w:rPr>
        <w:t>5</w:t>
      </w:r>
      <w:r w:rsidRPr="00A32B80">
        <w:rPr>
          <w:rFonts w:hAnsi="宋体" w:hint="eastAsia"/>
          <w:b/>
        </w:rPr>
        <w:t xml:space="preserve">.3 </w:t>
      </w:r>
      <w:r w:rsidR="00661B4F" w:rsidRPr="00A32B80">
        <w:rPr>
          <w:rFonts w:hAnsi="宋体" w:hint="eastAsia"/>
          <w:b/>
        </w:rPr>
        <w:t>可接受标准</w:t>
      </w:r>
    </w:p>
    <w:p w:rsidR="00661B4F" w:rsidRPr="00A32B80" w:rsidRDefault="00661B4F" w:rsidP="00661B4F">
      <w:pPr>
        <w:pStyle w:val="Default"/>
        <w:spacing w:before="156" w:after="156" w:line="360" w:lineRule="auto"/>
        <w:ind w:firstLineChars="200" w:firstLine="480"/>
        <w:rPr>
          <w:rFonts w:hAnsi="宋体"/>
          <w:b/>
        </w:rPr>
      </w:pPr>
      <w:r w:rsidRPr="00A32B80">
        <w:rPr>
          <w:rFonts w:hAnsi="宋体" w:hint="eastAsia"/>
        </w:rPr>
        <w:t>敏感性和特异性均不低于9</w:t>
      </w:r>
      <w:r w:rsidR="00583EA6" w:rsidRPr="00A32B80">
        <w:rPr>
          <w:rFonts w:hAnsi="宋体" w:hint="eastAsia"/>
        </w:rPr>
        <w:t>0</w:t>
      </w:r>
      <w:r w:rsidRPr="00A32B80">
        <w:rPr>
          <w:rFonts w:hAnsi="宋体" w:hint="eastAsia"/>
        </w:rPr>
        <w:t>%。</w:t>
      </w:r>
    </w:p>
    <w:p w:rsidR="008D211E" w:rsidRPr="00A32B80" w:rsidRDefault="004F1D7B" w:rsidP="008D211E">
      <w:pPr>
        <w:spacing w:before="120" w:after="120" w:line="360" w:lineRule="auto"/>
        <w:rPr>
          <w:rFonts w:ascii="宋体" w:eastAsia="宋体" w:hAnsi="宋体"/>
          <w:b/>
          <w:sz w:val="24"/>
          <w:szCs w:val="24"/>
        </w:rPr>
      </w:pPr>
      <w:r w:rsidRPr="00A32B80">
        <w:rPr>
          <w:rFonts w:ascii="宋体" w:eastAsia="宋体" w:hAnsi="宋体"/>
          <w:b/>
          <w:sz w:val="24"/>
          <w:szCs w:val="24"/>
        </w:rPr>
        <w:lastRenderedPageBreak/>
        <w:t>6.</w:t>
      </w:r>
      <w:r w:rsidRPr="00A32B80">
        <w:rPr>
          <w:rFonts w:ascii="宋体" w:eastAsia="宋体" w:hAnsi="宋体" w:hint="eastAsia"/>
          <w:b/>
          <w:sz w:val="24"/>
          <w:szCs w:val="24"/>
        </w:rPr>
        <w:t>2</w:t>
      </w:r>
      <w:r w:rsidRPr="00A32B80">
        <w:rPr>
          <w:rFonts w:ascii="宋体" w:eastAsia="宋体" w:hAnsi="宋体"/>
          <w:b/>
          <w:sz w:val="24"/>
          <w:szCs w:val="24"/>
        </w:rPr>
        <w:t xml:space="preserve"> </w:t>
      </w:r>
      <w:r w:rsidRPr="00A32B80">
        <w:rPr>
          <w:rFonts w:ascii="宋体" w:eastAsia="宋体" w:hAnsi="宋体" w:hint="eastAsia"/>
          <w:b/>
          <w:sz w:val="24"/>
          <w:szCs w:val="24"/>
        </w:rPr>
        <w:t>定量项目性能验证</w:t>
      </w:r>
    </w:p>
    <w:p w:rsidR="0068447D" w:rsidRPr="00A32B80" w:rsidRDefault="008D211E" w:rsidP="00814671">
      <w:pPr>
        <w:spacing w:before="120" w:after="120" w:line="360" w:lineRule="auto"/>
        <w:ind w:firstLineChars="200" w:firstLine="480"/>
        <w:rPr>
          <w:rFonts w:ascii="宋体" w:eastAsia="宋体" w:hAnsi="宋体"/>
          <w:sz w:val="24"/>
          <w:szCs w:val="24"/>
        </w:rPr>
      </w:pPr>
      <w:r w:rsidRPr="00A32B80">
        <w:rPr>
          <w:rFonts w:ascii="宋体oā" w:eastAsia="宋体oā" w:hAnsi="宋体" w:cs="宋体oā" w:hint="eastAsia"/>
          <w:color w:val="000000"/>
          <w:kern w:val="0"/>
          <w:sz w:val="24"/>
          <w:szCs w:val="24"/>
        </w:rPr>
        <w:t>分子诊断定量检测项目的性能验证请参见CNAS-GLXX《</w:t>
      </w:r>
      <w:r w:rsidRPr="00A32B80">
        <w:rPr>
          <w:rFonts w:ascii="宋体oā" w:eastAsia="宋体oā" w:hAnsi="宋体" w:cs="宋体oā"/>
          <w:color w:val="000000"/>
          <w:kern w:val="0"/>
          <w:sz w:val="24"/>
          <w:szCs w:val="24"/>
        </w:rPr>
        <w:t>临床化学定量检验程序性能验证指南</w:t>
      </w:r>
      <w:r w:rsidRPr="00A32B80">
        <w:rPr>
          <w:rFonts w:ascii="宋体oā" w:eastAsia="宋体oā" w:hAnsi="宋体" w:cs="宋体oā" w:hint="eastAsia"/>
          <w:color w:val="000000"/>
          <w:kern w:val="0"/>
          <w:sz w:val="24"/>
          <w:szCs w:val="24"/>
        </w:rPr>
        <w:t>》</w:t>
      </w:r>
      <w:r w:rsidR="00F27AD4" w:rsidRPr="00A32B80">
        <w:rPr>
          <w:rFonts w:ascii="宋体oā" w:eastAsia="宋体oā" w:hAnsi="宋体" w:cs="宋体oā" w:hint="eastAsia"/>
          <w:color w:val="000000"/>
          <w:kern w:val="0"/>
          <w:sz w:val="24"/>
          <w:szCs w:val="24"/>
        </w:rPr>
        <w:t>。</w:t>
      </w:r>
    </w:p>
    <w:p w:rsidR="0068447D" w:rsidRPr="00A32B80" w:rsidRDefault="0068447D" w:rsidP="00EF20CF">
      <w:pPr>
        <w:spacing w:line="360" w:lineRule="auto"/>
        <w:rPr>
          <w:rFonts w:ascii="宋体" w:eastAsia="宋体" w:hAnsi="宋体"/>
          <w:b/>
          <w:sz w:val="24"/>
          <w:szCs w:val="24"/>
        </w:rPr>
      </w:pPr>
      <w:r w:rsidRPr="00A32B80">
        <w:rPr>
          <w:rFonts w:ascii="宋体" w:eastAsia="宋体" w:hAnsi="宋体" w:hint="eastAsia"/>
          <w:b/>
          <w:sz w:val="24"/>
          <w:szCs w:val="24"/>
        </w:rPr>
        <w:t>6</w:t>
      </w:r>
      <w:r w:rsidRPr="00A32B80">
        <w:rPr>
          <w:rFonts w:ascii="宋体" w:eastAsia="宋体" w:hAnsi="宋体"/>
          <w:b/>
          <w:sz w:val="24"/>
          <w:szCs w:val="24"/>
        </w:rPr>
        <w:t>.3 其它性能验证指标</w:t>
      </w:r>
    </w:p>
    <w:p w:rsidR="00BB4046" w:rsidRPr="00A32B80" w:rsidRDefault="00BB4046" w:rsidP="00BB4046">
      <w:pPr>
        <w:spacing w:line="360" w:lineRule="auto"/>
        <w:rPr>
          <w:rFonts w:ascii="宋体" w:eastAsia="宋体" w:hAnsi="宋体"/>
          <w:b/>
          <w:sz w:val="24"/>
          <w:szCs w:val="24"/>
        </w:rPr>
      </w:pPr>
      <w:r w:rsidRPr="00A32B80">
        <w:rPr>
          <w:rFonts w:ascii="宋体" w:eastAsia="宋体" w:hAnsi="宋体"/>
          <w:b/>
          <w:sz w:val="24"/>
          <w:szCs w:val="24"/>
        </w:rPr>
        <w:t>6.</w:t>
      </w:r>
      <w:r w:rsidRPr="00A32B80">
        <w:rPr>
          <w:rFonts w:ascii="宋体" w:eastAsia="宋体" w:hAnsi="宋体" w:hint="eastAsia"/>
          <w:b/>
          <w:sz w:val="24"/>
          <w:szCs w:val="24"/>
        </w:rPr>
        <w:t>3</w:t>
      </w:r>
      <w:r w:rsidRPr="00A32B80">
        <w:rPr>
          <w:rFonts w:ascii="宋体" w:eastAsia="宋体" w:hAnsi="宋体"/>
          <w:b/>
          <w:sz w:val="24"/>
          <w:szCs w:val="24"/>
        </w:rPr>
        <w:t>.1</w:t>
      </w:r>
      <w:r w:rsidRPr="00A32B80">
        <w:rPr>
          <w:rFonts w:ascii="宋体" w:eastAsia="宋体" w:hAnsi="宋体" w:hint="eastAsia"/>
          <w:b/>
          <w:sz w:val="24"/>
          <w:szCs w:val="24"/>
        </w:rPr>
        <w:t xml:space="preserve"> 核酸提取效率</w:t>
      </w:r>
    </w:p>
    <w:p w:rsidR="00BB4046" w:rsidRPr="00A32B80" w:rsidRDefault="00BB4046" w:rsidP="00BB4046">
      <w:pPr>
        <w:spacing w:line="360" w:lineRule="auto"/>
        <w:rPr>
          <w:rFonts w:ascii="宋体" w:eastAsia="宋体" w:hAnsi="宋体"/>
          <w:b/>
          <w:sz w:val="24"/>
          <w:szCs w:val="24"/>
        </w:rPr>
      </w:pPr>
      <w:r w:rsidRPr="00A32B80">
        <w:rPr>
          <w:rFonts w:ascii="宋体" w:eastAsia="宋体" w:hAnsi="宋体"/>
          <w:b/>
          <w:sz w:val="24"/>
          <w:szCs w:val="24"/>
        </w:rPr>
        <w:t>6.</w:t>
      </w:r>
      <w:r w:rsidRPr="00A32B80">
        <w:rPr>
          <w:rFonts w:ascii="宋体" w:eastAsia="宋体" w:hAnsi="宋体" w:hint="eastAsia"/>
          <w:b/>
          <w:sz w:val="24"/>
          <w:szCs w:val="24"/>
        </w:rPr>
        <w:t>3.1</w:t>
      </w:r>
      <w:r w:rsidRPr="00A32B80">
        <w:rPr>
          <w:rFonts w:ascii="宋体" w:eastAsia="宋体" w:hAnsi="宋体"/>
          <w:b/>
          <w:sz w:val="24"/>
          <w:szCs w:val="24"/>
        </w:rPr>
        <w:t>.1</w:t>
      </w:r>
      <w:r w:rsidRPr="00A32B80">
        <w:rPr>
          <w:rFonts w:ascii="宋体" w:eastAsia="宋体" w:hAnsi="宋体" w:hint="eastAsia"/>
          <w:b/>
          <w:sz w:val="24"/>
          <w:szCs w:val="24"/>
        </w:rPr>
        <w:t xml:space="preserve"> 验证要求</w:t>
      </w:r>
    </w:p>
    <w:p w:rsidR="00BB4046" w:rsidRPr="00A32B80" w:rsidRDefault="00BB4046" w:rsidP="00BB4046">
      <w:pPr>
        <w:spacing w:line="360" w:lineRule="auto"/>
        <w:ind w:firstLineChars="200" w:firstLine="480"/>
        <w:rPr>
          <w:rFonts w:ascii="宋体" w:eastAsia="宋体" w:hAnsi="宋体"/>
          <w:sz w:val="24"/>
          <w:szCs w:val="24"/>
        </w:rPr>
      </w:pPr>
      <w:r w:rsidRPr="00A32B80">
        <w:rPr>
          <w:rFonts w:ascii="宋体" w:eastAsia="宋体" w:hAnsi="宋体" w:hint="eastAsia"/>
          <w:sz w:val="24"/>
          <w:szCs w:val="24"/>
        </w:rPr>
        <w:t>核酸提取效率包括核酸纯度，核酸提取得率和完整性。对于商品化的诊断试剂，一般情况下不需要验证核酸提取效率。在标本来源有限、标本组成复杂、目的基因在标本中含量低或怀疑提取试剂有质量问题时才需要进行验证。</w:t>
      </w:r>
    </w:p>
    <w:p w:rsidR="00BB4046" w:rsidRPr="00A32B80" w:rsidRDefault="00BB4046" w:rsidP="00BB4046">
      <w:pPr>
        <w:spacing w:line="360" w:lineRule="auto"/>
        <w:rPr>
          <w:rFonts w:ascii="宋体" w:eastAsia="宋体" w:hAnsi="宋体"/>
          <w:b/>
          <w:sz w:val="24"/>
          <w:szCs w:val="24"/>
        </w:rPr>
      </w:pPr>
      <w:r w:rsidRPr="00A32B80">
        <w:rPr>
          <w:rFonts w:ascii="宋体" w:eastAsia="宋体" w:hAnsi="宋体"/>
          <w:b/>
          <w:sz w:val="24"/>
          <w:szCs w:val="24"/>
        </w:rPr>
        <w:t>6.3.1</w:t>
      </w:r>
      <w:r w:rsidRPr="00A32B80">
        <w:rPr>
          <w:rFonts w:ascii="宋体" w:eastAsia="宋体" w:hAnsi="宋体" w:hint="eastAsia"/>
          <w:b/>
          <w:sz w:val="24"/>
          <w:szCs w:val="24"/>
        </w:rPr>
        <w:t>.2 验证方案</w:t>
      </w:r>
    </w:p>
    <w:p w:rsidR="00BB4046" w:rsidRPr="00A32B80" w:rsidRDefault="00BB4046" w:rsidP="00BB4046">
      <w:pPr>
        <w:spacing w:line="360" w:lineRule="auto"/>
        <w:rPr>
          <w:rFonts w:ascii="宋体" w:eastAsia="宋体" w:hAnsi="宋体"/>
          <w:sz w:val="24"/>
          <w:szCs w:val="24"/>
          <w:lang w:val="it-IT"/>
        </w:rPr>
      </w:pPr>
      <w:r w:rsidRPr="00A32B80">
        <w:rPr>
          <w:rFonts w:ascii="宋体" w:eastAsia="宋体" w:hAnsi="宋体"/>
          <w:b/>
          <w:sz w:val="24"/>
          <w:szCs w:val="24"/>
        </w:rPr>
        <w:t>6.3.1</w:t>
      </w:r>
      <w:r w:rsidRPr="00A32B80">
        <w:rPr>
          <w:rFonts w:ascii="宋体" w:eastAsia="宋体" w:hAnsi="宋体" w:hint="eastAsia"/>
          <w:b/>
          <w:sz w:val="24"/>
          <w:szCs w:val="24"/>
        </w:rPr>
        <w:t>.2.1 核酸纯度</w:t>
      </w:r>
      <w:r w:rsidRPr="00A32B80">
        <w:rPr>
          <w:rFonts w:ascii="宋体" w:eastAsia="宋体" w:hAnsi="宋体" w:hint="eastAsia"/>
          <w:sz w:val="24"/>
          <w:szCs w:val="24"/>
        </w:rPr>
        <w:t>：按照试剂盒要求，提取含有不同浓度待测核酸的标本，核酸浓度宜覆盖厂家声明的可提取的核酸浓度，将核酸提取液用分光光度计测定</w:t>
      </w:r>
      <w:r w:rsidRPr="00A32B80">
        <w:rPr>
          <w:rFonts w:ascii="宋体" w:eastAsia="宋体" w:hAnsi="宋体" w:hint="eastAsia"/>
          <w:sz w:val="24"/>
          <w:szCs w:val="24"/>
          <w:lang w:val="it-IT"/>
        </w:rPr>
        <w:t>A260/280比值。</w:t>
      </w:r>
    </w:p>
    <w:p w:rsidR="00BB4046" w:rsidRPr="00A32B80" w:rsidRDefault="00BB4046" w:rsidP="00BB4046">
      <w:pPr>
        <w:spacing w:line="360" w:lineRule="auto"/>
        <w:rPr>
          <w:rFonts w:ascii="宋体" w:eastAsia="宋体" w:hAnsi="宋体"/>
          <w:sz w:val="24"/>
          <w:szCs w:val="24"/>
        </w:rPr>
      </w:pPr>
      <w:r w:rsidRPr="00A32B80">
        <w:rPr>
          <w:rFonts w:ascii="宋体" w:eastAsia="宋体" w:hAnsi="宋体"/>
          <w:b/>
          <w:sz w:val="24"/>
          <w:szCs w:val="24"/>
        </w:rPr>
        <w:t>6.3.1</w:t>
      </w:r>
      <w:r w:rsidRPr="00A32B80">
        <w:rPr>
          <w:rFonts w:ascii="宋体" w:eastAsia="宋体" w:hAnsi="宋体" w:hint="eastAsia"/>
          <w:b/>
          <w:sz w:val="24"/>
          <w:szCs w:val="24"/>
        </w:rPr>
        <w:t>.2.2 核酸提取得率</w:t>
      </w:r>
      <w:r w:rsidRPr="00A32B80">
        <w:rPr>
          <w:rFonts w:ascii="宋体" w:eastAsia="宋体" w:hAnsi="宋体" w:hint="eastAsia"/>
          <w:sz w:val="24"/>
          <w:szCs w:val="24"/>
        </w:rPr>
        <w:t>：将含有待测物质的标本平均分成2份，其中一份（A）加入一定体积（小于总体积10%）已知浓度的待测核酸，另一份（B）加入同体积核酸溶解液，按照试剂盒要求提取核酸，分别测定A和B提取的核酸量，按以下公式计算核酸提取得率，重复三次测定，计算平均值。</w:t>
      </w:r>
    </w:p>
    <w:p w:rsidR="00BB4046" w:rsidRPr="00A32B80" w:rsidRDefault="00BB4046" w:rsidP="00BB4046">
      <w:pPr>
        <w:spacing w:line="360" w:lineRule="auto"/>
        <w:rPr>
          <w:rFonts w:ascii="宋体" w:eastAsia="宋体" w:hAnsi="宋体"/>
          <w:sz w:val="24"/>
          <w:szCs w:val="24"/>
        </w:rPr>
      </w:pPr>
      <w:r w:rsidRPr="00A32B80">
        <w:rPr>
          <w:rFonts w:ascii="宋体" w:eastAsia="宋体" w:hAnsi="宋体" w:hint="eastAsia"/>
          <w:sz w:val="24"/>
          <w:szCs w:val="24"/>
        </w:rPr>
        <w:t xml:space="preserve">核酸提取得率= </w:t>
      </w:r>
      <w:r w:rsidRPr="00A32B80">
        <w:rPr>
          <w:rFonts w:ascii="宋体" w:eastAsia="宋体" w:hAnsi="宋体"/>
          <w:position w:val="-26"/>
          <w:sz w:val="24"/>
          <w:szCs w:val="24"/>
        </w:rPr>
        <w:object w:dxaOrig="20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1.7pt" o:ole="">
            <v:imagedata r:id="rId10" o:title=""/>
          </v:shape>
          <o:OLEObject Type="Embed" ProgID="Equation.3" ShapeID="_x0000_i1025" DrawAspect="Content" ObjectID="_1599571727" r:id="rId11"/>
        </w:object>
      </w:r>
      <w:r w:rsidRPr="00A32B80">
        <w:rPr>
          <w:rFonts w:ascii="宋体" w:eastAsia="宋体" w:hAnsi="宋体" w:hint="eastAsia"/>
          <w:sz w:val="24"/>
          <w:szCs w:val="24"/>
        </w:rPr>
        <w:t>×</w:t>
      </w:r>
      <w:r w:rsidRPr="00A32B80">
        <w:rPr>
          <w:rFonts w:ascii="宋体" w:eastAsia="宋体" w:hAnsi="宋体"/>
          <w:sz w:val="24"/>
          <w:szCs w:val="24"/>
        </w:rPr>
        <w:t>100%</w:t>
      </w:r>
    </w:p>
    <w:p w:rsidR="00BB4046" w:rsidRPr="00A32B80" w:rsidRDefault="00BB4046" w:rsidP="00BB4046">
      <w:pPr>
        <w:spacing w:line="360" w:lineRule="auto"/>
        <w:rPr>
          <w:rFonts w:ascii="宋体" w:eastAsia="宋体" w:hAnsi="宋体"/>
          <w:sz w:val="24"/>
          <w:szCs w:val="24"/>
        </w:rPr>
      </w:pPr>
      <w:r w:rsidRPr="00A32B80">
        <w:rPr>
          <w:rFonts w:ascii="宋体" w:eastAsia="宋体" w:hAnsi="宋体"/>
          <w:b/>
          <w:sz w:val="24"/>
          <w:szCs w:val="24"/>
        </w:rPr>
        <w:t>6.3.1</w:t>
      </w:r>
      <w:r w:rsidRPr="00A32B80">
        <w:rPr>
          <w:rFonts w:ascii="宋体" w:eastAsia="宋体" w:hAnsi="宋体" w:hint="eastAsia"/>
          <w:b/>
          <w:sz w:val="24"/>
          <w:szCs w:val="24"/>
        </w:rPr>
        <w:t>.2.3核酸完整性</w:t>
      </w:r>
      <w:r w:rsidRPr="00A32B80">
        <w:rPr>
          <w:rFonts w:ascii="宋体" w:eastAsia="宋体" w:hAnsi="宋体" w:hint="eastAsia"/>
          <w:sz w:val="24"/>
          <w:szCs w:val="24"/>
        </w:rPr>
        <w:t>：按照试剂盒要求，提取含有不同浓度待测核酸的标本，核酸浓度宜覆盖厂家声明的可提取的核酸浓度，取一定量的核酸提取液进行琼脂糖凝胶电泳，与待测核酸标准物比较。</w:t>
      </w:r>
    </w:p>
    <w:p w:rsidR="00BB4046" w:rsidRPr="00A32B80" w:rsidRDefault="00BB4046" w:rsidP="00BB4046">
      <w:pPr>
        <w:spacing w:line="360" w:lineRule="auto"/>
        <w:rPr>
          <w:rFonts w:ascii="宋体" w:eastAsia="宋体" w:hAnsi="宋体"/>
          <w:b/>
          <w:sz w:val="24"/>
          <w:szCs w:val="24"/>
        </w:rPr>
      </w:pPr>
      <w:r w:rsidRPr="00A32B80">
        <w:rPr>
          <w:rFonts w:ascii="宋体" w:eastAsia="宋体" w:hAnsi="宋体"/>
          <w:b/>
          <w:sz w:val="24"/>
          <w:szCs w:val="24"/>
        </w:rPr>
        <w:t>6.3.1</w:t>
      </w:r>
      <w:r w:rsidRPr="00A32B80">
        <w:rPr>
          <w:rFonts w:ascii="宋体" w:eastAsia="宋体" w:hAnsi="宋体" w:hint="eastAsia"/>
          <w:b/>
          <w:sz w:val="24"/>
          <w:szCs w:val="24"/>
        </w:rPr>
        <w:t>.3 可接受标准</w:t>
      </w:r>
    </w:p>
    <w:p w:rsidR="00BB4046" w:rsidRPr="00A32B80" w:rsidRDefault="00BB4046" w:rsidP="00BB4046">
      <w:pPr>
        <w:spacing w:line="360" w:lineRule="auto"/>
        <w:rPr>
          <w:rFonts w:ascii="宋体" w:eastAsia="宋体" w:hAnsi="宋体"/>
          <w:sz w:val="24"/>
          <w:szCs w:val="24"/>
        </w:rPr>
      </w:pPr>
      <w:r w:rsidRPr="00A32B80">
        <w:rPr>
          <w:rFonts w:ascii="宋体" w:eastAsia="宋体" w:hAnsi="宋体"/>
          <w:b/>
          <w:sz w:val="24"/>
          <w:szCs w:val="24"/>
        </w:rPr>
        <w:t>6.3.1</w:t>
      </w:r>
      <w:r w:rsidRPr="00A32B80">
        <w:rPr>
          <w:rFonts w:ascii="宋体" w:eastAsia="宋体" w:hAnsi="宋体" w:hint="eastAsia"/>
          <w:b/>
          <w:sz w:val="24"/>
          <w:szCs w:val="24"/>
        </w:rPr>
        <w:t>.3.1核酸纯度</w:t>
      </w:r>
      <w:r w:rsidRPr="00A32B80">
        <w:rPr>
          <w:rFonts w:ascii="宋体" w:eastAsia="宋体" w:hAnsi="宋体" w:hint="eastAsia"/>
          <w:sz w:val="24"/>
          <w:szCs w:val="24"/>
        </w:rPr>
        <w:t>：待测物质为DNA时，A260/280比值在1.7-1.9；待测物质为RNA时，A260/280比值在1.8-2.0。</w:t>
      </w:r>
    </w:p>
    <w:p w:rsidR="00BB4046" w:rsidRPr="00A32B80" w:rsidRDefault="00BB4046" w:rsidP="00BB4046">
      <w:pPr>
        <w:spacing w:line="360" w:lineRule="auto"/>
        <w:rPr>
          <w:rFonts w:ascii="宋体" w:eastAsia="宋体" w:hAnsi="宋体"/>
          <w:sz w:val="24"/>
          <w:szCs w:val="24"/>
        </w:rPr>
      </w:pPr>
      <w:r w:rsidRPr="00A32B80">
        <w:rPr>
          <w:rFonts w:ascii="宋体" w:eastAsia="宋体" w:hAnsi="宋体"/>
          <w:b/>
          <w:sz w:val="24"/>
          <w:szCs w:val="24"/>
        </w:rPr>
        <w:t>6.3.1</w:t>
      </w:r>
      <w:r w:rsidRPr="00A32B80">
        <w:rPr>
          <w:rFonts w:ascii="宋体" w:eastAsia="宋体" w:hAnsi="宋体" w:hint="eastAsia"/>
          <w:b/>
          <w:sz w:val="24"/>
          <w:szCs w:val="24"/>
        </w:rPr>
        <w:t>.3.2核酸提取得率</w:t>
      </w:r>
      <w:r w:rsidRPr="00A32B80">
        <w:rPr>
          <w:rFonts w:ascii="宋体" w:eastAsia="宋体" w:hAnsi="宋体" w:hint="eastAsia"/>
          <w:sz w:val="24"/>
          <w:szCs w:val="24"/>
        </w:rPr>
        <w:t>：核酸提取得率应不低于厂家声明或实验室制定的标准。</w:t>
      </w:r>
    </w:p>
    <w:p w:rsidR="00BB4046" w:rsidRPr="00A32B80" w:rsidRDefault="00BB4046" w:rsidP="00BB4046">
      <w:pPr>
        <w:spacing w:line="360" w:lineRule="auto"/>
        <w:rPr>
          <w:rFonts w:ascii="宋体" w:eastAsia="宋体" w:hAnsi="宋体"/>
          <w:sz w:val="24"/>
          <w:szCs w:val="24"/>
        </w:rPr>
      </w:pPr>
      <w:r w:rsidRPr="00A32B80">
        <w:rPr>
          <w:rFonts w:ascii="宋体" w:eastAsia="宋体" w:hAnsi="宋体"/>
          <w:b/>
          <w:sz w:val="24"/>
          <w:szCs w:val="24"/>
        </w:rPr>
        <w:t>6.3.1</w:t>
      </w:r>
      <w:r w:rsidRPr="00A32B80">
        <w:rPr>
          <w:rFonts w:ascii="宋体" w:eastAsia="宋体" w:hAnsi="宋体" w:hint="eastAsia"/>
          <w:b/>
          <w:sz w:val="24"/>
          <w:szCs w:val="24"/>
        </w:rPr>
        <w:t>.3.3核酸完整性</w:t>
      </w:r>
      <w:r w:rsidRPr="00A32B80">
        <w:rPr>
          <w:rFonts w:ascii="宋体" w:eastAsia="宋体" w:hAnsi="宋体" w:hint="eastAsia"/>
          <w:sz w:val="24"/>
          <w:szCs w:val="24"/>
        </w:rPr>
        <w:t>：在</w:t>
      </w:r>
      <w:r w:rsidR="0035704A" w:rsidRPr="00A32B80">
        <w:rPr>
          <w:rFonts w:ascii="宋体" w:eastAsia="宋体" w:hAnsi="宋体" w:hint="eastAsia"/>
          <w:sz w:val="24"/>
          <w:szCs w:val="24"/>
        </w:rPr>
        <w:t>期待</w:t>
      </w:r>
      <w:r w:rsidRPr="00A32B80">
        <w:rPr>
          <w:rFonts w:ascii="宋体" w:eastAsia="宋体" w:hAnsi="宋体" w:hint="eastAsia"/>
          <w:sz w:val="24"/>
          <w:szCs w:val="24"/>
        </w:rPr>
        <w:t>核酸分子量</w:t>
      </w:r>
      <w:r w:rsidR="0035704A" w:rsidRPr="00A32B80">
        <w:rPr>
          <w:rFonts w:ascii="宋体" w:eastAsia="宋体" w:hAnsi="宋体" w:hint="eastAsia"/>
          <w:sz w:val="24"/>
          <w:szCs w:val="24"/>
        </w:rPr>
        <w:t>相应</w:t>
      </w:r>
      <w:r w:rsidRPr="00A32B80">
        <w:rPr>
          <w:rFonts w:ascii="宋体" w:eastAsia="宋体" w:hAnsi="宋体" w:hint="eastAsia"/>
          <w:sz w:val="24"/>
          <w:szCs w:val="24"/>
        </w:rPr>
        <w:t>的位置可观察到清晰</w:t>
      </w:r>
      <w:r w:rsidR="0035704A" w:rsidRPr="00A32B80">
        <w:rPr>
          <w:rFonts w:ascii="宋体" w:eastAsia="宋体" w:hAnsi="宋体" w:hint="eastAsia"/>
          <w:sz w:val="24"/>
          <w:szCs w:val="24"/>
        </w:rPr>
        <w:t>或弥散</w:t>
      </w:r>
      <w:r w:rsidRPr="00A32B80">
        <w:rPr>
          <w:rFonts w:ascii="宋体" w:eastAsia="宋体" w:hAnsi="宋体" w:hint="eastAsia"/>
          <w:sz w:val="24"/>
          <w:szCs w:val="24"/>
        </w:rPr>
        <w:t>的条带，无明显降解</w:t>
      </w:r>
    </w:p>
    <w:p w:rsidR="0068447D" w:rsidRPr="00A32B80" w:rsidRDefault="00E24006" w:rsidP="00BB4046">
      <w:pPr>
        <w:spacing w:line="360" w:lineRule="auto"/>
        <w:rPr>
          <w:rFonts w:ascii="宋体" w:eastAsia="宋体" w:hAnsi="宋体"/>
          <w:b/>
          <w:sz w:val="24"/>
          <w:szCs w:val="24"/>
        </w:rPr>
      </w:pPr>
      <w:r w:rsidRPr="00A32B80">
        <w:rPr>
          <w:rFonts w:ascii="宋体" w:eastAsia="宋体" w:hAnsi="宋体"/>
          <w:b/>
          <w:sz w:val="24"/>
          <w:szCs w:val="24"/>
        </w:rPr>
        <w:t>6.3.2</w:t>
      </w:r>
      <w:r w:rsidR="0068447D" w:rsidRPr="00A32B80">
        <w:rPr>
          <w:rFonts w:ascii="宋体" w:eastAsia="宋体" w:hAnsi="宋体" w:hint="eastAsia"/>
          <w:b/>
          <w:sz w:val="24"/>
          <w:szCs w:val="24"/>
        </w:rPr>
        <w:t xml:space="preserve"> 扩增效率</w:t>
      </w:r>
    </w:p>
    <w:p w:rsidR="0068447D" w:rsidRPr="00A32B80" w:rsidRDefault="00E24006" w:rsidP="00EF20CF">
      <w:pPr>
        <w:spacing w:line="360" w:lineRule="auto"/>
        <w:rPr>
          <w:rFonts w:ascii="宋体" w:eastAsia="宋体" w:hAnsi="宋体"/>
          <w:b/>
          <w:sz w:val="24"/>
          <w:szCs w:val="24"/>
        </w:rPr>
      </w:pPr>
      <w:r w:rsidRPr="00A32B80">
        <w:rPr>
          <w:rFonts w:ascii="宋体" w:eastAsia="宋体" w:hAnsi="宋体"/>
          <w:b/>
          <w:sz w:val="24"/>
          <w:szCs w:val="24"/>
        </w:rPr>
        <w:lastRenderedPageBreak/>
        <w:t>6.3.2.</w:t>
      </w:r>
      <w:r w:rsidR="0068447D" w:rsidRPr="00A32B80">
        <w:rPr>
          <w:rFonts w:ascii="宋体" w:eastAsia="宋体" w:hAnsi="宋体" w:hint="eastAsia"/>
          <w:b/>
          <w:sz w:val="24"/>
          <w:szCs w:val="24"/>
        </w:rPr>
        <w:t>1 验证要求</w:t>
      </w:r>
    </w:p>
    <w:p w:rsidR="0068447D" w:rsidRPr="00A32B80" w:rsidRDefault="0068447D" w:rsidP="00EF20CF">
      <w:pPr>
        <w:spacing w:line="360" w:lineRule="auto"/>
        <w:rPr>
          <w:rFonts w:ascii="宋体" w:eastAsia="宋体" w:hAnsi="宋体"/>
          <w:sz w:val="24"/>
          <w:szCs w:val="24"/>
        </w:rPr>
      </w:pPr>
      <w:r w:rsidRPr="00A32B80">
        <w:rPr>
          <w:rFonts w:ascii="宋体" w:eastAsia="宋体" w:hAnsi="宋体" w:hint="eastAsia"/>
          <w:sz w:val="24"/>
          <w:szCs w:val="24"/>
        </w:rPr>
        <w:t xml:space="preserve">    扩增效率包括标本和标准品的扩增效率两部分，只有二者扩增效率良好且一致时，定量结果才准确。</w:t>
      </w:r>
      <w:r w:rsidR="00C06D46" w:rsidRPr="00A32B80">
        <w:rPr>
          <w:rFonts w:ascii="宋体" w:eastAsia="宋体" w:hAnsi="宋体" w:hint="eastAsia"/>
          <w:sz w:val="24"/>
          <w:szCs w:val="24"/>
        </w:rPr>
        <w:t>如果怀疑PCR扩增系统有问题应进行扩增效率验证。</w:t>
      </w:r>
      <w:r w:rsidRPr="00A32B80">
        <w:rPr>
          <w:rFonts w:ascii="宋体" w:eastAsia="宋体" w:hAnsi="宋体" w:hint="eastAsia"/>
          <w:sz w:val="24"/>
          <w:szCs w:val="24"/>
        </w:rPr>
        <w:t>扩增效率太低提示PCR体系可能存在抑制物，扩增效率太高提示可能存在非特异扩增。</w:t>
      </w:r>
    </w:p>
    <w:p w:rsidR="0068447D" w:rsidRPr="00A32B80" w:rsidRDefault="00E24006" w:rsidP="00EF20CF">
      <w:pPr>
        <w:spacing w:line="360" w:lineRule="auto"/>
        <w:rPr>
          <w:rFonts w:ascii="宋体" w:eastAsia="宋体" w:hAnsi="宋体"/>
          <w:b/>
          <w:sz w:val="24"/>
          <w:szCs w:val="24"/>
        </w:rPr>
      </w:pPr>
      <w:r w:rsidRPr="00A32B80">
        <w:rPr>
          <w:rFonts w:ascii="宋体" w:eastAsia="宋体" w:hAnsi="宋体"/>
          <w:b/>
          <w:sz w:val="24"/>
          <w:szCs w:val="24"/>
        </w:rPr>
        <w:t>6.3.2</w:t>
      </w:r>
      <w:r w:rsidR="0068447D" w:rsidRPr="00A32B80">
        <w:rPr>
          <w:rFonts w:ascii="宋体" w:eastAsia="宋体" w:hAnsi="宋体" w:hint="eastAsia"/>
          <w:b/>
          <w:sz w:val="24"/>
          <w:szCs w:val="24"/>
        </w:rPr>
        <w:t>.2 验证方案</w:t>
      </w:r>
    </w:p>
    <w:p w:rsidR="0068447D" w:rsidRPr="00A32B80" w:rsidRDefault="0068447D" w:rsidP="00EF20CF">
      <w:pPr>
        <w:spacing w:line="360" w:lineRule="auto"/>
        <w:ind w:firstLine="480"/>
        <w:rPr>
          <w:rFonts w:ascii="宋体" w:eastAsia="宋体" w:hAnsi="宋体"/>
          <w:sz w:val="24"/>
          <w:szCs w:val="24"/>
        </w:rPr>
      </w:pPr>
      <w:r w:rsidRPr="00A32B80">
        <w:rPr>
          <w:rFonts w:ascii="宋体" w:eastAsia="宋体" w:hAnsi="宋体" w:hint="eastAsia"/>
          <w:sz w:val="24"/>
          <w:szCs w:val="24"/>
        </w:rPr>
        <w:t>将接近线性范围上限浓度的标本10倍稀释4-6个浓度，最低浓度应在线性范围内或将标准品按照厂家要求处理，然后进行扩增。将浓度对数值作为横轴，对应的Ct值作为纵轴，绘制曲线，计算斜率（K），按以下公式计算扩增效率（E）：</w:t>
      </w:r>
    </w:p>
    <w:p w:rsidR="0068447D" w:rsidRPr="00A32B80" w:rsidRDefault="0068447D" w:rsidP="00EF20CF">
      <w:pPr>
        <w:spacing w:line="360" w:lineRule="auto"/>
        <w:ind w:firstLine="480"/>
        <w:rPr>
          <w:rFonts w:ascii="宋体" w:eastAsia="宋体" w:hAnsi="宋体"/>
          <w:sz w:val="24"/>
          <w:szCs w:val="24"/>
        </w:rPr>
      </w:pPr>
      <w:r w:rsidRPr="00A32B80">
        <w:rPr>
          <w:rFonts w:ascii="宋体" w:eastAsia="宋体" w:hAnsi="宋体" w:hint="eastAsia"/>
          <w:sz w:val="24"/>
          <w:szCs w:val="24"/>
        </w:rPr>
        <w:t>E=10</w:t>
      </w:r>
      <w:r w:rsidRPr="00A32B80">
        <w:rPr>
          <w:rFonts w:ascii="宋体" w:eastAsia="宋体" w:hAnsi="宋体" w:hint="eastAsia"/>
          <w:sz w:val="24"/>
          <w:szCs w:val="24"/>
          <w:vertAlign w:val="superscript"/>
        </w:rPr>
        <w:t>-1/K</w:t>
      </w:r>
      <w:r w:rsidRPr="00A32B80">
        <w:rPr>
          <w:rFonts w:ascii="宋体" w:eastAsia="宋体" w:hAnsi="宋体" w:hint="eastAsia"/>
          <w:sz w:val="24"/>
          <w:szCs w:val="24"/>
        </w:rPr>
        <w:t>-1</w:t>
      </w:r>
    </w:p>
    <w:p w:rsidR="0068447D" w:rsidRPr="00A32B80" w:rsidRDefault="00E24006" w:rsidP="00EF20CF">
      <w:pPr>
        <w:spacing w:line="360" w:lineRule="auto"/>
        <w:rPr>
          <w:rFonts w:ascii="宋体" w:eastAsia="宋体" w:hAnsi="宋体"/>
          <w:b/>
          <w:sz w:val="24"/>
          <w:szCs w:val="24"/>
        </w:rPr>
      </w:pPr>
      <w:r w:rsidRPr="00A32B80">
        <w:rPr>
          <w:rFonts w:ascii="宋体" w:eastAsia="宋体" w:hAnsi="宋体"/>
          <w:b/>
          <w:sz w:val="24"/>
          <w:szCs w:val="24"/>
        </w:rPr>
        <w:t>6.3.2</w:t>
      </w:r>
      <w:r w:rsidR="0068447D" w:rsidRPr="00A32B80">
        <w:rPr>
          <w:rFonts w:ascii="宋体" w:eastAsia="宋体" w:hAnsi="宋体" w:hint="eastAsia"/>
          <w:b/>
          <w:sz w:val="24"/>
          <w:szCs w:val="24"/>
        </w:rPr>
        <w:t>.3 可接受标准</w:t>
      </w:r>
    </w:p>
    <w:p w:rsidR="002F0F93" w:rsidRPr="00A32B80" w:rsidRDefault="0068447D">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 xml:space="preserve">    标本和标准品的扩增效率均≥90%且≤110%。</w:t>
      </w:r>
    </w:p>
    <w:p w:rsidR="00F77D38" w:rsidRPr="00A32B80" w:rsidRDefault="00F77D38" w:rsidP="00F77D38">
      <w:pPr>
        <w:pStyle w:val="Default"/>
        <w:spacing w:before="156" w:after="156" w:line="360" w:lineRule="auto"/>
        <w:rPr>
          <w:rFonts w:hAnsi="宋体"/>
          <w:b/>
        </w:rPr>
      </w:pPr>
      <w:r w:rsidRPr="00A32B80">
        <w:rPr>
          <w:rFonts w:ascii="宋体" w:eastAsia="宋体" w:hAnsi="宋体" w:hint="eastAsia"/>
        </w:rPr>
        <w:t>6.3.3</w:t>
      </w:r>
      <w:r w:rsidR="00F27AD4" w:rsidRPr="00A32B80">
        <w:rPr>
          <w:rFonts w:ascii="宋体" w:eastAsia="宋体" w:hAnsi="宋体" w:hint="eastAsia"/>
        </w:rPr>
        <w:t xml:space="preserve"> </w:t>
      </w:r>
      <w:r w:rsidRPr="00A32B80">
        <w:rPr>
          <w:rFonts w:hAnsi="宋体" w:hint="eastAsia"/>
          <w:b/>
        </w:rPr>
        <w:t>测序深度参考区间</w:t>
      </w:r>
    </w:p>
    <w:p w:rsidR="00F77D38" w:rsidRPr="00A32B80" w:rsidRDefault="00F77D38" w:rsidP="00F77D38">
      <w:pPr>
        <w:pStyle w:val="Default"/>
        <w:spacing w:before="156" w:after="156" w:line="360" w:lineRule="auto"/>
        <w:rPr>
          <w:rFonts w:hAnsi="宋体"/>
          <w:b/>
        </w:rPr>
      </w:pPr>
      <w:r w:rsidRPr="00A32B80">
        <w:rPr>
          <w:rFonts w:hAnsi="宋体" w:hint="eastAsia"/>
          <w:b/>
        </w:rPr>
        <w:t>6.3.3.1 验证要求</w:t>
      </w:r>
    </w:p>
    <w:p w:rsidR="00F77D38" w:rsidRPr="00A32B80" w:rsidRDefault="00F77D38" w:rsidP="00F77D38">
      <w:pPr>
        <w:pStyle w:val="Default"/>
        <w:spacing w:before="156" w:after="156" w:line="360" w:lineRule="auto"/>
        <w:ind w:firstLineChars="200" w:firstLine="480"/>
        <w:rPr>
          <w:rFonts w:hAnsi="宋体"/>
        </w:rPr>
      </w:pPr>
      <w:r w:rsidRPr="00A32B80">
        <w:rPr>
          <w:rFonts w:hAnsi="宋体" w:hint="eastAsia"/>
        </w:rPr>
        <w:t>验证不同测序深度下检测结果的可靠性，明确测序深度的参考区间，避免因测序深度过低导致的结果假阴性或测序深度太高引起的假阳性。</w:t>
      </w:r>
    </w:p>
    <w:p w:rsidR="00F77D38" w:rsidRPr="00A32B80" w:rsidRDefault="00F77D38" w:rsidP="00F77D38">
      <w:pPr>
        <w:pStyle w:val="Default"/>
        <w:numPr>
          <w:ilvl w:val="3"/>
          <w:numId w:val="32"/>
        </w:numPr>
        <w:spacing w:before="156" w:after="156" w:line="360" w:lineRule="auto"/>
        <w:rPr>
          <w:rFonts w:hAnsi="宋体"/>
          <w:b/>
        </w:rPr>
      </w:pPr>
      <w:r w:rsidRPr="00A32B80">
        <w:rPr>
          <w:rFonts w:hAnsi="宋体" w:hint="eastAsia"/>
          <w:b/>
        </w:rPr>
        <w:t>验证方案</w:t>
      </w:r>
    </w:p>
    <w:p w:rsidR="00F77D38" w:rsidRPr="00A32B80" w:rsidRDefault="00F77D38" w:rsidP="00F77D38">
      <w:pPr>
        <w:pStyle w:val="10"/>
        <w:numPr>
          <w:ilvl w:val="0"/>
          <w:numId w:val="0"/>
        </w:numPr>
        <w:ind w:leftChars="100" w:left="210" w:firstLineChars="100" w:firstLine="240"/>
      </w:pPr>
      <w:r w:rsidRPr="00A32B80">
        <w:rPr>
          <w:rFonts w:hint="eastAsia"/>
        </w:rPr>
        <w:t>建议使用已知突变丰度的包含所有待检测变异类型的经过福尔马林固定石蜡包埋的细胞系混合物或人工合成质粒混合物。如使用临床组织样本测定，样本总数不得少于</w:t>
      </w:r>
      <w:r w:rsidRPr="00A32B80">
        <w:t>6</w:t>
      </w:r>
      <w:r w:rsidRPr="00A32B80">
        <w:rPr>
          <w:rFonts w:hint="eastAsia"/>
        </w:rPr>
        <w:t>0个。使用检测下限处突变丰度，检测不同测序深度之下结果的准确性。</w:t>
      </w:r>
    </w:p>
    <w:p w:rsidR="00F77D38" w:rsidRPr="00A32B80" w:rsidRDefault="00F77D38" w:rsidP="00F77D38">
      <w:pPr>
        <w:pStyle w:val="Default"/>
        <w:numPr>
          <w:ilvl w:val="3"/>
          <w:numId w:val="32"/>
        </w:numPr>
        <w:spacing w:before="156" w:after="156" w:line="360" w:lineRule="auto"/>
        <w:rPr>
          <w:rFonts w:hAnsi="宋体"/>
          <w:b/>
        </w:rPr>
      </w:pPr>
      <w:r w:rsidRPr="00A32B80">
        <w:rPr>
          <w:rFonts w:hAnsi="宋体" w:hint="eastAsia"/>
          <w:b/>
        </w:rPr>
        <w:t>可接受标准</w:t>
      </w:r>
    </w:p>
    <w:p w:rsidR="00F77D38" w:rsidRPr="00A32B80" w:rsidRDefault="00F77D38" w:rsidP="00F77D38">
      <w:pPr>
        <w:pStyle w:val="Default"/>
        <w:spacing w:before="156" w:after="156" w:line="360" w:lineRule="auto"/>
        <w:ind w:firstLineChars="200" w:firstLine="480"/>
      </w:pPr>
      <w:r w:rsidRPr="00A32B80">
        <w:rPr>
          <w:rFonts w:hint="eastAsia"/>
        </w:rPr>
        <w:t>特定测序深度范围，检测结果符合率均≥</w:t>
      </w:r>
      <w:r w:rsidRPr="00A32B80">
        <w:t>95</w:t>
      </w:r>
      <w:r w:rsidRPr="00A32B80">
        <w:rPr>
          <w:rFonts w:hint="eastAsia"/>
        </w:rPr>
        <w:t>％即为测序深度参考区间。</w:t>
      </w:r>
    </w:p>
    <w:p w:rsidR="00F77D38" w:rsidRPr="00A32B80" w:rsidRDefault="00F77D38" w:rsidP="00F77D38">
      <w:pPr>
        <w:pStyle w:val="Default"/>
        <w:spacing w:before="156" w:after="156" w:line="360" w:lineRule="auto"/>
        <w:rPr>
          <w:rFonts w:hAnsi="宋体"/>
          <w:b/>
        </w:rPr>
      </w:pPr>
      <w:r w:rsidRPr="00A32B80">
        <w:rPr>
          <w:rFonts w:hAnsi="宋体" w:hint="eastAsia"/>
          <w:b/>
        </w:rPr>
        <w:t>6.3.4</w:t>
      </w:r>
      <w:r w:rsidR="00F27AD4" w:rsidRPr="00A32B80">
        <w:rPr>
          <w:rFonts w:hAnsi="宋体" w:hint="eastAsia"/>
          <w:b/>
        </w:rPr>
        <w:t xml:space="preserve"> </w:t>
      </w:r>
      <w:r w:rsidRPr="00A32B80">
        <w:rPr>
          <w:rFonts w:hAnsi="宋体" w:hint="eastAsia"/>
          <w:b/>
        </w:rPr>
        <w:t>上机测序的性能验证</w:t>
      </w:r>
    </w:p>
    <w:p w:rsidR="00F77D38" w:rsidRPr="00A32B80" w:rsidRDefault="00F77D38" w:rsidP="00F77D38">
      <w:pPr>
        <w:pStyle w:val="Default"/>
        <w:numPr>
          <w:ilvl w:val="3"/>
          <w:numId w:val="33"/>
        </w:numPr>
        <w:spacing w:before="156" w:after="156" w:line="360" w:lineRule="auto"/>
        <w:rPr>
          <w:rFonts w:hAnsi="宋体"/>
          <w:b/>
        </w:rPr>
      </w:pPr>
      <w:r w:rsidRPr="00A32B80">
        <w:rPr>
          <w:rFonts w:hAnsi="宋体" w:hint="eastAsia"/>
          <w:b/>
        </w:rPr>
        <w:t>验证要求</w:t>
      </w:r>
    </w:p>
    <w:p w:rsidR="00F77D38" w:rsidRPr="00A32B80" w:rsidRDefault="00F77D38" w:rsidP="00F77D38">
      <w:pPr>
        <w:pStyle w:val="Default"/>
        <w:spacing w:before="156" w:after="156" w:line="360" w:lineRule="auto"/>
        <w:ind w:firstLineChars="200" w:firstLine="480"/>
        <w:rPr>
          <w:rFonts w:hAnsi="宋体"/>
        </w:rPr>
      </w:pPr>
      <w:r w:rsidRPr="00A32B80">
        <w:rPr>
          <w:rFonts w:hAnsi="宋体" w:hint="eastAsia"/>
        </w:rPr>
        <w:t>验证所用测序仪是否</w:t>
      </w:r>
      <w:r w:rsidRPr="00A32B80">
        <w:rPr>
          <w:rFonts w:ascii="Times New Roman" w:cs="Times New Roman"/>
        </w:rPr>
        <w:t>正常运行和使用</w:t>
      </w:r>
      <w:r w:rsidRPr="00A32B80">
        <w:rPr>
          <w:rFonts w:ascii="Times New Roman" w:cs="Times New Roman" w:hint="eastAsia"/>
        </w:rPr>
        <w:t>，测序仪</w:t>
      </w:r>
      <w:r w:rsidRPr="00A32B80">
        <w:rPr>
          <w:rFonts w:hAnsi="宋体" w:hint="eastAsia"/>
        </w:rPr>
        <w:t>的各项性能参数是否符合要求，</w:t>
      </w:r>
      <w:r w:rsidRPr="00A32B80">
        <w:rPr>
          <w:rFonts w:hAnsi="宋体" w:hint="eastAsia"/>
        </w:rPr>
        <w:lastRenderedPageBreak/>
        <w:t>保证测序结果的可靠性。</w:t>
      </w:r>
    </w:p>
    <w:p w:rsidR="00F77D38" w:rsidRPr="00A32B80" w:rsidRDefault="00F77D38" w:rsidP="00F77D38">
      <w:pPr>
        <w:pStyle w:val="Default"/>
        <w:numPr>
          <w:ilvl w:val="3"/>
          <w:numId w:val="33"/>
        </w:numPr>
        <w:spacing w:before="156" w:after="156" w:line="360" w:lineRule="auto"/>
        <w:rPr>
          <w:rFonts w:hAnsi="宋体"/>
          <w:b/>
        </w:rPr>
      </w:pPr>
      <w:r w:rsidRPr="00A32B80">
        <w:rPr>
          <w:rFonts w:hAnsi="宋体" w:hint="eastAsia"/>
          <w:b/>
        </w:rPr>
        <w:t>验证方案</w:t>
      </w:r>
    </w:p>
    <w:p w:rsidR="00F77D38" w:rsidRPr="00A32B80" w:rsidRDefault="00F77D38" w:rsidP="00F77D38">
      <w:pPr>
        <w:pStyle w:val="10"/>
        <w:numPr>
          <w:ilvl w:val="0"/>
          <w:numId w:val="0"/>
        </w:numPr>
        <w:ind w:leftChars="85" w:left="178" w:firstLineChars="200" w:firstLine="480"/>
        <w:rPr>
          <w:rFonts w:ascii="Times New Roman"/>
        </w:rPr>
      </w:pPr>
      <w:r w:rsidRPr="00A32B80">
        <w:rPr>
          <w:rFonts w:hint="eastAsia"/>
        </w:rPr>
        <w:t>建议使</w:t>
      </w:r>
      <w:r w:rsidRPr="00A32B80">
        <w:rPr>
          <w:rFonts w:ascii="Times New Roman"/>
          <w:spacing w:val="12"/>
        </w:rPr>
        <w:t>用质控品</w:t>
      </w:r>
      <w:r w:rsidRPr="00A32B80">
        <w:rPr>
          <w:rFonts w:ascii="Times New Roman"/>
        </w:rPr>
        <w:t>或用参考品</w:t>
      </w:r>
      <w:r w:rsidRPr="00A32B80">
        <w:rPr>
          <w:rFonts w:ascii="Times New Roman"/>
        </w:rPr>
        <w:t>DNA</w:t>
      </w:r>
      <w:r w:rsidRPr="00A32B80">
        <w:rPr>
          <w:rFonts w:ascii="Times New Roman"/>
        </w:rPr>
        <w:t>制备的文库样本进行上机，记录设备运行结束后的参数</w:t>
      </w:r>
      <w:r w:rsidRPr="00A32B80">
        <w:rPr>
          <w:rFonts w:ascii="Times New Roman" w:hint="eastAsia"/>
        </w:rPr>
        <w:t>（哪些参数？）</w:t>
      </w:r>
      <w:r w:rsidRPr="00A32B80">
        <w:rPr>
          <w:rFonts w:ascii="Times New Roman"/>
        </w:rPr>
        <w:t>，根据性能参数标准评价设备性能是否符合使用要求</w:t>
      </w:r>
      <w:r w:rsidRPr="00A32B80">
        <w:rPr>
          <w:rFonts w:ascii="Times New Roman" w:hint="eastAsia"/>
        </w:rPr>
        <w:t>。</w:t>
      </w:r>
    </w:p>
    <w:p w:rsidR="00F77D38" w:rsidRPr="00A32B80" w:rsidRDefault="00F77D38" w:rsidP="00F77D38">
      <w:pPr>
        <w:pStyle w:val="10"/>
        <w:numPr>
          <w:ilvl w:val="0"/>
          <w:numId w:val="0"/>
        </w:numPr>
        <w:ind w:leftChars="27" w:left="416" w:hangingChars="149" w:hanging="359"/>
        <w:rPr>
          <w:rFonts w:hAnsi="宋体"/>
          <w:b/>
        </w:rPr>
      </w:pPr>
      <w:r w:rsidRPr="00A32B80">
        <w:rPr>
          <w:rFonts w:hAnsi="宋体" w:hint="eastAsia"/>
          <w:b/>
        </w:rPr>
        <w:t>6.3.4.3 可接受标准</w:t>
      </w:r>
    </w:p>
    <w:p w:rsidR="00F77D38" w:rsidRPr="00A32B80" w:rsidRDefault="00F77D38" w:rsidP="00F77D38">
      <w:pPr>
        <w:pStyle w:val="Default"/>
        <w:spacing w:before="156" w:after="156" w:line="360" w:lineRule="auto"/>
        <w:ind w:firstLineChars="200" w:firstLine="480"/>
      </w:pPr>
      <w:r w:rsidRPr="00A32B80">
        <w:rPr>
          <w:rFonts w:hint="eastAsia"/>
        </w:rPr>
        <w:t>仪器的各项性能参数在厂家声明的正常范围内则验证通过。</w:t>
      </w:r>
    </w:p>
    <w:p w:rsidR="00F77D38" w:rsidRPr="00A32B80" w:rsidRDefault="00F77D38" w:rsidP="00F77D38">
      <w:pPr>
        <w:pStyle w:val="Default"/>
        <w:spacing w:before="156" w:after="156" w:line="360" w:lineRule="auto"/>
        <w:ind w:firstLineChars="200" w:firstLine="480"/>
        <w:rPr>
          <w:rFonts w:hAnsi="宋体"/>
        </w:rPr>
      </w:pPr>
    </w:p>
    <w:p w:rsidR="00F77D38" w:rsidRPr="00A32B80" w:rsidRDefault="00F77D38" w:rsidP="00F77D38">
      <w:pPr>
        <w:pStyle w:val="Default"/>
        <w:numPr>
          <w:ilvl w:val="2"/>
          <w:numId w:val="33"/>
        </w:numPr>
        <w:spacing w:before="156" w:after="156" w:line="360" w:lineRule="auto"/>
        <w:rPr>
          <w:rFonts w:hAnsi="宋体"/>
          <w:b/>
        </w:rPr>
      </w:pPr>
      <w:r w:rsidRPr="00A32B80">
        <w:rPr>
          <w:rFonts w:hAnsi="宋体" w:hint="eastAsia"/>
          <w:b/>
        </w:rPr>
        <w:t>数据分析系统的性能验证</w:t>
      </w:r>
    </w:p>
    <w:p w:rsidR="00F77D38" w:rsidRPr="00A32B80" w:rsidRDefault="00F77D38" w:rsidP="00F77D38">
      <w:pPr>
        <w:pStyle w:val="Default"/>
        <w:numPr>
          <w:ilvl w:val="3"/>
          <w:numId w:val="33"/>
        </w:numPr>
        <w:spacing w:before="156" w:after="156" w:line="360" w:lineRule="auto"/>
        <w:rPr>
          <w:rFonts w:hAnsi="宋体"/>
          <w:b/>
        </w:rPr>
      </w:pPr>
      <w:r w:rsidRPr="00A32B80">
        <w:rPr>
          <w:rFonts w:hAnsi="宋体" w:hint="eastAsia"/>
          <w:b/>
        </w:rPr>
        <w:t>验证要求</w:t>
      </w:r>
    </w:p>
    <w:p w:rsidR="00F77D38" w:rsidRPr="00A32B80" w:rsidRDefault="00F77D38" w:rsidP="00F77D38">
      <w:pPr>
        <w:pStyle w:val="Default"/>
        <w:spacing w:before="156" w:after="156" w:line="360" w:lineRule="auto"/>
        <w:ind w:firstLineChars="200" w:firstLine="480"/>
        <w:rPr>
          <w:rFonts w:hAnsi="宋体"/>
        </w:rPr>
      </w:pPr>
      <w:r w:rsidRPr="00A32B80">
        <w:rPr>
          <w:rFonts w:hAnsi="宋体" w:hint="eastAsia"/>
        </w:rPr>
        <w:t>对所有的检测变异类型进行验证，验证应包括数据分析时所用到的所有硬件和软件系统，涵盖数据分析的所有步骤。</w:t>
      </w:r>
    </w:p>
    <w:p w:rsidR="00F77D38" w:rsidRPr="00A32B80" w:rsidRDefault="00F77D38" w:rsidP="00F77D38">
      <w:pPr>
        <w:pStyle w:val="Default"/>
        <w:numPr>
          <w:ilvl w:val="3"/>
          <w:numId w:val="33"/>
        </w:numPr>
        <w:spacing w:before="156" w:after="156" w:line="360" w:lineRule="auto"/>
        <w:rPr>
          <w:rFonts w:hAnsi="宋体"/>
          <w:b/>
        </w:rPr>
      </w:pPr>
      <w:r w:rsidRPr="00A32B80">
        <w:rPr>
          <w:rFonts w:hAnsi="宋体" w:hint="eastAsia"/>
          <w:b/>
        </w:rPr>
        <w:t>验证方案</w:t>
      </w:r>
    </w:p>
    <w:p w:rsidR="00F77D38" w:rsidRPr="00A32B80" w:rsidRDefault="00F77D38" w:rsidP="00F77D38">
      <w:pPr>
        <w:pStyle w:val="10"/>
        <w:numPr>
          <w:ilvl w:val="0"/>
          <w:numId w:val="0"/>
        </w:numPr>
        <w:ind w:leftChars="85" w:left="178" w:firstLineChars="200" w:firstLine="480"/>
        <w:rPr>
          <w:rFonts w:ascii="Times New Roman"/>
          <w:spacing w:val="12"/>
        </w:rPr>
      </w:pPr>
      <w:r w:rsidRPr="00A32B80">
        <w:rPr>
          <w:rFonts w:hint="eastAsia"/>
        </w:rPr>
        <w:t>建议使</w:t>
      </w:r>
      <w:r w:rsidRPr="00A32B80">
        <w:rPr>
          <w:rFonts w:ascii="Times New Roman"/>
          <w:spacing w:val="12"/>
        </w:rPr>
        <w:t>用</w:t>
      </w:r>
      <w:r w:rsidRPr="00A32B80">
        <w:rPr>
          <w:rFonts w:ascii="Times New Roman" w:hint="eastAsia"/>
          <w:spacing w:val="12"/>
        </w:rPr>
        <w:t>已知突变丰度的质控品进行测序分析，应包含所有的检测变异类型，如变异类型包含</w:t>
      </w:r>
      <w:r w:rsidRPr="00A32B80">
        <w:rPr>
          <w:rFonts w:ascii="Times New Roman" w:hint="eastAsia"/>
          <w:spacing w:val="12"/>
        </w:rPr>
        <w:t>SNV</w:t>
      </w:r>
      <w:r w:rsidRPr="00A32B80">
        <w:rPr>
          <w:rFonts w:ascii="Times New Roman" w:hint="eastAsia"/>
          <w:spacing w:val="12"/>
        </w:rPr>
        <w:t>，分析样本至少应含有同一位点的多个不同点突变的质控品；如变异类型包含</w:t>
      </w:r>
      <w:proofErr w:type="spellStart"/>
      <w:r w:rsidRPr="00A32B80">
        <w:rPr>
          <w:rFonts w:ascii="Times New Roman" w:hint="eastAsia"/>
          <w:spacing w:val="12"/>
        </w:rPr>
        <w:t>indel</w:t>
      </w:r>
      <w:proofErr w:type="spellEnd"/>
      <w:r w:rsidRPr="00A32B80">
        <w:rPr>
          <w:rFonts w:ascii="Times New Roman" w:hint="eastAsia"/>
          <w:spacing w:val="12"/>
        </w:rPr>
        <w:t>，则应含有在同一序列上有相近两个</w:t>
      </w:r>
      <w:proofErr w:type="spellStart"/>
      <w:r w:rsidRPr="00A32B80">
        <w:rPr>
          <w:rFonts w:ascii="Times New Roman" w:hint="eastAsia"/>
          <w:spacing w:val="12"/>
        </w:rPr>
        <w:t>indel</w:t>
      </w:r>
      <w:proofErr w:type="spellEnd"/>
      <w:r w:rsidRPr="00A32B80">
        <w:rPr>
          <w:rFonts w:ascii="Times New Roman" w:hint="eastAsia"/>
          <w:spacing w:val="12"/>
        </w:rPr>
        <w:t>。</w:t>
      </w:r>
    </w:p>
    <w:p w:rsidR="00F77D38" w:rsidRPr="00A32B80" w:rsidRDefault="00F77D38" w:rsidP="00F77D38">
      <w:pPr>
        <w:pStyle w:val="10"/>
        <w:numPr>
          <w:ilvl w:val="0"/>
          <w:numId w:val="0"/>
        </w:numPr>
        <w:ind w:leftChars="27" w:left="416" w:hangingChars="149" w:hanging="359"/>
        <w:rPr>
          <w:rFonts w:hAnsi="宋体"/>
          <w:b/>
        </w:rPr>
      </w:pPr>
      <w:r w:rsidRPr="00A32B80">
        <w:rPr>
          <w:rFonts w:hAnsi="宋体" w:hint="eastAsia"/>
          <w:b/>
        </w:rPr>
        <w:t>6.3.5.3 可接受标准</w:t>
      </w:r>
    </w:p>
    <w:p w:rsidR="002F0F93" w:rsidRPr="00A32B80" w:rsidRDefault="00F77D38" w:rsidP="00814671">
      <w:pPr>
        <w:spacing w:beforeLines="50" w:before="156" w:afterLines="50" w:after="156" w:line="360" w:lineRule="auto"/>
        <w:ind w:firstLineChars="200" w:firstLine="420"/>
      </w:pPr>
      <w:r w:rsidRPr="00A32B80">
        <w:rPr>
          <w:rFonts w:hint="eastAsia"/>
        </w:rPr>
        <w:t>检测结果符合率均≥</w:t>
      </w:r>
      <w:r w:rsidRPr="00A32B80">
        <w:t>95</w:t>
      </w:r>
      <w:r w:rsidRPr="00A32B80">
        <w:rPr>
          <w:rFonts w:hint="eastAsia"/>
        </w:rPr>
        <w:t>％即为验证通过。</w:t>
      </w:r>
    </w:p>
    <w:p w:rsidR="00661B4F" w:rsidRPr="00A32B80" w:rsidRDefault="00661B4F">
      <w:pPr>
        <w:spacing w:beforeLines="50" w:before="156" w:afterLines="50" w:after="156" w:line="360" w:lineRule="auto"/>
        <w:rPr>
          <w:rFonts w:ascii="宋体" w:eastAsia="宋体" w:hAnsi="宋体"/>
          <w:sz w:val="24"/>
          <w:szCs w:val="24"/>
        </w:rPr>
      </w:pPr>
    </w:p>
    <w:p w:rsidR="00661B4F" w:rsidRPr="00A32B80" w:rsidRDefault="00661B4F" w:rsidP="00661B4F">
      <w:pPr>
        <w:pStyle w:val="Default"/>
        <w:numPr>
          <w:ilvl w:val="2"/>
          <w:numId w:val="33"/>
        </w:numPr>
        <w:spacing w:before="156" w:after="156" w:line="360" w:lineRule="auto"/>
        <w:rPr>
          <w:rFonts w:hAnsi="宋体"/>
          <w:b/>
        </w:rPr>
      </w:pPr>
      <w:r w:rsidRPr="00A32B80">
        <w:rPr>
          <w:rFonts w:hAnsi="宋体" w:hint="eastAsia"/>
          <w:b/>
        </w:rPr>
        <w:t>参考区间【杂交】</w:t>
      </w:r>
    </w:p>
    <w:p w:rsidR="00661B4F" w:rsidRPr="00A32B80" w:rsidRDefault="00193B85" w:rsidP="00661B4F">
      <w:pPr>
        <w:pStyle w:val="Default"/>
        <w:spacing w:before="156" w:after="156" w:line="360" w:lineRule="auto"/>
        <w:rPr>
          <w:rFonts w:hAnsi="宋体"/>
          <w:b/>
        </w:rPr>
      </w:pPr>
      <w:r w:rsidRPr="00A32B80">
        <w:rPr>
          <w:rFonts w:hAnsi="宋体" w:hint="eastAsia"/>
          <w:b/>
        </w:rPr>
        <w:t xml:space="preserve">6.3.6.1 </w:t>
      </w:r>
      <w:r w:rsidR="00661B4F" w:rsidRPr="00A32B80">
        <w:rPr>
          <w:rFonts w:hAnsi="宋体" w:hint="eastAsia"/>
          <w:b/>
        </w:rPr>
        <w:t>验证要求</w:t>
      </w:r>
    </w:p>
    <w:p w:rsidR="00661B4F" w:rsidRPr="00A32B80" w:rsidRDefault="00661B4F" w:rsidP="00661B4F">
      <w:pPr>
        <w:pStyle w:val="Default"/>
        <w:spacing w:before="156" w:after="156" w:line="360" w:lineRule="auto"/>
        <w:ind w:firstLineChars="200" w:firstLine="480"/>
        <w:rPr>
          <w:rFonts w:hAnsi="宋体"/>
        </w:rPr>
      </w:pPr>
      <w:r w:rsidRPr="00A32B80">
        <w:rPr>
          <w:rFonts w:hAnsi="宋体" w:hint="eastAsia"/>
        </w:rPr>
        <w:t>至少20份来自正常（或非待验证方法检测疾病）个体的样本。</w:t>
      </w:r>
    </w:p>
    <w:p w:rsidR="00661B4F" w:rsidRPr="00A32B80" w:rsidRDefault="00193B85" w:rsidP="00661B4F">
      <w:pPr>
        <w:pStyle w:val="Default"/>
        <w:spacing w:before="156" w:after="156" w:line="360" w:lineRule="auto"/>
        <w:rPr>
          <w:rFonts w:hAnsi="宋体"/>
          <w:b/>
        </w:rPr>
      </w:pPr>
      <w:r w:rsidRPr="00A32B80">
        <w:rPr>
          <w:rFonts w:hAnsi="宋体" w:hint="eastAsia"/>
          <w:b/>
        </w:rPr>
        <w:t xml:space="preserve">6.3.6.2 </w:t>
      </w:r>
      <w:r w:rsidR="00661B4F" w:rsidRPr="00A32B80">
        <w:rPr>
          <w:rFonts w:hAnsi="宋体" w:hint="eastAsia"/>
          <w:b/>
        </w:rPr>
        <w:t>验证方案</w:t>
      </w:r>
    </w:p>
    <w:p w:rsidR="00661B4F" w:rsidRPr="00A32B80" w:rsidRDefault="00661B4F" w:rsidP="00661B4F">
      <w:pPr>
        <w:pStyle w:val="Default"/>
        <w:spacing w:before="156" w:after="156" w:line="360" w:lineRule="auto"/>
        <w:ind w:firstLineChars="200" w:firstLine="480"/>
        <w:rPr>
          <w:rFonts w:hAnsi="宋体"/>
          <w:b/>
        </w:rPr>
      </w:pPr>
      <w:r w:rsidRPr="00A32B80">
        <w:rPr>
          <w:rFonts w:hAnsi="宋体" w:hint="eastAsia"/>
        </w:rPr>
        <w:lastRenderedPageBreak/>
        <w:t>每份样本至少收获200个肿瘤细胞进行原位杂交检测（检测目标为微缺失或微重复时可减少到50个分裂中期细胞），每种探针信号类型分别计数、计算95%置信区间。</w:t>
      </w:r>
    </w:p>
    <w:p w:rsidR="00661B4F" w:rsidRPr="00A32B80" w:rsidRDefault="00193B85" w:rsidP="00661B4F">
      <w:pPr>
        <w:pStyle w:val="Default"/>
        <w:spacing w:before="156" w:after="156" w:line="360" w:lineRule="auto"/>
        <w:rPr>
          <w:rFonts w:hAnsi="宋体"/>
          <w:b/>
        </w:rPr>
      </w:pPr>
      <w:r w:rsidRPr="00A32B80">
        <w:rPr>
          <w:rFonts w:hAnsi="宋体" w:hint="eastAsia"/>
          <w:b/>
        </w:rPr>
        <w:t xml:space="preserve">6.3.6.3 </w:t>
      </w:r>
      <w:r w:rsidR="00661B4F" w:rsidRPr="00A32B80">
        <w:rPr>
          <w:rFonts w:hAnsi="宋体" w:hint="eastAsia"/>
          <w:b/>
        </w:rPr>
        <w:t>可接受标准</w:t>
      </w:r>
    </w:p>
    <w:p w:rsidR="00193B85" w:rsidRPr="00A32B80" w:rsidRDefault="00661B4F" w:rsidP="00814671">
      <w:pPr>
        <w:pStyle w:val="Default"/>
        <w:spacing w:before="156" w:after="156" w:line="360" w:lineRule="auto"/>
        <w:ind w:firstLineChars="200" w:firstLine="480"/>
        <w:rPr>
          <w:rFonts w:hAnsi="宋体"/>
          <w:b/>
        </w:rPr>
      </w:pPr>
      <w:r w:rsidRPr="00A32B80">
        <w:rPr>
          <w:rFonts w:hAnsi="宋体" w:hint="eastAsia"/>
        </w:rPr>
        <w:t>每种探针信号类型均达到相应的检测标准要求。</w:t>
      </w:r>
    </w:p>
    <w:p w:rsidR="00661B4F" w:rsidRPr="00A32B80" w:rsidRDefault="00661B4F" w:rsidP="00814671">
      <w:pPr>
        <w:pStyle w:val="Default"/>
        <w:spacing w:before="156" w:after="156" w:line="360" w:lineRule="auto"/>
        <w:ind w:firstLineChars="200" w:firstLine="482"/>
        <w:rPr>
          <w:rFonts w:hAnsi="宋体"/>
          <w:b/>
        </w:rPr>
      </w:pPr>
    </w:p>
    <w:p w:rsidR="00661B4F" w:rsidRPr="00A32B80" w:rsidRDefault="00661B4F" w:rsidP="00661B4F">
      <w:pPr>
        <w:pStyle w:val="Default"/>
        <w:spacing w:before="156" w:after="156" w:line="360" w:lineRule="auto"/>
        <w:rPr>
          <w:rFonts w:hAnsi="宋体"/>
          <w:b/>
        </w:rPr>
      </w:pPr>
      <w:r w:rsidRPr="00A32B80">
        <w:rPr>
          <w:rFonts w:hAnsi="宋体"/>
          <w:b/>
        </w:rPr>
        <w:t xml:space="preserve">6.3.8 </w:t>
      </w:r>
      <w:r w:rsidRPr="00A32B80">
        <w:rPr>
          <w:rFonts w:hAnsi="宋体" w:hint="eastAsia"/>
          <w:b/>
        </w:rPr>
        <w:t>临界值【杂交】</w:t>
      </w:r>
    </w:p>
    <w:p w:rsidR="00661B4F" w:rsidRPr="00A32B80" w:rsidRDefault="00193B85" w:rsidP="00661B4F">
      <w:pPr>
        <w:pStyle w:val="Default"/>
        <w:spacing w:before="156" w:after="156" w:line="360" w:lineRule="auto"/>
        <w:rPr>
          <w:rFonts w:hAnsi="宋体"/>
          <w:b/>
        </w:rPr>
      </w:pPr>
      <w:r w:rsidRPr="00A32B80">
        <w:rPr>
          <w:rFonts w:hAnsi="宋体" w:hint="eastAsia"/>
          <w:b/>
        </w:rPr>
        <w:t xml:space="preserve">6.3.8.1 </w:t>
      </w:r>
      <w:r w:rsidR="00661B4F" w:rsidRPr="00A32B80">
        <w:rPr>
          <w:rFonts w:hAnsi="宋体" w:hint="eastAsia"/>
          <w:b/>
        </w:rPr>
        <w:t>验证要求</w:t>
      </w:r>
    </w:p>
    <w:p w:rsidR="00661B4F" w:rsidRPr="00A32B80" w:rsidRDefault="00661B4F" w:rsidP="00661B4F">
      <w:pPr>
        <w:pStyle w:val="Default"/>
        <w:spacing w:before="156" w:after="156" w:line="360" w:lineRule="auto"/>
        <w:ind w:firstLineChars="200" w:firstLine="480"/>
        <w:rPr>
          <w:rFonts w:hAnsi="宋体"/>
          <w:b/>
        </w:rPr>
      </w:pPr>
      <w:r w:rsidRPr="00A32B80">
        <w:rPr>
          <w:rFonts w:hAnsi="宋体" w:hint="eastAsia"/>
        </w:rPr>
        <w:t>如无客观资料证明，对定量原位杂交检测，针对每种探针信号形式和组织类型均应做临界值验证（同时检测多个探针、采用不同探针比值进行判定的---如Her</w:t>
      </w:r>
      <w:r w:rsidRPr="00A32B80">
        <w:rPr>
          <w:rFonts w:hAnsi="宋体"/>
        </w:rPr>
        <w:t>2</w:t>
      </w:r>
      <w:r w:rsidRPr="00A32B80">
        <w:rPr>
          <w:rFonts w:hAnsi="宋体" w:hint="eastAsia"/>
        </w:rPr>
        <w:t>，只需验证比值的临界值，不必针对每个探针分别验证）。</w:t>
      </w:r>
    </w:p>
    <w:p w:rsidR="00661B4F" w:rsidRPr="00A32B80" w:rsidRDefault="00193B85" w:rsidP="00661B4F">
      <w:pPr>
        <w:pStyle w:val="Default"/>
        <w:spacing w:before="156" w:after="156" w:line="360" w:lineRule="auto"/>
        <w:rPr>
          <w:rFonts w:hAnsi="宋体"/>
          <w:b/>
        </w:rPr>
      </w:pPr>
      <w:r w:rsidRPr="00A32B80">
        <w:rPr>
          <w:rFonts w:hAnsi="宋体" w:hint="eastAsia"/>
          <w:b/>
        </w:rPr>
        <w:t xml:space="preserve">6.3.8.2 </w:t>
      </w:r>
      <w:r w:rsidR="00661B4F" w:rsidRPr="00A32B80">
        <w:rPr>
          <w:rFonts w:hAnsi="宋体" w:hint="eastAsia"/>
          <w:b/>
        </w:rPr>
        <w:t>验证方案</w:t>
      </w:r>
    </w:p>
    <w:p w:rsidR="00661B4F" w:rsidRPr="00A32B80" w:rsidRDefault="00661B4F" w:rsidP="00814671">
      <w:pPr>
        <w:pStyle w:val="Default"/>
        <w:spacing w:before="156" w:after="156" w:line="360" w:lineRule="auto"/>
        <w:ind w:firstLineChars="200" w:firstLine="480"/>
        <w:rPr>
          <w:rFonts w:hAnsi="宋体"/>
        </w:rPr>
      </w:pPr>
      <w:r w:rsidRPr="00A32B80">
        <w:rPr>
          <w:rFonts w:hAnsi="宋体" w:hint="eastAsia"/>
        </w:rPr>
        <w:t>采用20份正常样本进行原位杂交检测，每份样本分别观察500个合格细胞核并记录，利用相适用统计学方法（通常为二项分布）计算95%置信区间的临界值。</w:t>
      </w:r>
    </w:p>
    <w:p w:rsidR="00661B4F" w:rsidRPr="00A32B80" w:rsidRDefault="00193B85" w:rsidP="00661B4F">
      <w:pPr>
        <w:pStyle w:val="Default"/>
        <w:spacing w:before="156" w:after="156" w:line="360" w:lineRule="auto"/>
        <w:rPr>
          <w:rFonts w:hAnsi="宋体"/>
          <w:b/>
        </w:rPr>
      </w:pPr>
      <w:r w:rsidRPr="00A32B80">
        <w:rPr>
          <w:rFonts w:hAnsi="宋体" w:hint="eastAsia"/>
          <w:b/>
        </w:rPr>
        <w:t xml:space="preserve">6.3.8.3 </w:t>
      </w:r>
      <w:r w:rsidR="00661B4F" w:rsidRPr="00A32B80">
        <w:rPr>
          <w:rFonts w:hAnsi="宋体" w:hint="eastAsia"/>
          <w:b/>
        </w:rPr>
        <w:t>可接受标准</w:t>
      </w:r>
    </w:p>
    <w:p w:rsidR="00661B4F" w:rsidRPr="00A32B80" w:rsidRDefault="00661B4F" w:rsidP="00814671">
      <w:pPr>
        <w:pStyle w:val="Default"/>
        <w:spacing w:before="156" w:after="156" w:line="360" w:lineRule="auto"/>
        <w:ind w:firstLineChars="200" w:firstLine="480"/>
        <w:rPr>
          <w:rFonts w:hAnsi="宋体"/>
        </w:rPr>
      </w:pPr>
      <w:r w:rsidRPr="00A32B80">
        <w:rPr>
          <w:rFonts w:hAnsi="宋体" w:hint="eastAsia"/>
        </w:rPr>
        <w:t>不高于厂家声明或相应指南推荐的临界值。</w:t>
      </w:r>
    </w:p>
    <w:p w:rsidR="00E53D99" w:rsidRPr="00A32B80" w:rsidRDefault="00E53D99" w:rsidP="00512D04">
      <w:pPr>
        <w:spacing w:beforeLines="50" w:before="156" w:afterLines="50" w:after="156" w:line="360" w:lineRule="auto"/>
        <w:rPr>
          <w:rFonts w:ascii="宋体" w:eastAsia="宋体" w:hAnsi="宋体"/>
          <w:sz w:val="24"/>
          <w:szCs w:val="24"/>
        </w:rPr>
      </w:pPr>
    </w:p>
    <w:p w:rsidR="00626697" w:rsidRPr="00A32B80" w:rsidRDefault="00626697">
      <w:pPr>
        <w:spacing w:beforeLines="50" w:before="156" w:afterLines="50" w:after="156" w:line="360" w:lineRule="auto"/>
        <w:rPr>
          <w:rFonts w:ascii="宋体" w:eastAsia="宋体" w:hAnsi="宋体"/>
          <w:b/>
          <w:sz w:val="24"/>
          <w:szCs w:val="24"/>
        </w:rPr>
      </w:pPr>
      <w:r w:rsidRPr="00A32B80">
        <w:rPr>
          <w:rFonts w:ascii="宋体" w:eastAsia="宋体" w:hAnsi="宋体" w:hint="eastAsia"/>
          <w:sz w:val="24"/>
          <w:szCs w:val="24"/>
        </w:rPr>
        <w:t xml:space="preserve">                         </w:t>
      </w:r>
      <w:r w:rsidRPr="00A32B80">
        <w:rPr>
          <w:rFonts w:ascii="宋体" w:eastAsia="宋体" w:hAnsi="宋体"/>
          <w:sz w:val="24"/>
          <w:szCs w:val="24"/>
        </w:rPr>
        <w:t xml:space="preserve"> </w:t>
      </w:r>
      <w:r w:rsidRPr="00A32B80">
        <w:rPr>
          <w:rFonts w:ascii="宋体" w:eastAsia="宋体" w:hAnsi="宋体" w:hint="eastAsia"/>
          <w:b/>
          <w:sz w:val="24"/>
          <w:szCs w:val="24"/>
        </w:rPr>
        <w:t>参考文献</w:t>
      </w:r>
    </w:p>
    <w:p w:rsidR="00626697" w:rsidRPr="00A32B80" w:rsidRDefault="00626697">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1.</w:t>
      </w:r>
      <w:r w:rsidRPr="00A32B80">
        <w:rPr>
          <w:rFonts w:ascii="宋体" w:eastAsia="宋体" w:hAnsi="宋体"/>
          <w:sz w:val="24"/>
          <w:szCs w:val="24"/>
        </w:rPr>
        <w:t>CNAS-CL02：2012《医学实验室质量和能力认可准则》</w:t>
      </w:r>
    </w:p>
    <w:p w:rsidR="00626697" w:rsidRPr="00A32B80" w:rsidRDefault="00626697">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2.</w:t>
      </w:r>
      <w:r w:rsidR="00BF4B18" w:rsidRPr="00A32B80">
        <w:rPr>
          <w:rFonts w:ascii="宋体" w:eastAsia="宋体" w:hAnsi="宋体" w:hint="eastAsia"/>
          <w:sz w:val="24"/>
          <w:szCs w:val="24"/>
        </w:rPr>
        <w:t>CNAS-CL02-A009：2018《医学实验室质量和能力认可准则在分子诊断领域的应用说明》</w:t>
      </w:r>
    </w:p>
    <w:p w:rsidR="00626697" w:rsidRPr="00A32B80" w:rsidRDefault="008943B8">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4.</w:t>
      </w:r>
      <w:r w:rsidRPr="00A32B80">
        <w:rPr>
          <w:rFonts w:ascii="宋体" w:eastAsia="宋体" w:hAnsi="宋体"/>
          <w:sz w:val="24"/>
          <w:szCs w:val="24"/>
        </w:rPr>
        <w:t>WS/T 505</w:t>
      </w:r>
      <w:r w:rsidR="006D618C" w:rsidRPr="00A32B80">
        <w:rPr>
          <w:rFonts w:ascii="宋体" w:eastAsia="宋体" w:hAnsi="宋体" w:hint="eastAsia"/>
          <w:sz w:val="24"/>
          <w:szCs w:val="24"/>
        </w:rPr>
        <w:t>：</w:t>
      </w:r>
      <w:r w:rsidRPr="00A32B80">
        <w:rPr>
          <w:rFonts w:ascii="宋体" w:eastAsia="宋体" w:hAnsi="宋体"/>
          <w:sz w:val="24"/>
          <w:szCs w:val="24"/>
        </w:rPr>
        <w:t>2017《定性测定性能评价指南》</w:t>
      </w:r>
    </w:p>
    <w:p w:rsidR="008943B8" w:rsidRPr="00A32B80" w:rsidRDefault="008943B8">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t>5.</w:t>
      </w:r>
      <w:r w:rsidR="00854FB2" w:rsidRPr="00A32B80">
        <w:rPr>
          <w:rFonts w:ascii="宋体" w:eastAsia="宋体" w:hAnsi="宋体"/>
          <w:sz w:val="24"/>
          <w:szCs w:val="24"/>
        </w:rPr>
        <w:t>CLSI EP12-A2</w:t>
      </w:r>
      <w:r w:rsidR="007162D7" w:rsidRPr="00A32B80">
        <w:rPr>
          <w:rFonts w:ascii="宋体" w:eastAsia="宋体" w:hAnsi="宋体" w:hint="eastAsia"/>
          <w:sz w:val="24"/>
          <w:szCs w:val="24"/>
        </w:rPr>
        <w:t>:</w:t>
      </w:r>
      <w:r w:rsidR="00854FB2" w:rsidRPr="00A32B80">
        <w:rPr>
          <w:rFonts w:ascii="宋体" w:eastAsia="宋体" w:hAnsi="宋体"/>
          <w:sz w:val="24"/>
          <w:szCs w:val="24"/>
        </w:rPr>
        <w:t>User Protocols for Evaluation of Qualitative Test Performance</w:t>
      </w:r>
      <w:r w:rsidR="001D18D0" w:rsidRPr="00A32B80">
        <w:rPr>
          <w:rFonts w:ascii="宋体" w:eastAsia="宋体" w:hAnsi="宋体" w:hint="eastAsia"/>
          <w:sz w:val="24"/>
          <w:szCs w:val="24"/>
        </w:rPr>
        <w:t>；</w:t>
      </w:r>
      <w:r w:rsidR="00854FB2" w:rsidRPr="00A32B80">
        <w:rPr>
          <w:rFonts w:ascii="宋体" w:eastAsia="宋体" w:hAnsi="宋体"/>
          <w:sz w:val="24"/>
          <w:szCs w:val="24"/>
        </w:rPr>
        <w:t>Approved Guideline</w:t>
      </w:r>
      <w:r w:rsidR="001D18D0" w:rsidRPr="00A32B80">
        <w:rPr>
          <w:rFonts w:ascii="宋体" w:eastAsia="宋体" w:hAnsi="宋体" w:hint="eastAsia"/>
          <w:sz w:val="24"/>
          <w:szCs w:val="24"/>
        </w:rPr>
        <w:t>-Second Edition</w:t>
      </w:r>
      <w:r w:rsidR="00854FB2" w:rsidRPr="00A32B80">
        <w:rPr>
          <w:rFonts w:ascii="宋体" w:eastAsia="宋体" w:hAnsi="宋体"/>
          <w:sz w:val="24"/>
          <w:szCs w:val="24"/>
        </w:rPr>
        <w:t>.</w:t>
      </w:r>
    </w:p>
    <w:p w:rsidR="00BF03B4" w:rsidRPr="00A32B80" w:rsidRDefault="00BF03B4">
      <w:pPr>
        <w:spacing w:beforeLines="50" w:before="156" w:afterLines="50" w:after="156" w:line="360" w:lineRule="auto"/>
        <w:rPr>
          <w:rFonts w:ascii="宋体" w:eastAsia="宋体" w:hAnsi="宋体"/>
          <w:sz w:val="24"/>
          <w:szCs w:val="24"/>
        </w:rPr>
      </w:pPr>
      <w:r w:rsidRPr="00A32B80">
        <w:rPr>
          <w:rFonts w:ascii="宋体" w:eastAsia="宋体" w:hAnsi="宋体" w:hint="eastAsia"/>
          <w:sz w:val="24"/>
          <w:szCs w:val="24"/>
        </w:rPr>
        <w:lastRenderedPageBreak/>
        <w:t>8.</w:t>
      </w:r>
      <w:r w:rsidRPr="00A32B80">
        <w:rPr>
          <w:rFonts w:ascii="宋体" w:eastAsia="宋体" w:hAnsi="宋体"/>
          <w:sz w:val="24"/>
          <w:szCs w:val="24"/>
        </w:rPr>
        <w:t xml:space="preserve"> YY</w:t>
      </w:r>
      <w:r w:rsidRPr="00A32B80">
        <w:rPr>
          <w:rFonts w:ascii="宋体" w:eastAsia="宋体" w:hAnsi="宋体" w:hint="eastAsia"/>
          <w:sz w:val="24"/>
          <w:szCs w:val="24"/>
        </w:rPr>
        <w:t>/</w:t>
      </w:r>
      <w:r w:rsidRPr="00A32B80">
        <w:rPr>
          <w:rFonts w:ascii="宋体" w:eastAsia="宋体" w:hAnsi="宋体"/>
          <w:sz w:val="24"/>
          <w:szCs w:val="24"/>
        </w:rPr>
        <w:t>T 1182-2010 核酸扩增检测用试剂(盒)</w:t>
      </w:r>
    </w:p>
    <w:p w:rsidR="008F2003" w:rsidRPr="00A32B80" w:rsidRDefault="008F2003" w:rsidP="00EF20CF">
      <w:pPr>
        <w:spacing w:line="360" w:lineRule="auto"/>
        <w:rPr>
          <w:rFonts w:ascii="宋体" w:eastAsia="宋体" w:hAnsi="宋体"/>
          <w:sz w:val="24"/>
          <w:szCs w:val="24"/>
        </w:rPr>
      </w:pPr>
      <w:r w:rsidRPr="00A32B80">
        <w:rPr>
          <w:rFonts w:ascii="宋体" w:eastAsia="宋体" w:hAnsi="宋体" w:hint="eastAsia"/>
          <w:sz w:val="24"/>
          <w:szCs w:val="24"/>
        </w:rPr>
        <w:t>9.体外诊断试剂分析性能评估（准确度-回收实验）指导原则</w:t>
      </w:r>
    </w:p>
    <w:p w:rsidR="00002D07" w:rsidRPr="00A32B80" w:rsidRDefault="00002D07" w:rsidP="00EF20CF">
      <w:pPr>
        <w:spacing w:line="360" w:lineRule="auto"/>
        <w:rPr>
          <w:rFonts w:ascii="宋体" w:eastAsia="宋体" w:hAnsi="宋体"/>
          <w:sz w:val="24"/>
          <w:szCs w:val="24"/>
        </w:rPr>
      </w:pPr>
      <w:r w:rsidRPr="00A32B80">
        <w:rPr>
          <w:rFonts w:ascii="宋体" w:eastAsia="宋体" w:hAnsi="宋体" w:hint="eastAsia"/>
          <w:sz w:val="24"/>
          <w:szCs w:val="24"/>
        </w:rPr>
        <w:t>10. 人表皮生长因子受体（</w:t>
      </w:r>
      <w:r w:rsidRPr="00A32B80">
        <w:rPr>
          <w:rFonts w:ascii="宋体" w:eastAsia="宋体" w:hAnsi="宋体"/>
          <w:sz w:val="24"/>
          <w:szCs w:val="24"/>
        </w:rPr>
        <w:t>EGFR）突变基因检测试剂（PCR法）注册技术审查指导原则</w:t>
      </w:r>
    </w:p>
    <w:p w:rsidR="00D90503" w:rsidRPr="00A32B80" w:rsidRDefault="00D90503" w:rsidP="00EF20CF">
      <w:pPr>
        <w:spacing w:line="360" w:lineRule="auto"/>
        <w:rPr>
          <w:rFonts w:ascii="宋体" w:eastAsia="宋体" w:hAnsi="宋体"/>
          <w:sz w:val="24"/>
          <w:szCs w:val="24"/>
        </w:rPr>
      </w:pPr>
      <w:r w:rsidRPr="00A32B80">
        <w:rPr>
          <w:rFonts w:ascii="宋体" w:eastAsia="宋体" w:hAnsi="宋体" w:hint="eastAsia"/>
          <w:sz w:val="24"/>
          <w:szCs w:val="24"/>
        </w:rPr>
        <w:t xml:space="preserve">11 </w:t>
      </w:r>
      <w:r w:rsidRPr="00A32B80">
        <w:rPr>
          <w:rFonts w:ascii="宋体" w:eastAsia="宋体" w:hAnsi="宋体"/>
          <w:sz w:val="24"/>
          <w:szCs w:val="24"/>
        </w:rPr>
        <w:t>CLSI MM06</w:t>
      </w:r>
      <w:r w:rsidRPr="00A32B80">
        <w:rPr>
          <w:rFonts w:ascii="宋体" w:eastAsia="宋体" w:hAnsi="宋体" w:hint="eastAsia"/>
          <w:sz w:val="24"/>
          <w:szCs w:val="24"/>
        </w:rPr>
        <w:t>-</w:t>
      </w:r>
      <w:r w:rsidRPr="00A32B80">
        <w:rPr>
          <w:rFonts w:ascii="宋体" w:eastAsia="宋体" w:hAnsi="宋体"/>
          <w:sz w:val="24"/>
          <w:szCs w:val="24"/>
        </w:rPr>
        <w:t>A2</w:t>
      </w:r>
      <w:r w:rsidR="007162D7" w:rsidRPr="00A32B80">
        <w:rPr>
          <w:rFonts w:ascii="宋体" w:eastAsia="宋体" w:hAnsi="宋体" w:hint="eastAsia"/>
          <w:sz w:val="24"/>
          <w:szCs w:val="24"/>
        </w:rPr>
        <w:t>:</w:t>
      </w:r>
      <w:r w:rsidRPr="00A32B80">
        <w:rPr>
          <w:rFonts w:ascii="宋体" w:eastAsia="宋体" w:hAnsi="宋体"/>
          <w:sz w:val="24"/>
          <w:szCs w:val="24"/>
        </w:rPr>
        <w:t>quantitative Molecular Methods for Infectious Diseases; Approved Guideline</w:t>
      </w:r>
      <w:r w:rsidRPr="00A32B80">
        <w:rPr>
          <w:rFonts w:ascii="宋体" w:eastAsia="宋体" w:hAnsi="宋体" w:hint="eastAsia"/>
          <w:sz w:val="24"/>
          <w:szCs w:val="24"/>
        </w:rPr>
        <w:t>-</w:t>
      </w:r>
      <w:r w:rsidRPr="00A32B80">
        <w:rPr>
          <w:rFonts w:ascii="宋体" w:eastAsia="宋体" w:hAnsi="宋体"/>
          <w:sz w:val="24"/>
          <w:szCs w:val="24"/>
        </w:rPr>
        <w:t xml:space="preserve"> Second Edition</w:t>
      </w:r>
      <w:r w:rsidRPr="00A32B80">
        <w:rPr>
          <w:rFonts w:ascii="宋体" w:eastAsia="宋体" w:hAnsi="宋体" w:hint="eastAsia"/>
          <w:sz w:val="24"/>
          <w:szCs w:val="24"/>
        </w:rPr>
        <w:t>.</w:t>
      </w:r>
    </w:p>
    <w:p w:rsidR="007162D7" w:rsidRPr="0081368C" w:rsidRDefault="007162D7" w:rsidP="00EF20CF">
      <w:pPr>
        <w:spacing w:line="360" w:lineRule="auto"/>
        <w:rPr>
          <w:rFonts w:ascii="宋体" w:eastAsia="宋体" w:hAnsi="宋体"/>
          <w:sz w:val="24"/>
          <w:szCs w:val="24"/>
        </w:rPr>
      </w:pPr>
      <w:r w:rsidRPr="00A32B80">
        <w:rPr>
          <w:rFonts w:ascii="宋体" w:eastAsia="宋体" w:hAnsi="宋体"/>
          <w:sz w:val="24"/>
          <w:szCs w:val="24"/>
        </w:rPr>
        <w:t>12.CLSI MM03-A3</w:t>
      </w:r>
      <w:r w:rsidRPr="00A32B80">
        <w:rPr>
          <w:rFonts w:ascii="宋体" w:eastAsia="宋体" w:hAnsi="宋体" w:hint="eastAsia"/>
          <w:sz w:val="24"/>
          <w:szCs w:val="24"/>
        </w:rPr>
        <w:t>:</w:t>
      </w:r>
      <w:r w:rsidRPr="00A32B80">
        <w:rPr>
          <w:rFonts w:ascii="宋体" w:eastAsia="宋体" w:hAnsi="宋体"/>
          <w:sz w:val="24"/>
          <w:szCs w:val="24"/>
        </w:rPr>
        <w:t xml:space="preserve">Molecular Diagnostic Methods for Infectious Diseases-Third </w:t>
      </w:r>
      <w:r w:rsidRPr="00A32B80">
        <w:rPr>
          <w:rFonts w:ascii="宋体" w:eastAsia="宋体" w:hAnsi="宋体" w:hint="eastAsia"/>
          <w:sz w:val="24"/>
          <w:szCs w:val="24"/>
        </w:rPr>
        <w:t>Edition</w:t>
      </w:r>
      <w:r w:rsidRPr="00A32B80">
        <w:rPr>
          <w:rFonts w:ascii="宋体" w:eastAsia="宋体" w:hAnsi="宋体"/>
          <w:sz w:val="24"/>
          <w:szCs w:val="24"/>
        </w:rPr>
        <w:t>.</w:t>
      </w:r>
    </w:p>
    <w:p w:rsidR="008F2003" w:rsidRPr="008F2003" w:rsidRDefault="008F2003" w:rsidP="00512D04">
      <w:pPr>
        <w:spacing w:beforeLines="50" w:before="156" w:afterLines="50" w:after="156" w:line="360" w:lineRule="auto"/>
        <w:rPr>
          <w:rFonts w:ascii="宋体" w:eastAsia="宋体" w:hAnsi="宋体"/>
          <w:sz w:val="24"/>
          <w:szCs w:val="24"/>
        </w:rPr>
      </w:pPr>
    </w:p>
    <w:p w:rsidR="008943B8" w:rsidRPr="007007C9" w:rsidRDefault="008943B8">
      <w:pPr>
        <w:spacing w:beforeLines="50" w:before="156" w:afterLines="50" w:after="156" w:line="360" w:lineRule="auto"/>
        <w:rPr>
          <w:rFonts w:ascii="宋体" w:eastAsia="宋体" w:hAnsi="宋体"/>
          <w:sz w:val="24"/>
          <w:szCs w:val="24"/>
        </w:rPr>
      </w:pPr>
    </w:p>
    <w:sectPr w:rsidR="008943B8" w:rsidRPr="007007C9" w:rsidSect="00BC2049">
      <w:headerReference w:type="default" r:id="rId12"/>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40" w:rsidRDefault="00A04840" w:rsidP="00C50B0A">
      <w:r>
        <w:separator/>
      </w:r>
    </w:p>
  </w:endnote>
  <w:endnote w:type="continuationSeparator" w:id="0">
    <w:p w:rsidR="00A04840" w:rsidRDefault="00A04840" w:rsidP="00C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oā">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1E" w:rsidRDefault="00A32B80" w:rsidP="00C50B0A">
    <w:pPr>
      <w:pStyle w:val="afb"/>
    </w:pPr>
    <w:r w:rsidRPr="00BC2049">
      <w:rPr>
        <w:noProof/>
        <w:color w:val="000000" w:themeColor="text1"/>
      </w:rPr>
      <mc:AlternateContent>
        <mc:Choice Requires="wps">
          <w:drawing>
            <wp:anchor distT="0" distB="0" distL="114300" distR="114300" simplePos="0" relativeHeight="251659264" behindDoc="0" locked="0" layoutInCell="1" allowOverlap="1" wp14:anchorId="1D97A333" wp14:editId="5D5CA508">
              <wp:simplePos x="0" y="0"/>
              <wp:positionH relativeFrom="column">
                <wp:posOffset>17060</wp:posOffset>
              </wp:positionH>
              <wp:positionV relativeFrom="paragraph">
                <wp:posOffset>-135473</wp:posOffset>
              </wp:positionV>
              <wp:extent cx="5268036" cy="0"/>
              <wp:effectExtent l="0" t="0" r="27940" b="19050"/>
              <wp:wrapNone/>
              <wp:docPr id="3" name="直接连接符 3"/>
              <wp:cNvGraphicFramePr/>
              <a:graphic xmlns:a="http://schemas.openxmlformats.org/drawingml/2006/main">
                <a:graphicData uri="http://schemas.microsoft.com/office/word/2010/wordprocessingShape">
                  <wps:wsp>
                    <wps:cNvCnPr/>
                    <wps:spPr>
                      <a:xfrm>
                        <a:off x="0" y="0"/>
                        <a:ext cx="526803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0.65pt" to="416.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" strokecolor="black [3213]"/>
          </w:pict>
        </mc:Fallback>
      </mc:AlternateContent>
    </w:r>
    <w:r w:rsidR="008D211E">
      <w:t>201</w:t>
    </w:r>
    <w:r w:rsidR="008D211E">
      <w:rPr>
        <w:rFonts w:hint="eastAsia"/>
      </w:rPr>
      <w:t>8</w:t>
    </w:r>
    <w:r w:rsidR="008D211E">
      <w:t>年</w:t>
    </w:r>
    <w:r w:rsidR="008D211E">
      <w:rPr>
        <w:rFonts w:hint="eastAsia"/>
      </w:rPr>
      <w:t>XX</w:t>
    </w:r>
    <w:r w:rsidR="008D211E">
      <w:t>月</w:t>
    </w:r>
    <w:r w:rsidR="008D211E">
      <w:rPr>
        <w:rFonts w:hint="eastAsia"/>
      </w:rPr>
      <w:t xml:space="preserve">XX日发布                                       </w:t>
    </w:r>
    <w:r w:rsidR="008D211E">
      <w:t xml:space="preserve">     </w:t>
    </w:r>
    <w:r w:rsidR="008D211E">
      <w:rPr>
        <w:rFonts w:hint="eastAsia"/>
      </w:rPr>
      <w:t xml:space="preserve">  2018年XX月XX日实施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40" w:rsidRDefault="00A04840" w:rsidP="00C50B0A">
      <w:r>
        <w:separator/>
      </w:r>
    </w:p>
  </w:footnote>
  <w:footnote w:type="continuationSeparator" w:id="0">
    <w:p w:rsidR="00A04840" w:rsidRDefault="00A04840" w:rsidP="00C5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1E" w:rsidRPr="00BC2049" w:rsidRDefault="008D211E" w:rsidP="00C50B0A">
    <w:pPr>
      <w:pStyle w:val="afa"/>
      <w:jc w:val="both"/>
    </w:pPr>
    <w:r>
      <w:rPr>
        <w:rFonts w:hint="eastAsia"/>
      </w:rPr>
      <w:t>CNAS</w:t>
    </w:r>
    <w:r>
      <w:t xml:space="preserve"> </w:t>
    </w:r>
    <w:r>
      <w:rPr>
        <w:rFonts w:hint="eastAsia"/>
      </w:rPr>
      <w:t>CL02-GLXXX：2018</w:t>
    </w:r>
    <w:r>
      <w:t xml:space="preserve">                                               </w:t>
    </w:r>
    <w:r>
      <w:rPr>
        <w:rFonts w:hint="eastAsia"/>
      </w:rPr>
      <w:t xml:space="preserve">第 </w:t>
    </w:r>
    <w:r>
      <w:fldChar w:fldCharType="begin"/>
    </w:r>
    <w:r>
      <w:instrText>PAGE   \* MERGEFORMAT</w:instrText>
    </w:r>
    <w:r>
      <w:fldChar w:fldCharType="separate"/>
    </w:r>
    <w:r w:rsidR="0039329A" w:rsidRPr="0039329A">
      <w:rPr>
        <w:noProof/>
        <w:lang w:val="zh-CN"/>
      </w:rPr>
      <w:t>17</w:t>
    </w:r>
    <w:r>
      <w:rPr>
        <w:noProof/>
        <w:lang w:val="zh-CN"/>
      </w:rPr>
      <w:fldChar w:fldCharType="end"/>
    </w:r>
    <w:r>
      <w:rPr>
        <w:rFonts w:hint="eastAsia"/>
      </w:rPr>
      <w:t xml:space="preserve"> 页</w:t>
    </w:r>
    <w:r w:rsidRPr="00BC2049">
      <w:rPr>
        <w:rFonts w:hint="eastAsia"/>
      </w:rPr>
      <w:t xml:space="preserve">  共 </w:t>
    </w:r>
    <w:r w:rsidRPr="00BC2049">
      <w:t>1</w:t>
    </w:r>
    <w:r w:rsidR="00C047A5">
      <w:rPr>
        <w:rFonts w:hint="eastAsia"/>
      </w:rPr>
      <w:t>7</w:t>
    </w:r>
    <w:r w:rsidRPr="00BC2049">
      <w:rPr>
        <w:rFonts w:hint="eastAsia"/>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377284D2"/>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1F743D"/>
    <w:multiLevelType w:val="multilevel"/>
    <w:tmpl w:val="AFD61090"/>
    <w:lvl w:ilvl="0">
      <w:start w:val="1"/>
      <w:numFmt w:val="decimal"/>
      <w:lvlRestart w:val="0"/>
      <w:suff w:val="nothing"/>
      <w:lvlText w:val="示例%1："/>
      <w:lvlJc w:val="left"/>
      <w:pPr>
        <w:ind w:left="0" w:firstLine="363"/>
      </w:pPr>
      <w:rPr>
        <w:rFonts w:ascii="黑体" w:eastAsia="黑体" w:hint="eastAsia"/>
        <w:b w:val="0"/>
        <w:i w:val="0"/>
        <w:sz w:val="22"/>
        <w:szCs w:val="18"/>
        <w:vertAlign w:val="baseline"/>
        <w:lang w:val="en-US"/>
      </w:rPr>
    </w:lvl>
    <w:lvl w:ilvl="1">
      <w:start w:val="1"/>
      <w:numFmt w:val="lowerLetter"/>
      <w:lvlText w:val="%2)"/>
      <w:lvlJc w:val="left"/>
      <w:pPr>
        <w:tabs>
          <w:tab w:val="num" w:pos="0"/>
        </w:tabs>
        <w:ind w:left="0" w:firstLine="0"/>
      </w:pPr>
      <w:rPr>
        <w:rFonts w:hint="eastAsia"/>
        <w:vertAlign w:val="baseline"/>
      </w:rPr>
    </w:lvl>
    <w:lvl w:ilvl="2">
      <w:start w:val="1"/>
      <w:numFmt w:val="lowerRoman"/>
      <w:lvlText w:val="%3."/>
      <w:lvlJc w:val="right"/>
      <w:pPr>
        <w:tabs>
          <w:tab w:val="num" w:pos="0"/>
        </w:tabs>
        <w:ind w:left="839" w:hanging="442"/>
      </w:pPr>
      <w:rPr>
        <w:rFonts w:hint="eastAsia"/>
        <w:vertAlign w:val="baseline"/>
      </w:rPr>
    </w:lvl>
    <w:lvl w:ilvl="3">
      <w:start w:val="1"/>
      <w:numFmt w:val="decimal"/>
      <w:lvlText w:val="%4."/>
      <w:lvlJc w:val="left"/>
      <w:pPr>
        <w:tabs>
          <w:tab w:val="num" w:pos="0"/>
        </w:tabs>
        <w:ind w:left="839" w:hanging="442"/>
      </w:pPr>
      <w:rPr>
        <w:rFonts w:hint="eastAsia"/>
        <w:vertAlign w:val="baseline"/>
      </w:rPr>
    </w:lvl>
    <w:lvl w:ilvl="4">
      <w:start w:val="1"/>
      <w:numFmt w:val="lowerLetter"/>
      <w:lvlText w:val="%5)"/>
      <w:lvlJc w:val="left"/>
      <w:pPr>
        <w:tabs>
          <w:tab w:val="num" w:pos="0"/>
        </w:tabs>
        <w:ind w:left="839" w:hanging="442"/>
      </w:pPr>
      <w:rPr>
        <w:rFonts w:hint="eastAsia"/>
        <w:vertAlign w:val="baseline"/>
      </w:rPr>
    </w:lvl>
    <w:lvl w:ilvl="5">
      <w:start w:val="1"/>
      <w:numFmt w:val="lowerRoman"/>
      <w:lvlText w:val="%6."/>
      <w:lvlJc w:val="right"/>
      <w:pPr>
        <w:tabs>
          <w:tab w:val="num" w:pos="0"/>
        </w:tabs>
        <w:ind w:left="839" w:hanging="442"/>
      </w:pPr>
      <w:rPr>
        <w:rFonts w:hint="eastAsia"/>
        <w:vertAlign w:val="baseline"/>
      </w:rPr>
    </w:lvl>
    <w:lvl w:ilvl="6">
      <w:start w:val="1"/>
      <w:numFmt w:val="decimal"/>
      <w:lvlText w:val="%7."/>
      <w:lvlJc w:val="left"/>
      <w:pPr>
        <w:tabs>
          <w:tab w:val="num" w:pos="0"/>
        </w:tabs>
        <w:ind w:left="839" w:hanging="442"/>
      </w:pPr>
      <w:rPr>
        <w:rFonts w:hint="eastAsia"/>
        <w:vertAlign w:val="baseline"/>
      </w:rPr>
    </w:lvl>
    <w:lvl w:ilvl="7">
      <w:start w:val="1"/>
      <w:numFmt w:val="lowerLetter"/>
      <w:lvlText w:val="%8)"/>
      <w:lvlJc w:val="left"/>
      <w:pPr>
        <w:tabs>
          <w:tab w:val="num" w:pos="0"/>
        </w:tabs>
        <w:ind w:left="839" w:hanging="442"/>
      </w:pPr>
      <w:rPr>
        <w:rFonts w:hint="eastAsia"/>
        <w:vertAlign w:val="baseline"/>
      </w:rPr>
    </w:lvl>
    <w:lvl w:ilvl="8">
      <w:start w:val="1"/>
      <w:numFmt w:val="lowerRoman"/>
      <w:lvlText w:val="%9."/>
      <w:lvlJc w:val="right"/>
      <w:pPr>
        <w:tabs>
          <w:tab w:val="num" w:pos="0"/>
        </w:tabs>
        <w:ind w:left="839" w:hanging="442"/>
      </w:pPr>
      <w:rPr>
        <w:rFonts w:hint="eastAsia"/>
        <w:vertAlign w:val="baseline"/>
      </w:rPr>
    </w:lvl>
  </w:abstractNum>
  <w:abstractNum w:abstractNumId="2">
    <w:nsid w:val="0AE367E9"/>
    <w:multiLevelType w:val="multilevel"/>
    <w:tmpl w:val="E6526AE0"/>
    <w:lvl w:ilvl="0">
      <w:start w:val="1"/>
      <w:numFmt w:val="none"/>
      <w:suff w:val="nothing"/>
      <w:lvlText w:val="%1示例："/>
      <w:lvlJc w:val="left"/>
      <w:pPr>
        <w:ind w:left="0" w:firstLine="363"/>
      </w:pPr>
      <w:rPr>
        <w:rFonts w:ascii="黑体" w:eastAsia="黑体" w:hAnsi="宋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C746A07"/>
    <w:multiLevelType w:val="hybridMultilevel"/>
    <w:tmpl w:val="F01E7760"/>
    <w:lvl w:ilvl="0" w:tplc="DF18291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971EF4"/>
    <w:multiLevelType w:val="hybridMultilevel"/>
    <w:tmpl w:val="F01E7760"/>
    <w:lvl w:ilvl="0" w:tplc="DF18291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BF583A"/>
    <w:multiLevelType w:val="multilevel"/>
    <w:tmpl w:val="CF30DE0E"/>
    <w:lvl w:ilvl="0">
      <w:start w:val="1"/>
      <w:numFmt w:val="decimal"/>
      <w:lvlRestart w:val="0"/>
      <w:pStyle w:val="a4"/>
      <w:suff w:val="nothing"/>
      <w:lvlText w:val="注%1："/>
      <w:lvlJc w:val="left"/>
      <w:pPr>
        <w:ind w:left="811" w:hanging="448"/>
      </w:pPr>
      <w:rPr>
        <w:rFonts w:ascii="黑体" w:eastAsia="黑体" w:hint="eastAsia"/>
        <w:b w:val="0"/>
        <w:i w:val="0"/>
        <w:sz w:val="22"/>
        <w:vertAlign w:val="baseline"/>
        <w:lang w:val="en-US"/>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6">
    <w:nsid w:val="1FC91163"/>
    <w:multiLevelType w:val="multilevel"/>
    <w:tmpl w:val="855EE140"/>
    <w:lvl w:ilvl="0">
      <w:start w:val="1"/>
      <w:numFmt w:val="decimal"/>
      <w:pStyle w:val="a5"/>
      <w:suff w:val="nothing"/>
      <w:lvlText w:val="%1　"/>
      <w:lvlJc w:val="left"/>
      <w:pPr>
        <w:ind w:left="142"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5FF6C0E"/>
    <w:multiLevelType w:val="multilevel"/>
    <w:tmpl w:val="A9500150"/>
    <w:lvl w:ilvl="0">
      <w:start w:val="1"/>
      <w:numFmt w:val="decimal"/>
      <w:lvlRestart w:val="0"/>
      <w:suff w:val="nothing"/>
      <w:lvlText w:val="注%1："/>
      <w:lvlJc w:val="left"/>
      <w:pPr>
        <w:ind w:left="811" w:hanging="448"/>
      </w:pPr>
      <w:rPr>
        <w:rFonts w:ascii="黑体" w:eastAsia="黑体" w:hint="eastAsia"/>
        <w:b w:val="0"/>
        <w:i w:val="0"/>
        <w:sz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8">
    <w:nsid w:val="26E310BA"/>
    <w:multiLevelType w:val="multilevel"/>
    <w:tmpl w:val="E556CBEE"/>
    <w:lvl w:ilvl="0">
      <w:start w:val="6"/>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C5917C3"/>
    <w:multiLevelType w:val="multilevel"/>
    <w:tmpl w:val="DDD6F72E"/>
    <w:lvl w:ilvl="0">
      <w:start w:val="1"/>
      <w:numFmt w:val="none"/>
      <w:pStyle w:val="ab"/>
      <w:suff w:val="nothing"/>
      <w:lvlText w:val="%1——"/>
      <w:lvlJc w:val="left"/>
      <w:pPr>
        <w:ind w:left="5228" w:hanging="408"/>
      </w:pPr>
      <w:rPr>
        <w:rFonts w:hint="eastAsia"/>
        <w:lang w:val="en-US"/>
      </w:rPr>
    </w:lvl>
    <w:lvl w:ilvl="1">
      <w:start w:val="1"/>
      <w:numFmt w:val="bullet"/>
      <w:pStyle w:val="ac"/>
      <w:lvlText w:val=""/>
      <w:lvlJc w:val="left"/>
      <w:pPr>
        <w:tabs>
          <w:tab w:val="num" w:pos="5155"/>
        </w:tabs>
        <w:ind w:left="5659" w:hanging="413"/>
      </w:pPr>
      <w:rPr>
        <w:rFonts w:ascii="Symbol" w:hAnsi="Symbol" w:hint="default"/>
        <w:color w:val="auto"/>
      </w:rPr>
    </w:lvl>
    <w:lvl w:ilvl="2">
      <w:start w:val="1"/>
      <w:numFmt w:val="bullet"/>
      <w:pStyle w:val="ad"/>
      <w:lvlText w:val=""/>
      <w:lvlJc w:val="left"/>
      <w:pPr>
        <w:tabs>
          <w:tab w:val="num" w:pos="6073"/>
        </w:tabs>
        <w:ind w:left="6073" w:hanging="414"/>
      </w:pPr>
      <w:rPr>
        <w:rFonts w:ascii="Symbol" w:hAnsi="Symbol" w:hint="default"/>
        <w:color w:val="auto"/>
      </w:rPr>
    </w:lvl>
    <w:lvl w:ilvl="3">
      <w:start w:val="1"/>
      <w:numFmt w:val="decimal"/>
      <w:lvlText w:val="%4."/>
      <w:lvlJc w:val="left"/>
      <w:pPr>
        <w:tabs>
          <w:tab w:val="num" w:pos="6466"/>
        </w:tabs>
        <w:ind w:left="6279" w:hanging="528"/>
      </w:pPr>
      <w:rPr>
        <w:rFonts w:hint="eastAsia"/>
      </w:rPr>
    </w:lvl>
    <w:lvl w:ilvl="4">
      <w:start w:val="1"/>
      <w:numFmt w:val="lowerLetter"/>
      <w:lvlText w:val="%5)"/>
      <w:lvlJc w:val="left"/>
      <w:pPr>
        <w:tabs>
          <w:tab w:val="num" w:pos="6778"/>
        </w:tabs>
        <w:ind w:left="6591" w:hanging="528"/>
      </w:pPr>
      <w:rPr>
        <w:rFonts w:hint="eastAsia"/>
      </w:rPr>
    </w:lvl>
    <w:lvl w:ilvl="5">
      <w:start w:val="1"/>
      <w:numFmt w:val="lowerRoman"/>
      <w:lvlText w:val="%6."/>
      <w:lvlJc w:val="right"/>
      <w:pPr>
        <w:tabs>
          <w:tab w:val="num" w:pos="7090"/>
        </w:tabs>
        <w:ind w:left="6903" w:hanging="528"/>
      </w:pPr>
      <w:rPr>
        <w:rFonts w:hint="eastAsia"/>
      </w:rPr>
    </w:lvl>
    <w:lvl w:ilvl="6">
      <w:start w:val="1"/>
      <w:numFmt w:val="decimal"/>
      <w:lvlText w:val="%7."/>
      <w:lvlJc w:val="left"/>
      <w:pPr>
        <w:tabs>
          <w:tab w:val="num" w:pos="7402"/>
        </w:tabs>
        <w:ind w:left="7215" w:hanging="528"/>
      </w:pPr>
      <w:rPr>
        <w:rFonts w:hint="eastAsia"/>
      </w:rPr>
    </w:lvl>
    <w:lvl w:ilvl="7">
      <w:start w:val="1"/>
      <w:numFmt w:val="lowerLetter"/>
      <w:lvlText w:val="%8)"/>
      <w:lvlJc w:val="left"/>
      <w:pPr>
        <w:tabs>
          <w:tab w:val="num" w:pos="7714"/>
        </w:tabs>
        <w:ind w:left="7527" w:hanging="528"/>
      </w:pPr>
      <w:rPr>
        <w:rFonts w:hint="eastAsia"/>
      </w:rPr>
    </w:lvl>
    <w:lvl w:ilvl="8">
      <w:start w:val="1"/>
      <w:numFmt w:val="lowerRoman"/>
      <w:lvlText w:val="%9."/>
      <w:lvlJc w:val="right"/>
      <w:pPr>
        <w:tabs>
          <w:tab w:val="num" w:pos="8026"/>
        </w:tabs>
        <w:ind w:left="7839" w:hanging="528"/>
      </w:pPr>
      <w:rPr>
        <w:rFonts w:hint="eastAsia"/>
      </w:rPr>
    </w:lvl>
  </w:abstractNum>
  <w:abstractNum w:abstractNumId="10">
    <w:nsid w:val="308643B4"/>
    <w:multiLevelType w:val="multilevel"/>
    <w:tmpl w:val="308643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53C06B7"/>
    <w:multiLevelType w:val="multilevel"/>
    <w:tmpl w:val="BA0A8EBA"/>
    <w:lvl w:ilvl="0">
      <w:start w:val="6"/>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6907B26"/>
    <w:multiLevelType w:val="multilevel"/>
    <w:tmpl w:val="55CE46C2"/>
    <w:lvl w:ilvl="0">
      <w:start w:val="1"/>
      <w:numFmt w:val="decimal"/>
      <w:lvlRestart w:val="0"/>
      <w:suff w:val="nothing"/>
      <w:lvlText w:val="注%1："/>
      <w:lvlJc w:val="left"/>
      <w:pPr>
        <w:ind w:left="811" w:hanging="448"/>
      </w:pPr>
      <w:rPr>
        <w:rFonts w:ascii="黑体" w:eastAsia="黑体" w:hint="eastAsia"/>
        <w:b w:val="0"/>
        <w:i w:val="0"/>
        <w:sz w:val="18"/>
        <w:vertAlign w:val="baseline"/>
        <w:lang w:val="en-US"/>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13">
    <w:nsid w:val="36FE73D3"/>
    <w:multiLevelType w:val="hybridMultilevel"/>
    <w:tmpl w:val="4BFA2D9C"/>
    <w:lvl w:ilvl="0" w:tplc="33A80A22">
      <w:start w:val="1"/>
      <w:numFmt w:val="decimal"/>
      <w:lvlText w:val="%1."/>
      <w:lvlJc w:val="left"/>
      <w:pPr>
        <w:tabs>
          <w:tab w:val="num" w:pos="720"/>
        </w:tabs>
        <w:ind w:left="720" w:hanging="360"/>
      </w:pPr>
    </w:lvl>
    <w:lvl w:ilvl="1" w:tplc="3140D23A" w:tentative="1">
      <w:start w:val="1"/>
      <w:numFmt w:val="decimal"/>
      <w:lvlText w:val="%2."/>
      <w:lvlJc w:val="left"/>
      <w:pPr>
        <w:tabs>
          <w:tab w:val="num" w:pos="1440"/>
        </w:tabs>
        <w:ind w:left="1440" w:hanging="360"/>
      </w:pPr>
    </w:lvl>
    <w:lvl w:ilvl="2" w:tplc="7084F0BE" w:tentative="1">
      <w:start w:val="1"/>
      <w:numFmt w:val="decimal"/>
      <w:lvlText w:val="%3."/>
      <w:lvlJc w:val="left"/>
      <w:pPr>
        <w:tabs>
          <w:tab w:val="num" w:pos="2160"/>
        </w:tabs>
        <w:ind w:left="2160" w:hanging="360"/>
      </w:pPr>
    </w:lvl>
    <w:lvl w:ilvl="3" w:tplc="480A234A" w:tentative="1">
      <w:start w:val="1"/>
      <w:numFmt w:val="decimal"/>
      <w:lvlText w:val="%4."/>
      <w:lvlJc w:val="left"/>
      <w:pPr>
        <w:tabs>
          <w:tab w:val="num" w:pos="2880"/>
        </w:tabs>
        <w:ind w:left="2880" w:hanging="360"/>
      </w:pPr>
    </w:lvl>
    <w:lvl w:ilvl="4" w:tplc="532898A8" w:tentative="1">
      <w:start w:val="1"/>
      <w:numFmt w:val="decimal"/>
      <w:lvlText w:val="%5."/>
      <w:lvlJc w:val="left"/>
      <w:pPr>
        <w:tabs>
          <w:tab w:val="num" w:pos="3600"/>
        </w:tabs>
        <w:ind w:left="3600" w:hanging="360"/>
      </w:pPr>
    </w:lvl>
    <w:lvl w:ilvl="5" w:tplc="F1B415F0" w:tentative="1">
      <w:start w:val="1"/>
      <w:numFmt w:val="decimal"/>
      <w:lvlText w:val="%6."/>
      <w:lvlJc w:val="left"/>
      <w:pPr>
        <w:tabs>
          <w:tab w:val="num" w:pos="4320"/>
        </w:tabs>
        <w:ind w:left="4320" w:hanging="360"/>
      </w:pPr>
    </w:lvl>
    <w:lvl w:ilvl="6" w:tplc="05A609BA" w:tentative="1">
      <w:start w:val="1"/>
      <w:numFmt w:val="decimal"/>
      <w:lvlText w:val="%7."/>
      <w:lvlJc w:val="left"/>
      <w:pPr>
        <w:tabs>
          <w:tab w:val="num" w:pos="5040"/>
        </w:tabs>
        <w:ind w:left="5040" w:hanging="360"/>
      </w:pPr>
    </w:lvl>
    <w:lvl w:ilvl="7" w:tplc="A2A04944" w:tentative="1">
      <w:start w:val="1"/>
      <w:numFmt w:val="decimal"/>
      <w:lvlText w:val="%8."/>
      <w:lvlJc w:val="left"/>
      <w:pPr>
        <w:tabs>
          <w:tab w:val="num" w:pos="5760"/>
        </w:tabs>
        <w:ind w:left="5760" w:hanging="360"/>
      </w:pPr>
    </w:lvl>
    <w:lvl w:ilvl="8" w:tplc="418C08E8" w:tentative="1">
      <w:start w:val="1"/>
      <w:numFmt w:val="decimal"/>
      <w:lvlText w:val="%9."/>
      <w:lvlJc w:val="left"/>
      <w:pPr>
        <w:tabs>
          <w:tab w:val="num" w:pos="6480"/>
        </w:tabs>
        <w:ind w:left="6480" w:hanging="360"/>
      </w:pPr>
    </w:lvl>
  </w:abstractNum>
  <w:abstractNum w:abstractNumId="14">
    <w:nsid w:val="3917673D"/>
    <w:multiLevelType w:val="hybridMultilevel"/>
    <w:tmpl w:val="25C0AE64"/>
    <w:lvl w:ilvl="0" w:tplc="F24291C2">
      <w:start w:val="2"/>
      <w:numFmt w:val="decimal"/>
      <w:lvlText w:val="注%1"/>
      <w:lvlJc w:val="left"/>
      <w:pPr>
        <w:ind w:left="783" w:hanging="420"/>
      </w:pPr>
      <w:rPr>
        <w:rFonts w:ascii="黑体" w:eastAsia="黑体" w:hint="default"/>
        <w:sz w:val="22"/>
      </w:r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15">
    <w:nsid w:val="4B733A5F"/>
    <w:multiLevelType w:val="multilevel"/>
    <w:tmpl w:val="31EE0218"/>
    <w:lvl w:ilvl="0">
      <w:start w:val="1"/>
      <w:numFmt w:val="decimal"/>
      <w:lvlRestart w:val="0"/>
      <w:pStyle w:val="ae"/>
      <w:suff w:val="nothing"/>
      <w:lvlText w:val="示例%1："/>
      <w:lvlJc w:val="left"/>
      <w:pPr>
        <w:ind w:left="0" w:firstLine="363"/>
      </w:pPr>
      <w:rPr>
        <w:rFonts w:ascii="黑体" w:eastAsia="黑体" w:hint="eastAsia"/>
        <w:b w:val="0"/>
        <w:i w:val="0"/>
        <w:sz w:val="22"/>
        <w:szCs w:val="18"/>
        <w:vertAlign w:val="baseline"/>
        <w:lang w:val="en-US"/>
      </w:rPr>
    </w:lvl>
    <w:lvl w:ilvl="1">
      <w:start w:val="1"/>
      <w:numFmt w:val="lowerLetter"/>
      <w:lvlText w:val="%2)"/>
      <w:lvlJc w:val="left"/>
      <w:pPr>
        <w:tabs>
          <w:tab w:val="num" w:pos="0"/>
        </w:tabs>
        <w:ind w:left="0" w:firstLine="0"/>
      </w:pPr>
      <w:rPr>
        <w:rFonts w:hint="eastAsia"/>
        <w:vertAlign w:val="baseline"/>
      </w:rPr>
    </w:lvl>
    <w:lvl w:ilvl="2">
      <w:start w:val="1"/>
      <w:numFmt w:val="lowerRoman"/>
      <w:lvlText w:val="%3."/>
      <w:lvlJc w:val="right"/>
      <w:pPr>
        <w:tabs>
          <w:tab w:val="num" w:pos="0"/>
        </w:tabs>
        <w:ind w:left="839" w:hanging="442"/>
      </w:pPr>
      <w:rPr>
        <w:rFonts w:hint="eastAsia"/>
        <w:vertAlign w:val="baseline"/>
      </w:rPr>
    </w:lvl>
    <w:lvl w:ilvl="3">
      <w:start w:val="1"/>
      <w:numFmt w:val="decimal"/>
      <w:lvlText w:val="%4."/>
      <w:lvlJc w:val="left"/>
      <w:pPr>
        <w:tabs>
          <w:tab w:val="num" w:pos="0"/>
        </w:tabs>
        <w:ind w:left="839" w:hanging="442"/>
      </w:pPr>
      <w:rPr>
        <w:rFonts w:hint="eastAsia"/>
        <w:vertAlign w:val="baseline"/>
      </w:rPr>
    </w:lvl>
    <w:lvl w:ilvl="4">
      <w:start w:val="1"/>
      <w:numFmt w:val="lowerLetter"/>
      <w:lvlText w:val="%5)"/>
      <w:lvlJc w:val="left"/>
      <w:pPr>
        <w:tabs>
          <w:tab w:val="num" w:pos="0"/>
        </w:tabs>
        <w:ind w:left="839" w:hanging="442"/>
      </w:pPr>
      <w:rPr>
        <w:rFonts w:hint="eastAsia"/>
        <w:vertAlign w:val="baseline"/>
      </w:rPr>
    </w:lvl>
    <w:lvl w:ilvl="5">
      <w:start w:val="1"/>
      <w:numFmt w:val="lowerRoman"/>
      <w:lvlText w:val="%6."/>
      <w:lvlJc w:val="right"/>
      <w:pPr>
        <w:tabs>
          <w:tab w:val="num" w:pos="0"/>
        </w:tabs>
        <w:ind w:left="839" w:hanging="442"/>
      </w:pPr>
      <w:rPr>
        <w:rFonts w:hint="eastAsia"/>
        <w:vertAlign w:val="baseline"/>
      </w:rPr>
    </w:lvl>
    <w:lvl w:ilvl="6">
      <w:start w:val="1"/>
      <w:numFmt w:val="decimal"/>
      <w:lvlText w:val="%7."/>
      <w:lvlJc w:val="left"/>
      <w:pPr>
        <w:tabs>
          <w:tab w:val="num" w:pos="0"/>
        </w:tabs>
        <w:ind w:left="839" w:hanging="442"/>
      </w:pPr>
      <w:rPr>
        <w:rFonts w:hint="eastAsia"/>
        <w:vertAlign w:val="baseline"/>
      </w:rPr>
    </w:lvl>
    <w:lvl w:ilvl="7">
      <w:start w:val="1"/>
      <w:numFmt w:val="lowerLetter"/>
      <w:lvlText w:val="%8)"/>
      <w:lvlJc w:val="left"/>
      <w:pPr>
        <w:tabs>
          <w:tab w:val="num" w:pos="0"/>
        </w:tabs>
        <w:ind w:left="839" w:hanging="442"/>
      </w:pPr>
      <w:rPr>
        <w:rFonts w:hint="eastAsia"/>
        <w:vertAlign w:val="baseline"/>
      </w:rPr>
    </w:lvl>
    <w:lvl w:ilvl="8">
      <w:start w:val="1"/>
      <w:numFmt w:val="lowerRoman"/>
      <w:lvlText w:val="%9."/>
      <w:lvlJc w:val="right"/>
      <w:pPr>
        <w:tabs>
          <w:tab w:val="num" w:pos="0"/>
        </w:tabs>
        <w:ind w:left="839" w:hanging="442"/>
      </w:pPr>
      <w:rPr>
        <w:rFonts w:hint="eastAsia"/>
        <w:vertAlign w:val="baseline"/>
      </w:rPr>
    </w:lvl>
  </w:abstractNum>
  <w:abstractNum w:abstractNumId="16">
    <w:nsid w:val="57441CB5"/>
    <w:multiLevelType w:val="multilevel"/>
    <w:tmpl w:val="0409001F"/>
    <w:styleLink w:val="1"/>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61AD6DBE"/>
    <w:multiLevelType w:val="hybridMultilevel"/>
    <w:tmpl w:val="F01E7760"/>
    <w:lvl w:ilvl="0" w:tplc="DF18291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C2292E"/>
    <w:multiLevelType w:val="hybridMultilevel"/>
    <w:tmpl w:val="2B502352"/>
    <w:lvl w:ilvl="0" w:tplc="4B708F76">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47951CB"/>
    <w:multiLevelType w:val="hybridMultilevel"/>
    <w:tmpl w:val="364EA346"/>
    <w:lvl w:ilvl="0" w:tplc="7A8E0A14">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57B60F8"/>
    <w:multiLevelType w:val="hybridMultilevel"/>
    <w:tmpl w:val="5C7A13EA"/>
    <w:lvl w:ilvl="0" w:tplc="21D8AA24">
      <w:start w:val="1"/>
      <w:numFmt w:val="decimalEnclosedCircle"/>
      <w:lvlText w:val="%1"/>
      <w:lvlJc w:val="left"/>
      <w:pPr>
        <w:ind w:left="360" w:hanging="360"/>
      </w:pPr>
      <w:rPr>
        <w:rFonts w:ascii="宋体" w:eastAsia="宋体" w:hAnsi="宋体" w:hint="default"/>
        <w:sz w:val="24"/>
      </w:rPr>
    </w:lvl>
    <w:lvl w:ilvl="1" w:tplc="B3206FD6" w:tentative="1">
      <w:start w:val="1"/>
      <w:numFmt w:val="lowerLetter"/>
      <w:lvlText w:val="%2)"/>
      <w:lvlJc w:val="left"/>
      <w:pPr>
        <w:ind w:left="840" w:hanging="420"/>
      </w:pPr>
    </w:lvl>
    <w:lvl w:ilvl="2" w:tplc="E24C2282" w:tentative="1">
      <w:start w:val="1"/>
      <w:numFmt w:val="lowerRoman"/>
      <w:lvlText w:val="%3."/>
      <w:lvlJc w:val="right"/>
      <w:pPr>
        <w:ind w:left="1260" w:hanging="420"/>
      </w:pPr>
    </w:lvl>
    <w:lvl w:ilvl="3" w:tplc="2B56EE36" w:tentative="1">
      <w:start w:val="1"/>
      <w:numFmt w:val="decimal"/>
      <w:lvlText w:val="%4."/>
      <w:lvlJc w:val="left"/>
      <w:pPr>
        <w:ind w:left="1680" w:hanging="420"/>
      </w:pPr>
    </w:lvl>
    <w:lvl w:ilvl="4" w:tplc="104CA55A" w:tentative="1">
      <w:start w:val="1"/>
      <w:numFmt w:val="lowerLetter"/>
      <w:lvlText w:val="%5)"/>
      <w:lvlJc w:val="left"/>
      <w:pPr>
        <w:ind w:left="2100" w:hanging="420"/>
      </w:pPr>
    </w:lvl>
    <w:lvl w:ilvl="5" w:tplc="E258DCB4" w:tentative="1">
      <w:start w:val="1"/>
      <w:numFmt w:val="lowerRoman"/>
      <w:lvlText w:val="%6."/>
      <w:lvlJc w:val="right"/>
      <w:pPr>
        <w:ind w:left="2520" w:hanging="420"/>
      </w:pPr>
    </w:lvl>
    <w:lvl w:ilvl="6" w:tplc="6EC4BA5A" w:tentative="1">
      <w:start w:val="1"/>
      <w:numFmt w:val="decimal"/>
      <w:lvlText w:val="%7."/>
      <w:lvlJc w:val="left"/>
      <w:pPr>
        <w:ind w:left="2940" w:hanging="420"/>
      </w:pPr>
    </w:lvl>
    <w:lvl w:ilvl="7" w:tplc="C4F683C2" w:tentative="1">
      <w:start w:val="1"/>
      <w:numFmt w:val="lowerLetter"/>
      <w:lvlText w:val="%8)"/>
      <w:lvlJc w:val="left"/>
      <w:pPr>
        <w:ind w:left="3360" w:hanging="420"/>
      </w:pPr>
    </w:lvl>
    <w:lvl w:ilvl="8" w:tplc="26CEF678" w:tentative="1">
      <w:start w:val="1"/>
      <w:numFmt w:val="lowerRoman"/>
      <w:lvlText w:val="%9."/>
      <w:lvlJc w:val="right"/>
      <w:pPr>
        <w:ind w:left="3780" w:hanging="420"/>
      </w:pPr>
    </w:lvl>
  </w:abstractNum>
  <w:abstractNum w:abstractNumId="21">
    <w:nsid w:val="657D3FBC"/>
    <w:multiLevelType w:val="multilevel"/>
    <w:tmpl w:val="95FA0F16"/>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78D5709"/>
    <w:multiLevelType w:val="multilevel"/>
    <w:tmpl w:val="AFD61090"/>
    <w:lvl w:ilvl="0">
      <w:start w:val="1"/>
      <w:numFmt w:val="decimal"/>
      <w:lvlRestart w:val="0"/>
      <w:suff w:val="nothing"/>
      <w:lvlText w:val="示例%1："/>
      <w:lvlJc w:val="left"/>
      <w:pPr>
        <w:ind w:left="0" w:firstLine="363"/>
      </w:pPr>
      <w:rPr>
        <w:rFonts w:ascii="黑体" w:eastAsia="黑体" w:hint="eastAsia"/>
        <w:b w:val="0"/>
        <w:i w:val="0"/>
        <w:sz w:val="22"/>
        <w:szCs w:val="18"/>
        <w:vertAlign w:val="baseline"/>
        <w:lang w:val="en-US"/>
      </w:rPr>
    </w:lvl>
    <w:lvl w:ilvl="1">
      <w:start w:val="1"/>
      <w:numFmt w:val="lowerLetter"/>
      <w:lvlText w:val="%2)"/>
      <w:lvlJc w:val="left"/>
      <w:pPr>
        <w:tabs>
          <w:tab w:val="num" w:pos="0"/>
        </w:tabs>
        <w:ind w:left="0" w:firstLine="0"/>
      </w:pPr>
      <w:rPr>
        <w:rFonts w:hint="eastAsia"/>
        <w:vertAlign w:val="baseline"/>
      </w:rPr>
    </w:lvl>
    <w:lvl w:ilvl="2">
      <w:start w:val="1"/>
      <w:numFmt w:val="lowerRoman"/>
      <w:lvlText w:val="%3."/>
      <w:lvlJc w:val="right"/>
      <w:pPr>
        <w:tabs>
          <w:tab w:val="num" w:pos="0"/>
        </w:tabs>
        <w:ind w:left="839" w:hanging="442"/>
      </w:pPr>
      <w:rPr>
        <w:rFonts w:hint="eastAsia"/>
        <w:vertAlign w:val="baseline"/>
      </w:rPr>
    </w:lvl>
    <w:lvl w:ilvl="3">
      <w:start w:val="1"/>
      <w:numFmt w:val="decimal"/>
      <w:lvlText w:val="%4."/>
      <w:lvlJc w:val="left"/>
      <w:pPr>
        <w:tabs>
          <w:tab w:val="num" w:pos="0"/>
        </w:tabs>
        <w:ind w:left="839" w:hanging="442"/>
      </w:pPr>
      <w:rPr>
        <w:rFonts w:hint="eastAsia"/>
        <w:vertAlign w:val="baseline"/>
      </w:rPr>
    </w:lvl>
    <w:lvl w:ilvl="4">
      <w:start w:val="1"/>
      <w:numFmt w:val="lowerLetter"/>
      <w:lvlText w:val="%5)"/>
      <w:lvlJc w:val="left"/>
      <w:pPr>
        <w:tabs>
          <w:tab w:val="num" w:pos="0"/>
        </w:tabs>
        <w:ind w:left="839" w:hanging="442"/>
      </w:pPr>
      <w:rPr>
        <w:rFonts w:hint="eastAsia"/>
        <w:vertAlign w:val="baseline"/>
      </w:rPr>
    </w:lvl>
    <w:lvl w:ilvl="5">
      <w:start w:val="1"/>
      <w:numFmt w:val="lowerRoman"/>
      <w:lvlText w:val="%6."/>
      <w:lvlJc w:val="right"/>
      <w:pPr>
        <w:tabs>
          <w:tab w:val="num" w:pos="0"/>
        </w:tabs>
        <w:ind w:left="839" w:hanging="442"/>
      </w:pPr>
      <w:rPr>
        <w:rFonts w:hint="eastAsia"/>
        <w:vertAlign w:val="baseline"/>
      </w:rPr>
    </w:lvl>
    <w:lvl w:ilvl="6">
      <w:start w:val="1"/>
      <w:numFmt w:val="decimal"/>
      <w:lvlText w:val="%7."/>
      <w:lvlJc w:val="left"/>
      <w:pPr>
        <w:tabs>
          <w:tab w:val="num" w:pos="0"/>
        </w:tabs>
        <w:ind w:left="839" w:hanging="442"/>
      </w:pPr>
      <w:rPr>
        <w:rFonts w:hint="eastAsia"/>
        <w:vertAlign w:val="baseline"/>
      </w:rPr>
    </w:lvl>
    <w:lvl w:ilvl="7">
      <w:start w:val="1"/>
      <w:numFmt w:val="lowerLetter"/>
      <w:lvlText w:val="%8)"/>
      <w:lvlJc w:val="left"/>
      <w:pPr>
        <w:tabs>
          <w:tab w:val="num" w:pos="0"/>
        </w:tabs>
        <w:ind w:left="839" w:hanging="442"/>
      </w:pPr>
      <w:rPr>
        <w:rFonts w:hint="eastAsia"/>
        <w:vertAlign w:val="baseline"/>
      </w:rPr>
    </w:lvl>
    <w:lvl w:ilvl="8">
      <w:start w:val="1"/>
      <w:numFmt w:val="lowerRoman"/>
      <w:lvlText w:val="%9."/>
      <w:lvlJc w:val="right"/>
      <w:pPr>
        <w:tabs>
          <w:tab w:val="num" w:pos="0"/>
        </w:tabs>
        <w:ind w:left="839" w:hanging="442"/>
      </w:pPr>
      <w:rPr>
        <w:rFonts w:hint="eastAsia"/>
        <w:vertAlign w:val="baseline"/>
      </w:rPr>
    </w:lvl>
  </w:abstractNum>
  <w:abstractNum w:abstractNumId="23">
    <w:nsid w:val="67C84001"/>
    <w:multiLevelType w:val="hybridMultilevel"/>
    <w:tmpl w:val="4912C764"/>
    <w:lvl w:ilvl="0" w:tplc="783C1CDA">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BF04F4"/>
    <w:multiLevelType w:val="multilevel"/>
    <w:tmpl w:val="64908106"/>
    <w:lvl w:ilvl="0">
      <w:start w:val="1"/>
      <w:numFmt w:val="none"/>
      <w:suff w:val="nothing"/>
      <w:lvlText w:val="%1注："/>
      <w:lvlJc w:val="left"/>
      <w:pPr>
        <w:ind w:left="6034" w:hanging="363"/>
      </w:pPr>
      <w:rPr>
        <w:rFonts w:ascii="黑体" w:eastAsia="黑体" w:hAnsi="宋体" w:hint="eastAsia"/>
        <w:b w:val="0"/>
        <w:i w:val="0"/>
        <w:sz w:val="18"/>
      </w:rPr>
    </w:lvl>
    <w:lvl w:ilvl="1">
      <w:start w:val="1"/>
      <w:numFmt w:val="lowerLetter"/>
      <w:lvlText w:val="%2)"/>
      <w:lvlJc w:val="left"/>
      <w:pPr>
        <w:tabs>
          <w:tab w:val="num" w:pos="6448"/>
        </w:tabs>
        <w:ind w:left="6034" w:hanging="363"/>
      </w:pPr>
      <w:rPr>
        <w:rFonts w:hint="eastAsia"/>
      </w:rPr>
    </w:lvl>
    <w:lvl w:ilvl="2">
      <w:start w:val="1"/>
      <w:numFmt w:val="lowerRoman"/>
      <w:lvlText w:val="%3."/>
      <w:lvlJc w:val="right"/>
      <w:pPr>
        <w:tabs>
          <w:tab w:val="num" w:pos="6448"/>
        </w:tabs>
        <w:ind w:left="6034" w:hanging="363"/>
      </w:pPr>
      <w:rPr>
        <w:rFonts w:hint="eastAsia"/>
      </w:rPr>
    </w:lvl>
    <w:lvl w:ilvl="3">
      <w:start w:val="1"/>
      <w:numFmt w:val="decimal"/>
      <w:lvlText w:val="%4."/>
      <w:lvlJc w:val="left"/>
      <w:pPr>
        <w:tabs>
          <w:tab w:val="num" w:pos="6448"/>
        </w:tabs>
        <w:ind w:left="6034" w:hanging="363"/>
      </w:pPr>
      <w:rPr>
        <w:rFonts w:hint="eastAsia"/>
      </w:rPr>
    </w:lvl>
    <w:lvl w:ilvl="4">
      <w:start w:val="1"/>
      <w:numFmt w:val="lowerLetter"/>
      <w:lvlText w:val="%5)"/>
      <w:lvlJc w:val="left"/>
      <w:pPr>
        <w:tabs>
          <w:tab w:val="num" w:pos="6448"/>
        </w:tabs>
        <w:ind w:left="6034" w:hanging="363"/>
      </w:pPr>
      <w:rPr>
        <w:rFonts w:hint="eastAsia"/>
      </w:rPr>
    </w:lvl>
    <w:lvl w:ilvl="5">
      <w:start w:val="1"/>
      <w:numFmt w:val="lowerRoman"/>
      <w:lvlText w:val="%6."/>
      <w:lvlJc w:val="right"/>
      <w:pPr>
        <w:tabs>
          <w:tab w:val="num" w:pos="6448"/>
        </w:tabs>
        <w:ind w:left="6034" w:hanging="363"/>
      </w:pPr>
      <w:rPr>
        <w:rFonts w:hint="eastAsia"/>
      </w:rPr>
    </w:lvl>
    <w:lvl w:ilvl="6">
      <w:start w:val="1"/>
      <w:numFmt w:val="decimal"/>
      <w:lvlText w:val="%7."/>
      <w:lvlJc w:val="left"/>
      <w:pPr>
        <w:tabs>
          <w:tab w:val="num" w:pos="6448"/>
        </w:tabs>
        <w:ind w:left="6034" w:hanging="363"/>
      </w:pPr>
      <w:rPr>
        <w:rFonts w:hint="eastAsia"/>
      </w:rPr>
    </w:lvl>
    <w:lvl w:ilvl="7">
      <w:start w:val="1"/>
      <w:numFmt w:val="lowerLetter"/>
      <w:lvlText w:val="%8)"/>
      <w:lvlJc w:val="left"/>
      <w:pPr>
        <w:tabs>
          <w:tab w:val="num" w:pos="6448"/>
        </w:tabs>
        <w:ind w:left="6034" w:hanging="363"/>
      </w:pPr>
      <w:rPr>
        <w:rFonts w:hint="eastAsia"/>
      </w:rPr>
    </w:lvl>
    <w:lvl w:ilvl="8">
      <w:start w:val="1"/>
      <w:numFmt w:val="lowerRoman"/>
      <w:lvlText w:val="%9."/>
      <w:lvlJc w:val="right"/>
      <w:pPr>
        <w:tabs>
          <w:tab w:val="num" w:pos="6448"/>
        </w:tabs>
        <w:ind w:left="6034" w:hanging="363"/>
      </w:pPr>
      <w:rPr>
        <w:rFonts w:hint="eastAsia"/>
      </w:rPr>
    </w:lvl>
  </w:abstractNum>
  <w:abstractNum w:abstractNumId="25">
    <w:nsid w:val="71CD1107"/>
    <w:multiLevelType w:val="hybridMultilevel"/>
    <w:tmpl w:val="DD70B196"/>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6">
    <w:nsid w:val="721011A3"/>
    <w:multiLevelType w:val="multilevel"/>
    <w:tmpl w:val="EDA808DA"/>
    <w:lvl w:ilvl="0">
      <w:start w:val="1"/>
      <w:numFmt w:val="decimal"/>
      <w:lvlRestart w:val="0"/>
      <w:suff w:val="nothing"/>
      <w:lvlText w:val="示例%1："/>
      <w:lvlJc w:val="left"/>
      <w:pPr>
        <w:ind w:left="0" w:firstLine="363"/>
      </w:pPr>
      <w:rPr>
        <w:rFonts w:ascii="黑体" w:eastAsia="黑体" w:hint="eastAsia"/>
        <w:b w:val="0"/>
        <w:i w:val="0"/>
        <w:sz w:val="18"/>
        <w:szCs w:val="18"/>
        <w:vertAlign w:val="baseline"/>
        <w:lang w:val="en-US"/>
      </w:rPr>
    </w:lvl>
    <w:lvl w:ilvl="1">
      <w:start w:val="1"/>
      <w:numFmt w:val="lowerLetter"/>
      <w:lvlText w:val="%2)"/>
      <w:lvlJc w:val="left"/>
      <w:pPr>
        <w:ind w:left="0" w:firstLine="0"/>
      </w:pPr>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27">
    <w:nsid w:val="72A57651"/>
    <w:multiLevelType w:val="multilevel"/>
    <w:tmpl w:val="52F292B4"/>
    <w:lvl w:ilvl="0">
      <w:start w:val="1"/>
      <w:numFmt w:val="decimal"/>
      <w:pStyle w:val="10"/>
      <w:lvlText w:val="%1."/>
      <w:lvlJc w:val="left"/>
      <w:pPr>
        <w:ind w:left="360" w:hanging="360"/>
      </w:pPr>
      <w:rPr>
        <w:rFonts w:hint="default"/>
      </w:rPr>
    </w:lvl>
    <w:lvl w:ilvl="1">
      <w:start w:val="1"/>
      <w:numFmt w:val="decimal"/>
      <w:isLgl/>
      <w:lvlText w:val="%1.%2"/>
      <w:lvlJc w:val="left"/>
      <w:pPr>
        <w:ind w:left="492" w:hanging="492"/>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8">
    <w:nsid w:val="731126B4"/>
    <w:multiLevelType w:val="hybridMultilevel"/>
    <w:tmpl w:val="5C8A7CFE"/>
    <w:lvl w:ilvl="0" w:tplc="A104B3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6E45041"/>
    <w:multiLevelType w:val="multilevel"/>
    <w:tmpl w:val="177AE15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286E76"/>
    <w:multiLevelType w:val="multilevel"/>
    <w:tmpl w:val="D4346146"/>
    <w:lvl w:ilvl="0">
      <w:start w:val="6"/>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CD65E55"/>
    <w:multiLevelType w:val="hybridMultilevel"/>
    <w:tmpl w:val="F01E7760"/>
    <w:lvl w:ilvl="0" w:tplc="DF18291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9"/>
  </w:num>
  <w:num w:numId="3">
    <w:abstractNumId w:val="16"/>
  </w:num>
  <w:num w:numId="4">
    <w:abstractNumId w:val="20"/>
  </w:num>
  <w:num w:numId="5">
    <w:abstractNumId w:val="5"/>
  </w:num>
  <w:num w:numId="6">
    <w:abstractNumId w:val="0"/>
  </w:num>
  <w:num w:numId="7">
    <w:abstractNumId w:val="5"/>
  </w:num>
  <w:num w:numId="8">
    <w:abstractNumId w:val="15"/>
  </w:num>
  <w:num w:numId="9">
    <w:abstractNumId w:val="15"/>
  </w:num>
  <w:num w:numId="10">
    <w:abstractNumId w:val="21"/>
  </w:num>
  <w:num w:numId="11">
    <w:abstractNumId w:val="6"/>
    <w:lvlOverride w:ilvl="0">
      <w:startOverride w:val="3"/>
    </w:lvlOverride>
    <w:lvlOverride w:ilvl="1">
      <w:startOverride w:val="2"/>
    </w:lvlOverride>
  </w:num>
  <w:num w:numId="12">
    <w:abstractNumId w:val="7"/>
  </w:num>
  <w:num w:numId="13">
    <w:abstractNumId w:val="12"/>
  </w:num>
  <w:num w:numId="14">
    <w:abstractNumId w:val="26"/>
  </w:num>
  <w:num w:numId="15">
    <w:abstractNumId w:val="2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5"/>
  </w:num>
  <w:num w:numId="22">
    <w:abstractNumId w:val="5"/>
  </w:num>
  <w:num w:numId="23">
    <w:abstractNumId w:val="28"/>
  </w:num>
  <w:num w:numId="24">
    <w:abstractNumId w:val="27"/>
  </w:num>
  <w:num w:numId="25">
    <w:abstractNumId w:val="29"/>
  </w:num>
  <w:num w:numId="26">
    <w:abstractNumId w:val="10"/>
  </w:num>
  <w:num w:numId="27">
    <w:abstractNumId w:val="18"/>
  </w:num>
  <w:num w:numId="28">
    <w:abstractNumId w:val="31"/>
  </w:num>
  <w:num w:numId="29">
    <w:abstractNumId w:val="3"/>
  </w:num>
  <w:num w:numId="30">
    <w:abstractNumId w:val="17"/>
  </w:num>
  <w:num w:numId="31">
    <w:abstractNumId w:val="4"/>
  </w:num>
  <w:num w:numId="32">
    <w:abstractNumId w:val="11"/>
  </w:num>
  <w:num w:numId="33">
    <w:abstractNumId w:val="8"/>
  </w:num>
  <w:num w:numId="34">
    <w:abstractNumId w:val="13"/>
  </w:num>
  <w:num w:numId="35">
    <w:abstractNumId w:val="23"/>
  </w:num>
  <w:num w:numId="36">
    <w:abstractNumId w:val="30"/>
  </w:num>
  <w:num w:numId="37">
    <w:abstractNumId w:val="2"/>
  </w:num>
  <w:num w:numId="38">
    <w:abstractNumId w:val="9"/>
  </w:num>
  <w:num w:numId="39">
    <w:abstractNumId w:val="24"/>
  </w:num>
  <w:num w:numId="40">
    <w:abstractNumId w:val="2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num>
  <w:num w:numId="44">
    <w:abstractNumId w:val="14"/>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C"/>
    <w:rsid w:val="00001721"/>
    <w:rsid w:val="00002376"/>
    <w:rsid w:val="00002D07"/>
    <w:rsid w:val="0001488D"/>
    <w:rsid w:val="00021DFF"/>
    <w:rsid w:val="00025492"/>
    <w:rsid w:val="000268D2"/>
    <w:rsid w:val="00034C57"/>
    <w:rsid w:val="000368CB"/>
    <w:rsid w:val="00042E92"/>
    <w:rsid w:val="000444D4"/>
    <w:rsid w:val="0004495A"/>
    <w:rsid w:val="000470E3"/>
    <w:rsid w:val="0004782C"/>
    <w:rsid w:val="00054954"/>
    <w:rsid w:val="00054ACF"/>
    <w:rsid w:val="00055C84"/>
    <w:rsid w:val="00055D05"/>
    <w:rsid w:val="00065218"/>
    <w:rsid w:val="000653A9"/>
    <w:rsid w:val="00066D40"/>
    <w:rsid w:val="000712CC"/>
    <w:rsid w:val="00072015"/>
    <w:rsid w:val="0007230F"/>
    <w:rsid w:val="000743ED"/>
    <w:rsid w:val="0008608C"/>
    <w:rsid w:val="000863AF"/>
    <w:rsid w:val="000A4EFE"/>
    <w:rsid w:val="000A63B4"/>
    <w:rsid w:val="000B2D8F"/>
    <w:rsid w:val="000C2938"/>
    <w:rsid w:val="000C63D4"/>
    <w:rsid w:val="000D0373"/>
    <w:rsid w:val="000D347E"/>
    <w:rsid w:val="000D4CD7"/>
    <w:rsid w:val="000D4EBB"/>
    <w:rsid w:val="000D6D78"/>
    <w:rsid w:val="000E1DC5"/>
    <w:rsid w:val="000E5764"/>
    <w:rsid w:val="000E612E"/>
    <w:rsid w:val="000F3E01"/>
    <w:rsid w:val="001032BA"/>
    <w:rsid w:val="00106515"/>
    <w:rsid w:val="001102AB"/>
    <w:rsid w:val="00113CF1"/>
    <w:rsid w:val="00114E2F"/>
    <w:rsid w:val="0012599E"/>
    <w:rsid w:val="0013278C"/>
    <w:rsid w:val="0014452C"/>
    <w:rsid w:val="00155305"/>
    <w:rsid w:val="00155308"/>
    <w:rsid w:val="00161195"/>
    <w:rsid w:val="00167BEC"/>
    <w:rsid w:val="00171616"/>
    <w:rsid w:val="00175492"/>
    <w:rsid w:val="00177E9D"/>
    <w:rsid w:val="001816F6"/>
    <w:rsid w:val="00183A34"/>
    <w:rsid w:val="00193B85"/>
    <w:rsid w:val="00194FB6"/>
    <w:rsid w:val="001A1CEC"/>
    <w:rsid w:val="001A2FC7"/>
    <w:rsid w:val="001A6FD4"/>
    <w:rsid w:val="001A7BFC"/>
    <w:rsid w:val="001A7DC6"/>
    <w:rsid w:val="001B0749"/>
    <w:rsid w:val="001B0E37"/>
    <w:rsid w:val="001B0E3F"/>
    <w:rsid w:val="001B276D"/>
    <w:rsid w:val="001B2AFD"/>
    <w:rsid w:val="001B47B9"/>
    <w:rsid w:val="001B4E35"/>
    <w:rsid w:val="001C2360"/>
    <w:rsid w:val="001D18D0"/>
    <w:rsid w:val="001D354D"/>
    <w:rsid w:val="001D6710"/>
    <w:rsid w:val="001D677A"/>
    <w:rsid w:val="001D68A4"/>
    <w:rsid w:val="001D6C04"/>
    <w:rsid w:val="001E1BD5"/>
    <w:rsid w:val="001E67E6"/>
    <w:rsid w:val="001F1B85"/>
    <w:rsid w:val="001F20B7"/>
    <w:rsid w:val="001F4403"/>
    <w:rsid w:val="001F64AE"/>
    <w:rsid w:val="001F6DC3"/>
    <w:rsid w:val="00202E1D"/>
    <w:rsid w:val="00203C83"/>
    <w:rsid w:val="00212BF3"/>
    <w:rsid w:val="00213797"/>
    <w:rsid w:val="00221DFC"/>
    <w:rsid w:val="002228DE"/>
    <w:rsid w:val="00230883"/>
    <w:rsid w:val="00237AA6"/>
    <w:rsid w:val="0024073E"/>
    <w:rsid w:val="00241CF0"/>
    <w:rsid w:val="00244B2C"/>
    <w:rsid w:val="00247457"/>
    <w:rsid w:val="00250545"/>
    <w:rsid w:val="002518D0"/>
    <w:rsid w:val="00252D4A"/>
    <w:rsid w:val="00252E43"/>
    <w:rsid w:val="00253AE1"/>
    <w:rsid w:val="002601BB"/>
    <w:rsid w:val="00261397"/>
    <w:rsid w:val="002654AA"/>
    <w:rsid w:val="00265B4C"/>
    <w:rsid w:val="00266E2C"/>
    <w:rsid w:val="002676B1"/>
    <w:rsid w:val="002837FA"/>
    <w:rsid w:val="002911B3"/>
    <w:rsid w:val="00291646"/>
    <w:rsid w:val="0029259A"/>
    <w:rsid w:val="00295ED5"/>
    <w:rsid w:val="002A0C8E"/>
    <w:rsid w:val="002A1471"/>
    <w:rsid w:val="002A1CE1"/>
    <w:rsid w:val="002A3906"/>
    <w:rsid w:val="002A5F05"/>
    <w:rsid w:val="002B396A"/>
    <w:rsid w:val="002C0522"/>
    <w:rsid w:val="002C3856"/>
    <w:rsid w:val="002C3A93"/>
    <w:rsid w:val="002C68B1"/>
    <w:rsid w:val="002C7516"/>
    <w:rsid w:val="002D0756"/>
    <w:rsid w:val="002D30FF"/>
    <w:rsid w:val="002D6118"/>
    <w:rsid w:val="002D6A5E"/>
    <w:rsid w:val="002E18AA"/>
    <w:rsid w:val="002E5013"/>
    <w:rsid w:val="002F0F93"/>
    <w:rsid w:val="002F536E"/>
    <w:rsid w:val="002F6A7F"/>
    <w:rsid w:val="00301612"/>
    <w:rsid w:val="00303340"/>
    <w:rsid w:val="0030376C"/>
    <w:rsid w:val="0030419A"/>
    <w:rsid w:val="00310D22"/>
    <w:rsid w:val="0031492B"/>
    <w:rsid w:val="00314BFE"/>
    <w:rsid w:val="00322B9B"/>
    <w:rsid w:val="00323571"/>
    <w:rsid w:val="003348F6"/>
    <w:rsid w:val="003412CC"/>
    <w:rsid w:val="003420CB"/>
    <w:rsid w:val="003443B7"/>
    <w:rsid w:val="00353DB2"/>
    <w:rsid w:val="0035704A"/>
    <w:rsid w:val="0036175C"/>
    <w:rsid w:val="00365B17"/>
    <w:rsid w:val="00370FB4"/>
    <w:rsid w:val="00372A06"/>
    <w:rsid w:val="00374831"/>
    <w:rsid w:val="00374D4B"/>
    <w:rsid w:val="00376E84"/>
    <w:rsid w:val="0037722F"/>
    <w:rsid w:val="0038045E"/>
    <w:rsid w:val="00381C26"/>
    <w:rsid w:val="00383115"/>
    <w:rsid w:val="0039166A"/>
    <w:rsid w:val="0039329A"/>
    <w:rsid w:val="003A23C0"/>
    <w:rsid w:val="003A2417"/>
    <w:rsid w:val="003A2DBF"/>
    <w:rsid w:val="003B562C"/>
    <w:rsid w:val="003B6E57"/>
    <w:rsid w:val="003B7402"/>
    <w:rsid w:val="003B75BE"/>
    <w:rsid w:val="003C05ED"/>
    <w:rsid w:val="003C10FC"/>
    <w:rsid w:val="003C12E8"/>
    <w:rsid w:val="003C16DB"/>
    <w:rsid w:val="003C1B26"/>
    <w:rsid w:val="003C2195"/>
    <w:rsid w:val="003C2C6D"/>
    <w:rsid w:val="003C582B"/>
    <w:rsid w:val="003D4057"/>
    <w:rsid w:val="003D5A4A"/>
    <w:rsid w:val="003D6F8E"/>
    <w:rsid w:val="003E2727"/>
    <w:rsid w:val="003E4DCB"/>
    <w:rsid w:val="003E5591"/>
    <w:rsid w:val="003F27E6"/>
    <w:rsid w:val="003F7888"/>
    <w:rsid w:val="00401198"/>
    <w:rsid w:val="00404718"/>
    <w:rsid w:val="00405FC4"/>
    <w:rsid w:val="004063EE"/>
    <w:rsid w:val="00411255"/>
    <w:rsid w:val="00411B9C"/>
    <w:rsid w:val="00414E69"/>
    <w:rsid w:val="00415EA4"/>
    <w:rsid w:val="0042202A"/>
    <w:rsid w:val="00422C68"/>
    <w:rsid w:val="00424B73"/>
    <w:rsid w:val="00427CA4"/>
    <w:rsid w:val="0043067B"/>
    <w:rsid w:val="004312CC"/>
    <w:rsid w:val="00431FB4"/>
    <w:rsid w:val="00432892"/>
    <w:rsid w:val="00436FF1"/>
    <w:rsid w:val="0043765B"/>
    <w:rsid w:val="00446BC3"/>
    <w:rsid w:val="004475E4"/>
    <w:rsid w:val="00451C2A"/>
    <w:rsid w:val="00452941"/>
    <w:rsid w:val="00456426"/>
    <w:rsid w:val="00457781"/>
    <w:rsid w:val="00462E04"/>
    <w:rsid w:val="00467E6B"/>
    <w:rsid w:val="0047630D"/>
    <w:rsid w:val="004773CE"/>
    <w:rsid w:val="00480C9B"/>
    <w:rsid w:val="00485AFA"/>
    <w:rsid w:val="00485B43"/>
    <w:rsid w:val="0048767B"/>
    <w:rsid w:val="00495CEA"/>
    <w:rsid w:val="004A24F7"/>
    <w:rsid w:val="004A32D3"/>
    <w:rsid w:val="004A62AF"/>
    <w:rsid w:val="004B2614"/>
    <w:rsid w:val="004B4EB8"/>
    <w:rsid w:val="004B5851"/>
    <w:rsid w:val="004B6431"/>
    <w:rsid w:val="004C0063"/>
    <w:rsid w:val="004C3EEA"/>
    <w:rsid w:val="004C4C41"/>
    <w:rsid w:val="004D17B4"/>
    <w:rsid w:val="004D2984"/>
    <w:rsid w:val="004E049E"/>
    <w:rsid w:val="004E2A85"/>
    <w:rsid w:val="004E3619"/>
    <w:rsid w:val="004E3D54"/>
    <w:rsid w:val="004F1D7B"/>
    <w:rsid w:val="004F2C41"/>
    <w:rsid w:val="00502705"/>
    <w:rsid w:val="00503649"/>
    <w:rsid w:val="00503CCB"/>
    <w:rsid w:val="005109E1"/>
    <w:rsid w:val="00511E39"/>
    <w:rsid w:val="00512D04"/>
    <w:rsid w:val="005154FD"/>
    <w:rsid w:val="00520A08"/>
    <w:rsid w:val="00535F89"/>
    <w:rsid w:val="0053710C"/>
    <w:rsid w:val="00540AFA"/>
    <w:rsid w:val="005429EE"/>
    <w:rsid w:val="00543807"/>
    <w:rsid w:val="00545C6F"/>
    <w:rsid w:val="00551847"/>
    <w:rsid w:val="0055211E"/>
    <w:rsid w:val="005542D4"/>
    <w:rsid w:val="0055694B"/>
    <w:rsid w:val="00573CC7"/>
    <w:rsid w:val="0058017B"/>
    <w:rsid w:val="005820A5"/>
    <w:rsid w:val="00582148"/>
    <w:rsid w:val="00583EA6"/>
    <w:rsid w:val="00585409"/>
    <w:rsid w:val="005913DF"/>
    <w:rsid w:val="005A2828"/>
    <w:rsid w:val="005A3ABC"/>
    <w:rsid w:val="005A7C5E"/>
    <w:rsid w:val="005B0DA0"/>
    <w:rsid w:val="005B562C"/>
    <w:rsid w:val="005C0DDE"/>
    <w:rsid w:val="005D3184"/>
    <w:rsid w:val="005D57D5"/>
    <w:rsid w:val="005E04DE"/>
    <w:rsid w:val="005E0EFF"/>
    <w:rsid w:val="005E7455"/>
    <w:rsid w:val="005E7C1B"/>
    <w:rsid w:val="005F12A8"/>
    <w:rsid w:val="005F5A9D"/>
    <w:rsid w:val="00615884"/>
    <w:rsid w:val="00621FA4"/>
    <w:rsid w:val="0062275D"/>
    <w:rsid w:val="00622CD0"/>
    <w:rsid w:val="00626697"/>
    <w:rsid w:val="006303B8"/>
    <w:rsid w:val="00640AB7"/>
    <w:rsid w:val="00643505"/>
    <w:rsid w:val="00650F80"/>
    <w:rsid w:val="00651EA0"/>
    <w:rsid w:val="00661B4F"/>
    <w:rsid w:val="006717D6"/>
    <w:rsid w:val="00677313"/>
    <w:rsid w:val="0067732B"/>
    <w:rsid w:val="00677C0A"/>
    <w:rsid w:val="006822C2"/>
    <w:rsid w:val="0068447D"/>
    <w:rsid w:val="00686607"/>
    <w:rsid w:val="00693941"/>
    <w:rsid w:val="0069473D"/>
    <w:rsid w:val="0069676B"/>
    <w:rsid w:val="006A0591"/>
    <w:rsid w:val="006A18A9"/>
    <w:rsid w:val="006A30AF"/>
    <w:rsid w:val="006A4EA4"/>
    <w:rsid w:val="006A69C8"/>
    <w:rsid w:val="006A7ACD"/>
    <w:rsid w:val="006B36E0"/>
    <w:rsid w:val="006B4B4D"/>
    <w:rsid w:val="006C3504"/>
    <w:rsid w:val="006C56BE"/>
    <w:rsid w:val="006D067F"/>
    <w:rsid w:val="006D363B"/>
    <w:rsid w:val="006D46C2"/>
    <w:rsid w:val="006D618C"/>
    <w:rsid w:val="006D7ED6"/>
    <w:rsid w:val="006E2D0F"/>
    <w:rsid w:val="007007C9"/>
    <w:rsid w:val="00700EE1"/>
    <w:rsid w:val="007022D1"/>
    <w:rsid w:val="00713EAF"/>
    <w:rsid w:val="00714738"/>
    <w:rsid w:val="007162D7"/>
    <w:rsid w:val="007221A3"/>
    <w:rsid w:val="00722580"/>
    <w:rsid w:val="0072459B"/>
    <w:rsid w:val="007325FE"/>
    <w:rsid w:val="00735E32"/>
    <w:rsid w:val="00735F0A"/>
    <w:rsid w:val="00737192"/>
    <w:rsid w:val="00737D9E"/>
    <w:rsid w:val="0074455A"/>
    <w:rsid w:val="00752C0B"/>
    <w:rsid w:val="007538B5"/>
    <w:rsid w:val="00753955"/>
    <w:rsid w:val="007626CF"/>
    <w:rsid w:val="0077446F"/>
    <w:rsid w:val="00775B62"/>
    <w:rsid w:val="00782018"/>
    <w:rsid w:val="00783F56"/>
    <w:rsid w:val="0078490E"/>
    <w:rsid w:val="00787829"/>
    <w:rsid w:val="007905B5"/>
    <w:rsid w:val="00793580"/>
    <w:rsid w:val="00797E8D"/>
    <w:rsid w:val="007A1E88"/>
    <w:rsid w:val="007A38B8"/>
    <w:rsid w:val="007B49F0"/>
    <w:rsid w:val="007B4C41"/>
    <w:rsid w:val="007C4212"/>
    <w:rsid w:val="007D087C"/>
    <w:rsid w:val="007D0FE1"/>
    <w:rsid w:val="007E0C8C"/>
    <w:rsid w:val="007E0DEC"/>
    <w:rsid w:val="007E0FD6"/>
    <w:rsid w:val="007E42F7"/>
    <w:rsid w:val="007F564D"/>
    <w:rsid w:val="007F6C62"/>
    <w:rsid w:val="007F7629"/>
    <w:rsid w:val="008008F3"/>
    <w:rsid w:val="00800FD3"/>
    <w:rsid w:val="008042D5"/>
    <w:rsid w:val="00811EA6"/>
    <w:rsid w:val="0081368C"/>
    <w:rsid w:val="00814671"/>
    <w:rsid w:val="00820C3D"/>
    <w:rsid w:val="008229EA"/>
    <w:rsid w:val="00832B57"/>
    <w:rsid w:val="00834828"/>
    <w:rsid w:val="00834EFB"/>
    <w:rsid w:val="00835A43"/>
    <w:rsid w:val="008402F0"/>
    <w:rsid w:val="00841CE0"/>
    <w:rsid w:val="00843F6D"/>
    <w:rsid w:val="0085011A"/>
    <w:rsid w:val="008520EA"/>
    <w:rsid w:val="00854FB2"/>
    <w:rsid w:val="00861748"/>
    <w:rsid w:val="00861913"/>
    <w:rsid w:val="00861BCB"/>
    <w:rsid w:val="00864471"/>
    <w:rsid w:val="00872936"/>
    <w:rsid w:val="0087303F"/>
    <w:rsid w:val="00881628"/>
    <w:rsid w:val="00881895"/>
    <w:rsid w:val="00882000"/>
    <w:rsid w:val="00890707"/>
    <w:rsid w:val="008909EA"/>
    <w:rsid w:val="00893D3C"/>
    <w:rsid w:val="008943B8"/>
    <w:rsid w:val="0089497C"/>
    <w:rsid w:val="00895757"/>
    <w:rsid w:val="008A2C52"/>
    <w:rsid w:val="008A69C0"/>
    <w:rsid w:val="008B0FF3"/>
    <w:rsid w:val="008B1E46"/>
    <w:rsid w:val="008B3399"/>
    <w:rsid w:val="008B3693"/>
    <w:rsid w:val="008B64C8"/>
    <w:rsid w:val="008B748E"/>
    <w:rsid w:val="008B7B83"/>
    <w:rsid w:val="008C2EEF"/>
    <w:rsid w:val="008C39B6"/>
    <w:rsid w:val="008D211E"/>
    <w:rsid w:val="008D3185"/>
    <w:rsid w:val="008D4EBC"/>
    <w:rsid w:val="008D56B9"/>
    <w:rsid w:val="008D6D93"/>
    <w:rsid w:val="008E018D"/>
    <w:rsid w:val="008E19A8"/>
    <w:rsid w:val="008E35C7"/>
    <w:rsid w:val="008F2003"/>
    <w:rsid w:val="008F2CC4"/>
    <w:rsid w:val="008F35EC"/>
    <w:rsid w:val="008F4D4F"/>
    <w:rsid w:val="008F6E32"/>
    <w:rsid w:val="008F7336"/>
    <w:rsid w:val="008F7A34"/>
    <w:rsid w:val="0090037D"/>
    <w:rsid w:val="00901DC9"/>
    <w:rsid w:val="0091223F"/>
    <w:rsid w:val="0091629B"/>
    <w:rsid w:val="00925488"/>
    <w:rsid w:val="00927377"/>
    <w:rsid w:val="009337F0"/>
    <w:rsid w:val="00941322"/>
    <w:rsid w:val="009508EF"/>
    <w:rsid w:val="00951316"/>
    <w:rsid w:val="0095176E"/>
    <w:rsid w:val="00954C63"/>
    <w:rsid w:val="00955D45"/>
    <w:rsid w:val="009576A5"/>
    <w:rsid w:val="00961E62"/>
    <w:rsid w:val="00961F33"/>
    <w:rsid w:val="009724F2"/>
    <w:rsid w:val="0097440D"/>
    <w:rsid w:val="00982B96"/>
    <w:rsid w:val="009843EF"/>
    <w:rsid w:val="0099430B"/>
    <w:rsid w:val="00994A26"/>
    <w:rsid w:val="00995DD7"/>
    <w:rsid w:val="00997255"/>
    <w:rsid w:val="009A5A55"/>
    <w:rsid w:val="009A6B73"/>
    <w:rsid w:val="009B4016"/>
    <w:rsid w:val="009B7123"/>
    <w:rsid w:val="009C101C"/>
    <w:rsid w:val="009D0A79"/>
    <w:rsid w:val="009D3717"/>
    <w:rsid w:val="009D6C90"/>
    <w:rsid w:val="009E0C23"/>
    <w:rsid w:val="009E311A"/>
    <w:rsid w:val="009E7787"/>
    <w:rsid w:val="009F1312"/>
    <w:rsid w:val="009F1620"/>
    <w:rsid w:val="009F2629"/>
    <w:rsid w:val="009F2FF7"/>
    <w:rsid w:val="009F383D"/>
    <w:rsid w:val="009F6150"/>
    <w:rsid w:val="00A003A3"/>
    <w:rsid w:val="00A01768"/>
    <w:rsid w:val="00A030DF"/>
    <w:rsid w:val="00A03D21"/>
    <w:rsid w:val="00A04840"/>
    <w:rsid w:val="00A04CE2"/>
    <w:rsid w:val="00A05B3E"/>
    <w:rsid w:val="00A073BB"/>
    <w:rsid w:val="00A07AF0"/>
    <w:rsid w:val="00A10FD1"/>
    <w:rsid w:val="00A10FEC"/>
    <w:rsid w:val="00A11AD9"/>
    <w:rsid w:val="00A11D36"/>
    <w:rsid w:val="00A1628D"/>
    <w:rsid w:val="00A16909"/>
    <w:rsid w:val="00A173DE"/>
    <w:rsid w:val="00A20A4D"/>
    <w:rsid w:val="00A21E4D"/>
    <w:rsid w:val="00A22CC4"/>
    <w:rsid w:val="00A23DAA"/>
    <w:rsid w:val="00A24FE5"/>
    <w:rsid w:val="00A32B80"/>
    <w:rsid w:val="00A33233"/>
    <w:rsid w:val="00A332E3"/>
    <w:rsid w:val="00A427AC"/>
    <w:rsid w:val="00A42920"/>
    <w:rsid w:val="00A430B7"/>
    <w:rsid w:val="00A43233"/>
    <w:rsid w:val="00A45D61"/>
    <w:rsid w:val="00A537ED"/>
    <w:rsid w:val="00A605EB"/>
    <w:rsid w:val="00A71700"/>
    <w:rsid w:val="00A71929"/>
    <w:rsid w:val="00A74B62"/>
    <w:rsid w:val="00A77D17"/>
    <w:rsid w:val="00A85F4D"/>
    <w:rsid w:val="00A87A3F"/>
    <w:rsid w:val="00A90BA1"/>
    <w:rsid w:val="00A96CA7"/>
    <w:rsid w:val="00AA034B"/>
    <w:rsid w:val="00AA17EF"/>
    <w:rsid w:val="00AA3A62"/>
    <w:rsid w:val="00AB4309"/>
    <w:rsid w:val="00AB5990"/>
    <w:rsid w:val="00AC0FB3"/>
    <w:rsid w:val="00AC604A"/>
    <w:rsid w:val="00AD361A"/>
    <w:rsid w:val="00AD58A0"/>
    <w:rsid w:val="00AD75C2"/>
    <w:rsid w:val="00AE2EB5"/>
    <w:rsid w:val="00AE3B46"/>
    <w:rsid w:val="00AF05DF"/>
    <w:rsid w:val="00AF203D"/>
    <w:rsid w:val="00AF4121"/>
    <w:rsid w:val="00AF64EC"/>
    <w:rsid w:val="00B05C93"/>
    <w:rsid w:val="00B06EEA"/>
    <w:rsid w:val="00B16FB3"/>
    <w:rsid w:val="00B20366"/>
    <w:rsid w:val="00B2448C"/>
    <w:rsid w:val="00B25E26"/>
    <w:rsid w:val="00B26D2D"/>
    <w:rsid w:val="00B32A26"/>
    <w:rsid w:val="00B32B72"/>
    <w:rsid w:val="00B33D84"/>
    <w:rsid w:val="00B3659A"/>
    <w:rsid w:val="00B471F5"/>
    <w:rsid w:val="00B53028"/>
    <w:rsid w:val="00B53D99"/>
    <w:rsid w:val="00B55997"/>
    <w:rsid w:val="00B6245E"/>
    <w:rsid w:val="00B65BC2"/>
    <w:rsid w:val="00B769CB"/>
    <w:rsid w:val="00B801FE"/>
    <w:rsid w:val="00B807B6"/>
    <w:rsid w:val="00B8176D"/>
    <w:rsid w:val="00B82C50"/>
    <w:rsid w:val="00B859EB"/>
    <w:rsid w:val="00B92070"/>
    <w:rsid w:val="00B94279"/>
    <w:rsid w:val="00B947F1"/>
    <w:rsid w:val="00B9674A"/>
    <w:rsid w:val="00BA16D8"/>
    <w:rsid w:val="00BA2AD9"/>
    <w:rsid w:val="00BA72DD"/>
    <w:rsid w:val="00BB4046"/>
    <w:rsid w:val="00BB410B"/>
    <w:rsid w:val="00BB676C"/>
    <w:rsid w:val="00BB6FF8"/>
    <w:rsid w:val="00BC0669"/>
    <w:rsid w:val="00BC0AFC"/>
    <w:rsid w:val="00BC1A3A"/>
    <w:rsid w:val="00BC2049"/>
    <w:rsid w:val="00BD2750"/>
    <w:rsid w:val="00BD3D2C"/>
    <w:rsid w:val="00BD5116"/>
    <w:rsid w:val="00BE025D"/>
    <w:rsid w:val="00BF03B4"/>
    <w:rsid w:val="00BF2D17"/>
    <w:rsid w:val="00BF2EB9"/>
    <w:rsid w:val="00BF321F"/>
    <w:rsid w:val="00BF33F5"/>
    <w:rsid w:val="00BF4B18"/>
    <w:rsid w:val="00BF4EB9"/>
    <w:rsid w:val="00C0085D"/>
    <w:rsid w:val="00C0320D"/>
    <w:rsid w:val="00C047A5"/>
    <w:rsid w:val="00C0546A"/>
    <w:rsid w:val="00C058F7"/>
    <w:rsid w:val="00C06D46"/>
    <w:rsid w:val="00C07EC6"/>
    <w:rsid w:val="00C11044"/>
    <w:rsid w:val="00C115A7"/>
    <w:rsid w:val="00C12869"/>
    <w:rsid w:val="00C14750"/>
    <w:rsid w:val="00C1663D"/>
    <w:rsid w:val="00C171D5"/>
    <w:rsid w:val="00C20FF8"/>
    <w:rsid w:val="00C21ABA"/>
    <w:rsid w:val="00C22633"/>
    <w:rsid w:val="00C32CBD"/>
    <w:rsid w:val="00C35385"/>
    <w:rsid w:val="00C37813"/>
    <w:rsid w:val="00C40E3A"/>
    <w:rsid w:val="00C4176E"/>
    <w:rsid w:val="00C42FF1"/>
    <w:rsid w:val="00C43C46"/>
    <w:rsid w:val="00C50B0A"/>
    <w:rsid w:val="00C577A9"/>
    <w:rsid w:val="00C657FE"/>
    <w:rsid w:val="00C710B0"/>
    <w:rsid w:val="00C72AE5"/>
    <w:rsid w:val="00C73C41"/>
    <w:rsid w:val="00C74382"/>
    <w:rsid w:val="00C820B0"/>
    <w:rsid w:val="00C84092"/>
    <w:rsid w:val="00C91C81"/>
    <w:rsid w:val="00C91E6C"/>
    <w:rsid w:val="00C976D4"/>
    <w:rsid w:val="00CA1CC7"/>
    <w:rsid w:val="00CA29AC"/>
    <w:rsid w:val="00CA53D6"/>
    <w:rsid w:val="00CB0576"/>
    <w:rsid w:val="00CB27E6"/>
    <w:rsid w:val="00CB59E7"/>
    <w:rsid w:val="00CB6DE2"/>
    <w:rsid w:val="00CB73BA"/>
    <w:rsid w:val="00CB7451"/>
    <w:rsid w:val="00CC44B7"/>
    <w:rsid w:val="00CC572B"/>
    <w:rsid w:val="00CD0561"/>
    <w:rsid w:val="00CD14AE"/>
    <w:rsid w:val="00CD1B25"/>
    <w:rsid w:val="00CE071B"/>
    <w:rsid w:val="00CF21EF"/>
    <w:rsid w:val="00CF37B2"/>
    <w:rsid w:val="00CF7638"/>
    <w:rsid w:val="00D01573"/>
    <w:rsid w:val="00D05277"/>
    <w:rsid w:val="00D17210"/>
    <w:rsid w:val="00D21814"/>
    <w:rsid w:val="00D219E3"/>
    <w:rsid w:val="00D25553"/>
    <w:rsid w:val="00D256A9"/>
    <w:rsid w:val="00D278BE"/>
    <w:rsid w:val="00D32E01"/>
    <w:rsid w:val="00D33831"/>
    <w:rsid w:val="00D3684A"/>
    <w:rsid w:val="00D4163E"/>
    <w:rsid w:val="00D423A2"/>
    <w:rsid w:val="00D42DA3"/>
    <w:rsid w:val="00D437CD"/>
    <w:rsid w:val="00D44142"/>
    <w:rsid w:val="00D535E6"/>
    <w:rsid w:val="00D55FDE"/>
    <w:rsid w:val="00D564E1"/>
    <w:rsid w:val="00D56ED9"/>
    <w:rsid w:val="00D57473"/>
    <w:rsid w:val="00D655D2"/>
    <w:rsid w:val="00D71676"/>
    <w:rsid w:val="00D73BEA"/>
    <w:rsid w:val="00D7493D"/>
    <w:rsid w:val="00D74CB7"/>
    <w:rsid w:val="00D77AA1"/>
    <w:rsid w:val="00D810A4"/>
    <w:rsid w:val="00D82C54"/>
    <w:rsid w:val="00D849C6"/>
    <w:rsid w:val="00D85D0E"/>
    <w:rsid w:val="00D90503"/>
    <w:rsid w:val="00D959DF"/>
    <w:rsid w:val="00DA28FE"/>
    <w:rsid w:val="00DA6CE0"/>
    <w:rsid w:val="00DA7FD7"/>
    <w:rsid w:val="00DB5A15"/>
    <w:rsid w:val="00DB74A3"/>
    <w:rsid w:val="00DC1D2D"/>
    <w:rsid w:val="00DC3856"/>
    <w:rsid w:val="00DC5820"/>
    <w:rsid w:val="00DD28A3"/>
    <w:rsid w:val="00DE0828"/>
    <w:rsid w:val="00DE1690"/>
    <w:rsid w:val="00DE55A9"/>
    <w:rsid w:val="00DF5DCC"/>
    <w:rsid w:val="00DF6929"/>
    <w:rsid w:val="00DF786B"/>
    <w:rsid w:val="00E050C8"/>
    <w:rsid w:val="00E11255"/>
    <w:rsid w:val="00E24006"/>
    <w:rsid w:val="00E252BF"/>
    <w:rsid w:val="00E318B5"/>
    <w:rsid w:val="00E338E2"/>
    <w:rsid w:val="00E33CCD"/>
    <w:rsid w:val="00E37699"/>
    <w:rsid w:val="00E43C58"/>
    <w:rsid w:val="00E447D4"/>
    <w:rsid w:val="00E46838"/>
    <w:rsid w:val="00E47AD9"/>
    <w:rsid w:val="00E53D99"/>
    <w:rsid w:val="00E546EF"/>
    <w:rsid w:val="00E571E3"/>
    <w:rsid w:val="00E61609"/>
    <w:rsid w:val="00E70251"/>
    <w:rsid w:val="00E70714"/>
    <w:rsid w:val="00E71D68"/>
    <w:rsid w:val="00E76C3A"/>
    <w:rsid w:val="00E76D70"/>
    <w:rsid w:val="00E84E43"/>
    <w:rsid w:val="00E92DA8"/>
    <w:rsid w:val="00EA18C2"/>
    <w:rsid w:val="00EA4F9C"/>
    <w:rsid w:val="00EC1C20"/>
    <w:rsid w:val="00EC7229"/>
    <w:rsid w:val="00ED1FD8"/>
    <w:rsid w:val="00ED57FC"/>
    <w:rsid w:val="00ED652A"/>
    <w:rsid w:val="00EE0888"/>
    <w:rsid w:val="00EE38D8"/>
    <w:rsid w:val="00EE3BA9"/>
    <w:rsid w:val="00EE548F"/>
    <w:rsid w:val="00EF20CF"/>
    <w:rsid w:val="00EF3C7F"/>
    <w:rsid w:val="00EF3FE6"/>
    <w:rsid w:val="00EF5825"/>
    <w:rsid w:val="00F16CB8"/>
    <w:rsid w:val="00F20A12"/>
    <w:rsid w:val="00F21ABB"/>
    <w:rsid w:val="00F24F3A"/>
    <w:rsid w:val="00F26594"/>
    <w:rsid w:val="00F27AD4"/>
    <w:rsid w:val="00F35329"/>
    <w:rsid w:val="00F44BE3"/>
    <w:rsid w:val="00F453EE"/>
    <w:rsid w:val="00F46C6C"/>
    <w:rsid w:val="00F478AF"/>
    <w:rsid w:val="00F53ACC"/>
    <w:rsid w:val="00F53ECA"/>
    <w:rsid w:val="00F56B1F"/>
    <w:rsid w:val="00F63961"/>
    <w:rsid w:val="00F6519A"/>
    <w:rsid w:val="00F71FBC"/>
    <w:rsid w:val="00F72F5E"/>
    <w:rsid w:val="00F73CCA"/>
    <w:rsid w:val="00F77AA6"/>
    <w:rsid w:val="00F77D38"/>
    <w:rsid w:val="00F821A4"/>
    <w:rsid w:val="00F822A0"/>
    <w:rsid w:val="00F822DF"/>
    <w:rsid w:val="00F847B7"/>
    <w:rsid w:val="00F857C3"/>
    <w:rsid w:val="00F905B2"/>
    <w:rsid w:val="00F907F5"/>
    <w:rsid w:val="00F90BFA"/>
    <w:rsid w:val="00F97226"/>
    <w:rsid w:val="00F9780A"/>
    <w:rsid w:val="00FA29E0"/>
    <w:rsid w:val="00FB0EBC"/>
    <w:rsid w:val="00FB338C"/>
    <w:rsid w:val="00FB4EBC"/>
    <w:rsid w:val="00FB734C"/>
    <w:rsid w:val="00FC3A1D"/>
    <w:rsid w:val="00FC57BA"/>
    <w:rsid w:val="00FF33F6"/>
    <w:rsid w:val="00FF363B"/>
    <w:rsid w:val="00FF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3C10FC"/>
    <w:pPr>
      <w:widowControl w:val="0"/>
      <w:jc w:val="both"/>
    </w:pPr>
    <w:rPr>
      <w:kern w:val="2"/>
      <w:sz w:val="21"/>
      <w:szCs w:val="22"/>
    </w:rPr>
  </w:style>
  <w:style w:type="paragraph" w:styleId="10">
    <w:name w:val="heading 1"/>
    <w:basedOn w:val="Default"/>
    <w:next w:val="af6"/>
    <w:link w:val="1Char"/>
    <w:qFormat/>
    <w:rsid w:val="001F6DC3"/>
    <w:pPr>
      <w:numPr>
        <w:numId w:val="24"/>
      </w:numPr>
      <w:spacing w:line="360" w:lineRule="auto"/>
      <w:outlineLvl w:val="0"/>
    </w:pPr>
    <w:rPr>
      <w:rFonts w:ascii="宋体" w:eastAsia="宋体" w:cs="Times New Roman"/>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afa">
    <w:name w:val="header"/>
    <w:basedOn w:val="af6"/>
    <w:link w:val="Char"/>
    <w:unhideWhenUsed/>
    <w:rsid w:val="00C50B0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fa"/>
    <w:uiPriority w:val="99"/>
    <w:rsid w:val="00C50B0A"/>
    <w:rPr>
      <w:sz w:val="18"/>
      <w:szCs w:val="18"/>
    </w:rPr>
  </w:style>
  <w:style w:type="paragraph" w:styleId="afb">
    <w:name w:val="footer"/>
    <w:basedOn w:val="af6"/>
    <w:link w:val="Char0"/>
    <w:uiPriority w:val="99"/>
    <w:unhideWhenUsed/>
    <w:rsid w:val="00C50B0A"/>
    <w:pPr>
      <w:tabs>
        <w:tab w:val="center" w:pos="4153"/>
        <w:tab w:val="right" w:pos="8306"/>
      </w:tabs>
      <w:snapToGrid w:val="0"/>
      <w:jc w:val="left"/>
    </w:pPr>
    <w:rPr>
      <w:kern w:val="0"/>
      <w:sz w:val="18"/>
      <w:szCs w:val="18"/>
    </w:rPr>
  </w:style>
  <w:style w:type="character" w:customStyle="1" w:styleId="Char0">
    <w:name w:val="页脚 Char"/>
    <w:link w:val="afb"/>
    <w:uiPriority w:val="99"/>
    <w:rsid w:val="00C50B0A"/>
    <w:rPr>
      <w:sz w:val="18"/>
      <w:szCs w:val="18"/>
    </w:rPr>
  </w:style>
  <w:style w:type="paragraph" w:customStyle="1" w:styleId="afc">
    <w:name w:val="段"/>
    <w:link w:val="Char1"/>
    <w:rsid w:val="00B05C93"/>
    <w:pPr>
      <w:tabs>
        <w:tab w:val="center" w:pos="4201"/>
        <w:tab w:val="right" w:leader="dot" w:pos="9298"/>
      </w:tabs>
      <w:autoSpaceDE w:val="0"/>
      <w:autoSpaceDN w:val="0"/>
      <w:ind w:firstLineChars="200" w:firstLine="420"/>
      <w:jc w:val="both"/>
    </w:pPr>
    <w:rPr>
      <w:rFonts w:ascii="宋体" w:eastAsia="宋体" w:hAnsi="Times New Roman"/>
      <w:noProof/>
    </w:rPr>
  </w:style>
  <w:style w:type="character" w:customStyle="1" w:styleId="Char1">
    <w:name w:val="段 Char"/>
    <w:link w:val="afc"/>
    <w:rsid w:val="00B05C93"/>
    <w:rPr>
      <w:rFonts w:ascii="宋体" w:eastAsia="宋体" w:hAnsi="Times New Roman"/>
      <w:noProof/>
      <w:lang w:val="en-US" w:eastAsia="zh-CN" w:bidi="ar-SA"/>
    </w:rPr>
  </w:style>
  <w:style w:type="paragraph" w:customStyle="1" w:styleId="a6">
    <w:name w:val="一级条标题"/>
    <w:next w:val="afc"/>
    <w:rsid w:val="00B05C93"/>
    <w:pPr>
      <w:numPr>
        <w:ilvl w:val="1"/>
        <w:numId w:val="1"/>
      </w:numPr>
      <w:spacing w:beforeLines="50" w:afterLines="50"/>
      <w:outlineLvl w:val="2"/>
    </w:pPr>
    <w:rPr>
      <w:rFonts w:ascii="黑体" w:eastAsia="黑体" w:hAnsi="Times New Roman"/>
      <w:sz w:val="21"/>
      <w:szCs w:val="21"/>
    </w:rPr>
  </w:style>
  <w:style w:type="paragraph" w:customStyle="1" w:styleId="a5">
    <w:name w:val="章标题"/>
    <w:next w:val="afc"/>
    <w:rsid w:val="00B05C93"/>
    <w:pPr>
      <w:numPr>
        <w:numId w:val="1"/>
      </w:numPr>
      <w:spacing w:beforeLines="100" w:afterLines="100"/>
      <w:ind w:left="0"/>
      <w:jc w:val="both"/>
      <w:outlineLvl w:val="1"/>
    </w:pPr>
    <w:rPr>
      <w:rFonts w:ascii="黑体" w:eastAsia="黑体" w:hAnsi="Times New Roman"/>
      <w:sz w:val="21"/>
    </w:rPr>
  </w:style>
  <w:style w:type="paragraph" w:customStyle="1" w:styleId="a7">
    <w:name w:val="二级条标题"/>
    <w:basedOn w:val="a6"/>
    <w:next w:val="afc"/>
    <w:rsid w:val="00B05C93"/>
    <w:pPr>
      <w:numPr>
        <w:ilvl w:val="2"/>
      </w:numPr>
      <w:spacing w:before="50" w:after="50"/>
      <w:outlineLvl w:val="3"/>
    </w:pPr>
  </w:style>
  <w:style w:type="paragraph" w:customStyle="1" w:styleId="a8">
    <w:name w:val="三级条标题"/>
    <w:basedOn w:val="a7"/>
    <w:next w:val="afc"/>
    <w:rsid w:val="00B05C93"/>
    <w:pPr>
      <w:numPr>
        <w:ilvl w:val="3"/>
      </w:numPr>
      <w:outlineLvl w:val="4"/>
    </w:pPr>
  </w:style>
  <w:style w:type="paragraph" w:customStyle="1" w:styleId="a9">
    <w:name w:val="四级条标题"/>
    <w:basedOn w:val="a8"/>
    <w:next w:val="afc"/>
    <w:rsid w:val="00B05C93"/>
    <w:pPr>
      <w:numPr>
        <w:ilvl w:val="4"/>
      </w:numPr>
      <w:outlineLvl w:val="5"/>
    </w:pPr>
  </w:style>
  <w:style w:type="paragraph" w:customStyle="1" w:styleId="aa">
    <w:name w:val="五级条标题"/>
    <w:basedOn w:val="a9"/>
    <w:next w:val="afc"/>
    <w:rsid w:val="00B05C93"/>
    <w:pPr>
      <w:numPr>
        <w:ilvl w:val="5"/>
      </w:numPr>
      <w:outlineLvl w:val="6"/>
    </w:pPr>
  </w:style>
  <w:style w:type="paragraph" w:customStyle="1" w:styleId="Default">
    <w:name w:val="Default"/>
    <w:rsid w:val="00B05C93"/>
    <w:pPr>
      <w:widowControl w:val="0"/>
      <w:autoSpaceDE w:val="0"/>
      <w:autoSpaceDN w:val="0"/>
      <w:adjustRightInd w:val="0"/>
    </w:pPr>
    <w:rPr>
      <w:rFonts w:ascii="宋体oā" w:eastAsia="宋体oā" w:hAnsi="Times New Roman" w:cs="宋体oā"/>
      <w:color w:val="000000"/>
      <w:sz w:val="24"/>
      <w:szCs w:val="24"/>
    </w:rPr>
  </w:style>
  <w:style w:type="table" w:styleId="afd">
    <w:name w:val="Table Grid"/>
    <w:basedOn w:val="af8"/>
    <w:uiPriority w:val="59"/>
    <w:rsid w:val="00651EA0"/>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f6"/>
    <w:uiPriority w:val="34"/>
    <w:qFormat/>
    <w:rsid w:val="00C07EC6"/>
    <w:pPr>
      <w:ind w:firstLineChars="200" w:firstLine="420"/>
    </w:pPr>
  </w:style>
  <w:style w:type="paragraph" w:styleId="aff">
    <w:name w:val="Balloon Text"/>
    <w:basedOn w:val="af6"/>
    <w:link w:val="Char2"/>
    <w:uiPriority w:val="99"/>
    <w:semiHidden/>
    <w:unhideWhenUsed/>
    <w:rsid w:val="00FF5404"/>
    <w:rPr>
      <w:kern w:val="0"/>
      <w:sz w:val="18"/>
      <w:szCs w:val="18"/>
    </w:rPr>
  </w:style>
  <w:style w:type="character" w:customStyle="1" w:styleId="Char2">
    <w:name w:val="批注框文本 Char"/>
    <w:link w:val="aff"/>
    <w:uiPriority w:val="99"/>
    <w:semiHidden/>
    <w:rsid w:val="00FF5404"/>
    <w:rPr>
      <w:sz w:val="18"/>
      <w:szCs w:val="18"/>
    </w:rPr>
  </w:style>
  <w:style w:type="numbering" w:customStyle="1" w:styleId="1">
    <w:name w:val="样式1"/>
    <w:uiPriority w:val="99"/>
    <w:rsid w:val="009F1620"/>
    <w:pPr>
      <w:numPr>
        <w:numId w:val="3"/>
      </w:numPr>
    </w:pPr>
  </w:style>
  <w:style w:type="paragraph" w:styleId="aff0">
    <w:name w:val="No Spacing"/>
    <w:link w:val="Char3"/>
    <w:uiPriority w:val="1"/>
    <w:qFormat/>
    <w:rsid w:val="00FF363B"/>
    <w:rPr>
      <w:sz w:val="22"/>
    </w:rPr>
  </w:style>
  <w:style w:type="character" w:customStyle="1" w:styleId="Char3">
    <w:name w:val="无间隔 Char"/>
    <w:link w:val="aff0"/>
    <w:uiPriority w:val="1"/>
    <w:rsid w:val="00FF363B"/>
    <w:rPr>
      <w:sz w:val="22"/>
      <w:lang w:bidi="ar-SA"/>
    </w:rPr>
  </w:style>
  <w:style w:type="character" w:styleId="aff1">
    <w:name w:val="annotation reference"/>
    <w:uiPriority w:val="99"/>
    <w:unhideWhenUsed/>
    <w:rsid w:val="008B3693"/>
    <w:rPr>
      <w:sz w:val="21"/>
      <w:szCs w:val="21"/>
    </w:rPr>
  </w:style>
  <w:style w:type="paragraph" w:styleId="aff2">
    <w:name w:val="annotation text"/>
    <w:basedOn w:val="af6"/>
    <w:link w:val="Char4"/>
    <w:uiPriority w:val="99"/>
    <w:unhideWhenUsed/>
    <w:rsid w:val="008B3693"/>
    <w:pPr>
      <w:jc w:val="left"/>
    </w:pPr>
  </w:style>
  <w:style w:type="character" w:customStyle="1" w:styleId="Char4">
    <w:name w:val="批注文字 Char"/>
    <w:basedOn w:val="af7"/>
    <w:link w:val="aff2"/>
    <w:uiPriority w:val="99"/>
    <w:semiHidden/>
    <w:rsid w:val="008B3693"/>
  </w:style>
  <w:style w:type="paragraph" w:styleId="aff3">
    <w:name w:val="Normal (Web)"/>
    <w:basedOn w:val="af6"/>
    <w:uiPriority w:val="99"/>
    <w:semiHidden/>
    <w:unhideWhenUsed/>
    <w:rsid w:val="008E19A8"/>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ff2"/>
    <w:next w:val="aff2"/>
    <w:link w:val="Char5"/>
    <w:uiPriority w:val="99"/>
    <w:semiHidden/>
    <w:unhideWhenUsed/>
    <w:rsid w:val="007E0DEC"/>
    <w:rPr>
      <w:b/>
      <w:bCs/>
      <w:kern w:val="0"/>
      <w:sz w:val="20"/>
      <w:szCs w:val="20"/>
    </w:rPr>
  </w:style>
  <w:style w:type="character" w:customStyle="1" w:styleId="Char5">
    <w:name w:val="批注主题 Char"/>
    <w:link w:val="aff4"/>
    <w:uiPriority w:val="99"/>
    <w:semiHidden/>
    <w:rsid w:val="007E0DEC"/>
    <w:rPr>
      <w:b/>
      <w:bCs/>
    </w:rPr>
  </w:style>
  <w:style w:type="paragraph" w:styleId="aff5">
    <w:name w:val="Revision"/>
    <w:hidden/>
    <w:uiPriority w:val="99"/>
    <w:semiHidden/>
    <w:rsid w:val="007E0DEC"/>
    <w:rPr>
      <w:kern w:val="2"/>
      <w:sz w:val="21"/>
      <w:szCs w:val="22"/>
    </w:rPr>
  </w:style>
  <w:style w:type="paragraph" w:customStyle="1" w:styleId="aff6">
    <w:name w:val="示例"/>
    <w:next w:val="af6"/>
    <w:rsid w:val="00835A43"/>
    <w:pPr>
      <w:widowControl w:val="0"/>
      <w:ind w:left="142"/>
      <w:jc w:val="both"/>
    </w:pPr>
    <w:rPr>
      <w:rFonts w:ascii="宋体" w:eastAsia="宋体" w:hAnsi="Times New Roman"/>
      <w:sz w:val="18"/>
      <w:szCs w:val="18"/>
    </w:rPr>
  </w:style>
  <w:style w:type="paragraph" w:customStyle="1" w:styleId="aff7">
    <w:name w:val="注：（正文）"/>
    <w:basedOn w:val="af6"/>
    <w:next w:val="afc"/>
    <w:rsid w:val="00835A43"/>
    <w:pPr>
      <w:tabs>
        <w:tab w:val="num" w:pos="420"/>
      </w:tabs>
      <w:autoSpaceDE w:val="0"/>
      <w:autoSpaceDN w:val="0"/>
      <w:ind w:left="420" w:hanging="420"/>
    </w:pPr>
    <w:rPr>
      <w:rFonts w:ascii="宋体" w:eastAsia="宋体" w:hAnsi="Times New Roman"/>
      <w:kern w:val="0"/>
      <w:sz w:val="18"/>
      <w:szCs w:val="18"/>
    </w:rPr>
  </w:style>
  <w:style w:type="paragraph" w:customStyle="1" w:styleId="a4">
    <w:name w:val="注×：（正文）"/>
    <w:rsid w:val="00835A43"/>
    <w:pPr>
      <w:numPr>
        <w:numId w:val="7"/>
      </w:numPr>
      <w:jc w:val="both"/>
    </w:pPr>
    <w:rPr>
      <w:rFonts w:ascii="宋体" w:eastAsia="宋体" w:hAnsi="Times New Roman"/>
      <w:sz w:val="18"/>
      <w:szCs w:val="18"/>
    </w:rPr>
  </w:style>
  <w:style w:type="paragraph" w:customStyle="1" w:styleId="a0">
    <w:name w:val="二级无标题条"/>
    <w:basedOn w:val="af6"/>
    <w:rsid w:val="00835A43"/>
    <w:pPr>
      <w:numPr>
        <w:ilvl w:val="3"/>
        <w:numId w:val="6"/>
      </w:numPr>
    </w:pPr>
    <w:rPr>
      <w:rFonts w:ascii="Times New Roman" w:eastAsia="宋体" w:hAnsi="Times New Roman"/>
      <w:szCs w:val="24"/>
    </w:rPr>
  </w:style>
  <w:style w:type="paragraph" w:customStyle="1" w:styleId="a1">
    <w:name w:val="三级无标题条"/>
    <w:basedOn w:val="af6"/>
    <w:rsid w:val="00835A43"/>
    <w:pPr>
      <w:numPr>
        <w:ilvl w:val="4"/>
        <w:numId w:val="6"/>
      </w:numPr>
    </w:pPr>
    <w:rPr>
      <w:rFonts w:ascii="Times New Roman" w:eastAsia="宋体" w:hAnsi="Times New Roman"/>
      <w:szCs w:val="24"/>
    </w:rPr>
  </w:style>
  <w:style w:type="paragraph" w:customStyle="1" w:styleId="a2">
    <w:name w:val="四级无标题条"/>
    <w:basedOn w:val="af6"/>
    <w:rsid w:val="00835A43"/>
    <w:pPr>
      <w:numPr>
        <w:ilvl w:val="5"/>
        <w:numId w:val="6"/>
      </w:numPr>
    </w:pPr>
    <w:rPr>
      <w:rFonts w:ascii="Times New Roman" w:eastAsia="宋体" w:hAnsi="Times New Roman"/>
      <w:szCs w:val="24"/>
    </w:rPr>
  </w:style>
  <w:style w:type="paragraph" w:customStyle="1" w:styleId="a3">
    <w:name w:val="五级无标题条"/>
    <w:basedOn w:val="af6"/>
    <w:rsid w:val="00835A43"/>
    <w:pPr>
      <w:numPr>
        <w:ilvl w:val="6"/>
        <w:numId w:val="6"/>
      </w:numPr>
    </w:pPr>
    <w:rPr>
      <w:rFonts w:ascii="Times New Roman" w:eastAsia="宋体" w:hAnsi="Times New Roman"/>
      <w:szCs w:val="24"/>
    </w:rPr>
  </w:style>
  <w:style w:type="paragraph" w:customStyle="1" w:styleId="a">
    <w:name w:val="一级无标题条"/>
    <w:basedOn w:val="af6"/>
    <w:rsid w:val="00835A43"/>
    <w:pPr>
      <w:numPr>
        <w:ilvl w:val="2"/>
        <w:numId w:val="6"/>
      </w:numPr>
    </w:pPr>
    <w:rPr>
      <w:rFonts w:ascii="Times New Roman" w:eastAsia="宋体" w:hAnsi="Times New Roman"/>
      <w:szCs w:val="24"/>
    </w:rPr>
  </w:style>
  <w:style w:type="paragraph" w:customStyle="1" w:styleId="ae">
    <w:name w:val="示例×："/>
    <w:basedOn w:val="a5"/>
    <w:qFormat/>
    <w:rsid w:val="00835A43"/>
    <w:pPr>
      <w:numPr>
        <w:numId w:val="9"/>
      </w:numPr>
      <w:spacing w:beforeLines="0" w:afterLines="0"/>
      <w:outlineLvl w:val="9"/>
    </w:pPr>
    <w:rPr>
      <w:rFonts w:ascii="宋体" w:eastAsia="宋体"/>
      <w:sz w:val="18"/>
      <w:szCs w:val="18"/>
    </w:rPr>
  </w:style>
  <w:style w:type="paragraph" w:customStyle="1" w:styleId="af">
    <w:name w:val="附录标识"/>
    <w:basedOn w:val="af6"/>
    <w:next w:val="afc"/>
    <w:rsid w:val="00427CA4"/>
    <w:pPr>
      <w:keepNext/>
      <w:widowControl/>
      <w:numPr>
        <w:numId w:val="10"/>
      </w:numPr>
      <w:shd w:val="clear" w:color="FFFFFF" w:fill="FFFFFF"/>
      <w:tabs>
        <w:tab w:val="num" w:pos="360"/>
        <w:tab w:val="left" w:pos="6405"/>
      </w:tabs>
      <w:spacing w:before="640" w:after="280"/>
      <w:jc w:val="center"/>
      <w:outlineLvl w:val="0"/>
    </w:pPr>
    <w:rPr>
      <w:rFonts w:ascii="黑体" w:eastAsia="黑体" w:hAnsi="Times New Roman"/>
      <w:kern w:val="0"/>
      <w:szCs w:val="20"/>
    </w:rPr>
  </w:style>
  <w:style w:type="paragraph" w:customStyle="1" w:styleId="af2">
    <w:name w:val="附录二级条标题"/>
    <w:basedOn w:val="af6"/>
    <w:next w:val="afc"/>
    <w:rsid w:val="00427CA4"/>
    <w:pPr>
      <w:widowControl/>
      <w:numPr>
        <w:ilvl w:val="3"/>
        <w:numId w:val="10"/>
      </w:numPr>
      <w:tabs>
        <w:tab w:val="num"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f3">
    <w:name w:val="附录三级条标题"/>
    <w:basedOn w:val="af2"/>
    <w:next w:val="afc"/>
    <w:rsid w:val="00427CA4"/>
    <w:pPr>
      <w:numPr>
        <w:ilvl w:val="4"/>
      </w:numPr>
      <w:tabs>
        <w:tab w:val="num" w:pos="360"/>
      </w:tabs>
      <w:outlineLvl w:val="4"/>
    </w:pPr>
  </w:style>
  <w:style w:type="paragraph" w:customStyle="1" w:styleId="af4">
    <w:name w:val="附录四级条标题"/>
    <w:basedOn w:val="af3"/>
    <w:next w:val="afc"/>
    <w:rsid w:val="00427CA4"/>
    <w:pPr>
      <w:numPr>
        <w:ilvl w:val="5"/>
      </w:numPr>
      <w:tabs>
        <w:tab w:val="num" w:pos="360"/>
      </w:tabs>
      <w:outlineLvl w:val="5"/>
    </w:pPr>
  </w:style>
  <w:style w:type="paragraph" w:customStyle="1" w:styleId="af5">
    <w:name w:val="附录五级条标题"/>
    <w:basedOn w:val="af4"/>
    <w:next w:val="afc"/>
    <w:rsid w:val="00427CA4"/>
    <w:pPr>
      <w:numPr>
        <w:ilvl w:val="6"/>
      </w:numPr>
      <w:tabs>
        <w:tab w:val="num" w:pos="360"/>
      </w:tabs>
      <w:outlineLvl w:val="6"/>
    </w:pPr>
  </w:style>
  <w:style w:type="paragraph" w:customStyle="1" w:styleId="af0">
    <w:name w:val="附录章标题"/>
    <w:next w:val="afc"/>
    <w:rsid w:val="00427CA4"/>
    <w:pPr>
      <w:numPr>
        <w:ilvl w:val="1"/>
        <w:numId w:val="10"/>
      </w:num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1">
    <w:name w:val="附录一级条标题"/>
    <w:basedOn w:val="af0"/>
    <w:next w:val="afc"/>
    <w:rsid w:val="00427CA4"/>
    <w:pPr>
      <w:numPr>
        <w:ilvl w:val="2"/>
      </w:numPr>
      <w:tabs>
        <w:tab w:val="num" w:pos="360"/>
      </w:tabs>
      <w:autoSpaceDN w:val="0"/>
      <w:spacing w:beforeLines="50" w:afterLines="50"/>
      <w:outlineLvl w:val="2"/>
    </w:pPr>
  </w:style>
  <w:style w:type="character" w:customStyle="1" w:styleId="1Char">
    <w:name w:val="标题 1 Char"/>
    <w:link w:val="10"/>
    <w:rsid w:val="001F6DC3"/>
    <w:rPr>
      <w:rFonts w:ascii="宋体" w:eastAsia="宋体" w:hAnsi="Times New Roman" w:cs="宋体"/>
      <w:color w:val="000000"/>
      <w:sz w:val="24"/>
      <w:szCs w:val="24"/>
    </w:rPr>
  </w:style>
  <w:style w:type="character" w:customStyle="1" w:styleId="11">
    <w:name w:val="标题 1 字符"/>
    <w:rsid w:val="00F453EE"/>
    <w:rPr>
      <w:rFonts w:ascii="宋体" w:cs="宋体"/>
      <w:color w:val="000000"/>
      <w:sz w:val="24"/>
      <w:szCs w:val="24"/>
      <w:lang w:bidi="ar-SA"/>
    </w:rPr>
  </w:style>
  <w:style w:type="character" w:customStyle="1" w:styleId="aff8">
    <w:name w:val="批注文字 字符"/>
    <w:uiPriority w:val="99"/>
    <w:rsid w:val="008008F3"/>
    <w:rPr>
      <w:kern w:val="2"/>
      <w:sz w:val="21"/>
      <w:szCs w:val="24"/>
      <w:lang w:bidi="ar-SA"/>
    </w:rPr>
  </w:style>
  <w:style w:type="paragraph" w:customStyle="1" w:styleId="ab">
    <w:name w:val="列项——（一级）"/>
    <w:rsid w:val="00DA6CE0"/>
    <w:pPr>
      <w:widowControl w:val="0"/>
      <w:numPr>
        <w:numId w:val="38"/>
      </w:numPr>
      <w:jc w:val="both"/>
    </w:pPr>
    <w:rPr>
      <w:rFonts w:ascii="宋体" w:eastAsia="宋体" w:hAnsi="Times New Roman"/>
      <w:sz w:val="21"/>
    </w:rPr>
  </w:style>
  <w:style w:type="paragraph" w:customStyle="1" w:styleId="ac">
    <w:name w:val="列项●（二级）"/>
    <w:rsid w:val="00DA6CE0"/>
    <w:pPr>
      <w:numPr>
        <w:ilvl w:val="1"/>
        <w:numId w:val="38"/>
      </w:numPr>
      <w:tabs>
        <w:tab w:val="left" w:pos="840"/>
      </w:tabs>
      <w:jc w:val="both"/>
    </w:pPr>
    <w:rPr>
      <w:rFonts w:ascii="宋体" w:eastAsia="宋体" w:hAnsi="Times New Roman"/>
      <w:sz w:val="21"/>
    </w:rPr>
  </w:style>
  <w:style w:type="paragraph" w:customStyle="1" w:styleId="ad">
    <w:name w:val="列项◆（三级）"/>
    <w:basedOn w:val="af6"/>
    <w:rsid w:val="00DA6CE0"/>
    <w:pPr>
      <w:numPr>
        <w:ilvl w:val="2"/>
        <w:numId w:val="38"/>
      </w:numPr>
      <w:ind w:left="0" w:firstLine="0"/>
    </w:pPr>
    <w:rPr>
      <w:rFonts w:ascii="宋体" w:eastAsia="宋体"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3C10FC"/>
    <w:pPr>
      <w:widowControl w:val="0"/>
      <w:jc w:val="both"/>
    </w:pPr>
    <w:rPr>
      <w:kern w:val="2"/>
      <w:sz w:val="21"/>
      <w:szCs w:val="22"/>
    </w:rPr>
  </w:style>
  <w:style w:type="paragraph" w:styleId="10">
    <w:name w:val="heading 1"/>
    <w:basedOn w:val="Default"/>
    <w:next w:val="af6"/>
    <w:link w:val="1Char"/>
    <w:qFormat/>
    <w:rsid w:val="001F6DC3"/>
    <w:pPr>
      <w:numPr>
        <w:numId w:val="24"/>
      </w:numPr>
      <w:spacing w:line="360" w:lineRule="auto"/>
      <w:outlineLvl w:val="0"/>
    </w:pPr>
    <w:rPr>
      <w:rFonts w:ascii="宋体" w:eastAsia="宋体" w:cs="Times New Roman"/>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afa">
    <w:name w:val="header"/>
    <w:basedOn w:val="af6"/>
    <w:link w:val="Char"/>
    <w:unhideWhenUsed/>
    <w:rsid w:val="00C50B0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fa"/>
    <w:uiPriority w:val="99"/>
    <w:rsid w:val="00C50B0A"/>
    <w:rPr>
      <w:sz w:val="18"/>
      <w:szCs w:val="18"/>
    </w:rPr>
  </w:style>
  <w:style w:type="paragraph" w:styleId="afb">
    <w:name w:val="footer"/>
    <w:basedOn w:val="af6"/>
    <w:link w:val="Char0"/>
    <w:uiPriority w:val="99"/>
    <w:unhideWhenUsed/>
    <w:rsid w:val="00C50B0A"/>
    <w:pPr>
      <w:tabs>
        <w:tab w:val="center" w:pos="4153"/>
        <w:tab w:val="right" w:pos="8306"/>
      </w:tabs>
      <w:snapToGrid w:val="0"/>
      <w:jc w:val="left"/>
    </w:pPr>
    <w:rPr>
      <w:kern w:val="0"/>
      <w:sz w:val="18"/>
      <w:szCs w:val="18"/>
    </w:rPr>
  </w:style>
  <w:style w:type="character" w:customStyle="1" w:styleId="Char0">
    <w:name w:val="页脚 Char"/>
    <w:link w:val="afb"/>
    <w:uiPriority w:val="99"/>
    <w:rsid w:val="00C50B0A"/>
    <w:rPr>
      <w:sz w:val="18"/>
      <w:szCs w:val="18"/>
    </w:rPr>
  </w:style>
  <w:style w:type="paragraph" w:customStyle="1" w:styleId="afc">
    <w:name w:val="段"/>
    <w:link w:val="Char1"/>
    <w:rsid w:val="00B05C93"/>
    <w:pPr>
      <w:tabs>
        <w:tab w:val="center" w:pos="4201"/>
        <w:tab w:val="right" w:leader="dot" w:pos="9298"/>
      </w:tabs>
      <w:autoSpaceDE w:val="0"/>
      <w:autoSpaceDN w:val="0"/>
      <w:ind w:firstLineChars="200" w:firstLine="420"/>
      <w:jc w:val="both"/>
    </w:pPr>
    <w:rPr>
      <w:rFonts w:ascii="宋体" w:eastAsia="宋体" w:hAnsi="Times New Roman"/>
      <w:noProof/>
    </w:rPr>
  </w:style>
  <w:style w:type="character" w:customStyle="1" w:styleId="Char1">
    <w:name w:val="段 Char"/>
    <w:link w:val="afc"/>
    <w:rsid w:val="00B05C93"/>
    <w:rPr>
      <w:rFonts w:ascii="宋体" w:eastAsia="宋体" w:hAnsi="Times New Roman"/>
      <w:noProof/>
      <w:lang w:val="en-US" w:eastAsia="zh-CN" w:bidi="ar-SA"/>
    </w:rPr>
  </w:style>
  <w:style w:type="paragraph" w:customStyle="1" w:styleId="a6">
    <w:name w:val="一级条标题"/>
    <w:next w:val="afc"/>
    <w:rsid w:val="00B05C93"/>
    <w:pPr>
      <w:numPr>
        <w:ilvl w:val="1"/>
        <w:numId w:val="1"/>
      </w:numPr>
      <w:spacing w:beforeLines="50" w:afterLines="50"/>
      <w:outlineLvl w:val="2"/>
    </w:pPr>
    <w:rPr>
      <w:rFonts w:ascii="黑体" w:eastAsia="黑体" w:hAnsi="Times New Roman"/>
      <w:sz w:val="21"/>
      <w:szCs w:val="21"/>
    </w:rPr>
  </w:style>
  <w:style w:type="paragraph" w:customStyle="1" w:styleId="a5">
    <w:name w:val="章标题"/>
    <w:next w:val="afc"/>
    <w:rsid w:val="00B05C93"/>
    <w:pPr>
      <w:numPr>
        <w:numId w:val="1"/>
      </w:numPr>
      <w:spacing w:beforeLines="100" w:afterLines="100"/>
      <w:ind w:left="0"/>
      <w:jc w:val="both"/>
      <w:outlineLvl w:val="1"/>
    </w:pPr>
    <w:rPr>
      <w:rFonts w:ascii="黑体" w:eastAsia="黑体" w:hAnsi="Times New Roman"/>
      <w:sz w:val="21"/>
    </w:rPr>
  </w:style>
  <w:style w:type="paragraph" w:customStyle="1" w:styleId="a7">
    <w:name w:val="二级条标题"/>
    <w:basedOn w:val="a6"/>
    <w:next w:val="afc"/>
    <w:rsid w:val="00B05C93"/>
    <w:pPr>
      <w:numPr>
        <w:ilvl w:val="2"/>
      </w:numPr>
      <w:spacing w:before="50" w:after="50"/>
      <w:outlineLvl w:val="3"/>
    </w:pPr>
  </w:style>
  <w:style w:type="paragraph" w:customStyle="1" w:styleId="a8">
    <w:name w:val="三级条标题"/>
    <w:basedOn w:val="a7"/>
    <w:next w:val="afc"/>
    <w:rsid w:val="00B05C93"/>
    <w:pPr>
      <w:numPr>
        <w:ilvl w:val="3"/>
      </w:numPr>
      <w:outlineLvl w:val="4"/>
    </w:pPr>
  </w:style>
  <w:style w:type="paragraph" w:customStyle="1" w:styleId="a9">
    <w:name w:val="四级条标题"/>
    <w:basedOn w:val="a8"/>
    <w:next w:val="afc"/>
    <w:rsid w:val="00B05C93"/>
    <w:pPr>
      <w:numPr>
        <w:ilvl w:val="4"/>
      </w:numPr>
      <w:outlineLvl w:val="5"/>
    </w:pPr>
  </w:style>
  <w:style w:type="paragraph" w:customStyle="1" w:styleId="aa">
    <w:name w:val="五级条标题"/>
    <w:basedOn w:val="a9"/>
    <w:next w:val="afc"/>
    <w:rsid w:val="00B05C93"/>
    <w:pPr>
      <w:numPr>
        <w:ilvl w:val="5"/>
      </w:numPr>
      <w:outlineLvl w:val="6"/>
    </w:pPr>
  </w:style>
  <w:style w:type="paragraph" w:customStyle="1" w:styleId="Default">
    <w:name w:val="Default"/>
    <w:rsid w:val="00B05C93"/>
    <w:pPr>
      <w:widowControl w:val="0"/>
      <w:autoSpaceDE w:val="0"/>
      <w:autoSpaceDN w:val="0"/>
      <w:adjustRightInd w:val="0"/>
    </w:pPr>
    <w:rPr>
      <w:rFonts w:ascii="宋体oā" w:eastAsia="宋体oā" w:hAnsi="Times New Roman" w:cs="宋体oā"/>
      <w:color w:val="000000"/>
      <w:sz w:val="24"/>
      <w:szCs w:val="24"/>
    </w:rPr>
  </w:style>
  <w:style w:type="table" w:styleId="afd">
    <w:name w:val="Table Grid"/>
    <w:basedOn w:val="af8"/>
    <w:uiPriority w:val="59"/>
    <w:rsid w:val="00651EA0"/>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f6"/>
    <w:uiPriority w:val="34"/>
    <w:qFormat/>
    <w:rsid w:val="00C07EC6"/>
    <w:pPr>
      <w:ind w:firstLineChars="200" w:firstLine="420"/>
    </w:pPr>
  </w:style>
  <w:style w:type="paragraph" w:styleId="aff">
    <w:name w:val="Balloon Text"/>
    <w:basedOn w:val="af6"/>
    <w:link w:val="Char2"/>
    <w:uiPriority w:val="99"/>
    <w:semiHidden/>
    <w:unhideWhenUsed/>
    <w:rsid w:val="00FF5404"/>
    <w:rPr>
      <w:kern w:val="0"/>
      <w:sz w:val="18"/>
      <w:szCs w:val="18"/>
    </w:rPr>
  </w:style>
  <w:style w:type="character" w:customStyle="1" w:styleId="Char2">
    <w:name w:val="批注框文本 Char"/>
    <w:link w:val="aff"/>
    <w:uiPriority w:val="99"/>
    <w:semiHidden/>
    <w:rsid w:val="00FF5404"/>
    <w:rPr>
      <w:sz w:val="18"/>
      <w:szCs w:val="18"/>
    </w:rPr>
  </w:style>
  <w:style w:type="numbering" w:customStyle="1" w:styleId="1">
    <w:name w:val="样式1"/>
    <w:uiPriority w:val="99"/>
    <w:rsid w:val="009F1620"/>
    <w:pPr>
      <w:numPr>
        <w:numId w:val="3"/>
      </w:numPr>
    </w:pPr>
  </w:style>
  <w:style w:type="paragraph" w:styleId="aff0">
    <w:name w:val="No Spacing"/>
    <w:link w:val="Char3"/>
    <w:uiPriority w:val="1"/>
    <w:qFormat/>
    <w:rsid w:val="00FF363B"/>
    <w:rPr>
      <w:sz w:val="22"/>
    </w:rPr>
  </w:style>
  <w:style w:type="character" w:customStyle="1" w:styleId="Char3">
    <w:name w:val="无间隔 Char"/>
    <w:link w:val="aff0"/>
    <w:uiPriority w:val="1"/>
    <w:rsid w:val="00FF363B"/>
    <w:rPr>
      <w:sz w:val="22"/>
      <w:lang w:bidi="ar-SA"/>
    </w:rPr>
  </w:style>
  <w:style w:type="character" w:styleId="aff1">
    <w:name w:val="annotation reference"/>
    <w:uiPriority w:val="99"/>
    <w:unhideWhenUsed/>
    <w:rsid w:val="008B3693"/>
    <w:rPr>
      <w:sz w:val="21"/>
      <w:szCs w:val="21"/>
    </w:rPr>
  </w:style>
  <w:style w:type="paragraph" w:styleId="aff2">
    <w:name w:val="annotation text"/>
    <w:basedOn w:val="af6"/>
    <w:link w:val="Char4"/>
    <w:uiPriority w:val="99"/>
    <w:unhideWhenUsed/>
    <w:rsid w:val="008B3693"/>
    <w:pPr>
      <w:jc w:val="left"/>
    </w:pPr>
  </w:style>
  <w:style w:type="character" w:customStyle="1" w:styleId="Char4">
    <w:name w:val="批注文字 Char"/>
    <w:basedOn w:val="af7"/>
    <w:link w:val="aff2"/>
    <w:uiPriority w:val="99"/>
    <w:semiHidden/>
    <w:rsid w:val="008B3693"/>
  </w:style>
  <w:style w:type="paragraph" w:styleId="aff3">
    <w:name w:val="Normal (Web)"/>
    <w:basedOn w:val="af6"/>
    <w:uiPriority w:val="99"/>
    <w:semiHidden/>
    <w:unhideWhenUsed/>
    <w:rsid w:val="008E19A8"/>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ff2"/>
    <w:next w:val="aff2"/>
    <w:link w:val="Char5"/>
    <w:uiPriority w:val="99"/>
    <w:semiHidden/>
    <w:unhideWhenUsed/>
    <w:rsid w:val="007E0DEC"/>
    <w:rPr>
      <w:b/>
      <w:bCs/>
      <w:kern w:val="0"/>
      <w:sz w:val="20"/>
      <w:szCs w:val="20"/>
    </w:rPr>
  </w:style>
  <w:style w:type="character" w:customStyle="1" w:styleId="Char5">
    <w:name w:val="批注主题 Char"/>
    <w:link w:val="aff4"/>
    <w:uiPriority w:val="99"/>
    <w:semiHidden/>
    <w:rsid w:val="007E0DEC"/>
    <w:rPr>
      <w:b/>
      <w:bCs/>
    </w:rPr>
  </w:style>
  <w:style w:type="paragraph" w:styleId="aff5">
    <w:name w:val="Revision"/>
    <w:hidden/>
    <w:uiPriority w:val="99"/>
    <w:semiHidden/>
    <w:rsid w:val="007E0DEC"/>
    <w:rPr>
      <w:kern w:val="2"/>
      <w:sz w:val="21"/>
      <w:szCs w:val="22"/>
    </w:rPr>
  </w:style>
  <w:style w:type="paragraph" w:customStyle="1" w:styleId="aff6">
    <w:name w:val="示例"/>
    <w:next w:val="af6"/>
    <w:rsid w:val="00835A43"/>
    <w:pPr>
      <w:widowControl w:val="0"/>
      <w:ind w:left="142"/>
      <w:jc w:val="both"/>
    </w:pPr>
    <w:rPr>
      <w:rFonts w:ascii="宋体" w:eastAsia="宋体" w:hAnsi="Times New Roman"/>
      <w:sz w:val="18"/>
      <w:szCs w:val="18"/>
    </w:rPr>
  </w:style>
  <w:style w:type="paragraph" w:customStyle="1" w:styleId="aff7">
    <w:name w:val="注：（正文）"/>
    <w:basedOn w:val="af6"/>
    <w:next w:val="afc"/>
    <w:rsid w:val="00835A43"/>
    <w:pPr>
      <w:tabs>
        <w:tab w:val="num" w:pos="420"/>
      </w:tabs>
      <w:autoSpaceDE w:val="0"/>
      <w:autoSpaceDN w:val="0"/>
      <w:ind w:left="420" w:hanging="420"/>
    </w:pPr>
    <w:rPr>
      <w:rFonts w:ascii="宋体" w:eastAsia="宋体" w:hAnsi="Times New Roman"/>
      <w:kern w:val="0"/>
      <w:sz w:val="18"/>
      <w:szCs w:val="18"/>
    </w:rPr>
  </w:style>
  <w:style w:type="paragraph" w:customStyle="1" w:styleId="a4">
    <w:name w:val="注×：（正文）"/>
    <w:rsid w:val="00835A43"/>
    <w:pPr>
      <w:numPr>
        <w:numId w:val="7"/>
      </w:numPr>
      <w:jc w:val="both"/>
    </w:pPr>
    <w:rPr>
      <w:rFonts w:ascii="宋体" w:eastAsia="宋体" w:hAnsi="Times New Roman"/>
      <w:sz w:val="18"/>
      <w:szCs w:val="18"/>
    </w:rPr>
  </w:style>
  <w:style w:type="paragraph" w:customStyle="1" w:styleId="a0">
    <w:name w:val="二级无标题条"/>
    <w:basedOn w:val="af6"/>
    <w:rsid w:val="00835A43"/>
    <w:pPr>
      <w:numPr>
        <w:ilvl w:val="3"/>
        <w:numId w:val="6"/>
      </w:numPr>
    </w:pPr>
    <w:rPr>
      <w:rFonts w:ascii="Times New Roman" w:eastAsia="宋体" w:hAnsi="Times New Roman"/>
      <w:szCs w:val="24"/>
    </w:rPr>
  </w:style>
  <w:style w:type="paragraph" w:customStyle="1" w:styleId="a1">
    <w:name w:val="三级无标题条"/>
    <w:basedOn w:val="af6"/>
    <w:rsid w:val="00835A43"/>
    <w:pPr>
      <w:numPr>
        <w:ilvl w:val="4"/>
        <w:numId w:val="6"/>
      </w:numPr>
    </w:pPr>
    <w:rPr>
      <w:rFonts w:ascii="Times New Roman" w:eastAsia="宋体" w:hAnsi="Times New Roman"/>
      <w:szCs w:val="24"/>
    </w:rPr>
  </w:style>
  <w:style w:type="paragraph" w:customStyle="1" w:styleId="a2">
    <w:name w:val="四级无标题条"/>
    <w:basedOn w:val="af6"/>
    <w:rsid w:val="00835A43"/>
    <w:pPr>
      <w:numPr>
        <w:ilvl w:val="5"/>
        <w:numId w:val="6"/>
      </w:numPr>
    </w:pPr>
    <w:rPr>
      <w:rFonts w:ascii="Times New Roman" w:eastAsia="宋体" w:hAnsi="Times New Roman"/>
      <w:szCs w:val="24"/>
    </w:rPr>
  </w:style>
  <w:style w:type="paragraph" w:customStyle="1" w:styleId="a3">
    <w:name w:val="五级无标题条"/>
    <w:basedOn w:val="af6"/>
    <w:rsid w:val="00835A43"/>
    <w:pPr>
      <w:numPr>
        <w:ilvl w:val="6"/>
        <w:numId w:val="6"/>
      </w:numPr>
    </w:pPr>
    <w:rPr>
      <w:rFonts w:ascii="Times New Roman" w:eastAsia="宋体" w:hAnsi="Times New Roman"/>
      <w:szCs w:val="24"/>
    </w:rPr>
  </w:style>
  <w:style w:type="paragraph" w:customStyle="1" w:styleId="a">
    <w:name w:val="一级无标题条"/>
    <w:basedOn w:val="af6"/>
    <w:rsid w:val="00835A43"/>
    <w:pPr>
      <w:numPr>
        <w:ilvl w:val="2"/>
        <w:numId w:val="6"/>
      </w:numPr>
    </w:pPr>
    <w:rPr>
      <w:rFonts w:ascii="Times New Roman" w:eastAsia="宋体" w:hAnsi="Times New Roman"/>
      <w:szCs w:val="24"/>
    </w:rPr>
  </w:style>
  <w:style w:type="paragraph" w:customStyle="1" w:styleId="ae">
    <w:name w:val="示例×："/>
    <w:basedOn w:val="a5"/>
    <w:qFormat/>
    <w:rsid w:val="00835A43"/>
    <w:pPr>
      <w:numPr>
        <w:numId w:val="9"/>
      </w:numPr>
      <w:spacing w:beforeLines="0" w:afterLines="0"/>
      <w:outlineLvl w:val="9"/>
    </w:pPr>
    <w:rPr>
      <w:rFonts w:ascii="宋体" w:eastAsia="宋体"/>
      <w:sz w:val="18"/>
      <w:szCs w:val="18"/>
    </w:rPr>
  </w:style>
  <w:style w:type="paragraph" w:customStyle="1" w:styleId="af">
    <w:name w:val="附录标识"/>
    <w:basedOn w:val="af6"/>
    <w:next w:val="afc"/>
    <w:rsid w:val="00427CA4"/>
    <w:pPr>
      <w:keepNext/>
      <w:widowControl/>
      <w:numPr>
        <w:numId w:val="10"/>
      </w:numPr>
      <w:shd w:val="clear" w:color="FFFFFF" w:fill="FFFFFF"/>
      <w:tabs>
        <w:tab w:val="num" w:pos="360"/>
        <w:tab w:val="left" w:pos="6405"/>
      </w:tabs>
      <w:spacing w:before="640" w:after="280"/>
      <w:jc w:val="center"/>
      <w:outlineLvl w:val="0"/>
    </w:pPr>
    <w:rPr>
      <w:rFonts w:ascii="黑体" w:eastAsia="黑体" w:hAnsi="Times New Roman"/>
      <w:kern w:val="0"/>
      <w:szCs w:val="20"/>
    </w:rPr>
  </w:style>
  <w:style w:type="paragraph" w:customStyle="1" w:styleId="af2">
    <w:name w:val="附录二级条标题"/>
    <w:basedOn w:val="af6"/>
    <w:next w:val="afc"/>
    <w:rsid w:val="00427CA4"/>
    <w:pPr>
      <w:widowControl/>
      <w:numPr>
        <w:ilvl w:val="3"/>
        <w:numId w:val="10"/>
      </w:numPr>
      <w:tabs>
        <w:tab w:val="num"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f3">
    <w:name w:val="附录三级条标题"/>
    <w:basedOn w:val="af2"/>
    <w:next w:val="afc"/>
    <w:rsid w:val="00427CA4"/>
    <w:pPr>
      <w:numPr>
        <w:ilvl w:val="4"/>
      </w:numPr>
      <w:tabs>
        <w:tab w:val="num" w:pos="360"/>
      </w:tabs>
      <w:outlineLvl w:val="4"/>
    </w:pPr>
  </w:style>
  <w:style w:type="paragraph" w:customStyle="1" w:styleId="af4">
    <w:name w:val="附录四级条标题"/>
    <w:basedOn w:val="af3"/>
    <w:next w:val="afc"/>
    <w:rsid w:val="00427CA4"/>
    <w:pPr>
      <w:numPr>
        <w:ilvl w:val="5"/>
      </w:numPr>
      <w:tabs>
        <w:tab w:val="num" w:pos="360"/>
      </w:tabs>
      <w:outlineLvl w:val="5"/>
    </w:pPr>
  </w:style>
  <w:style w:type="paragraph" w:customStyle="1" w:styleId="af5">
    <w:name w:val="附录五级条标题"/>
    <w:basedOn w:val="af4"/>
    <w:next w:val="afc"/>
    <w:rsid w:val="00427CA4"/>
    <w:pPr>
      <w:numPr>
        <w:ilvl w:val="6"/>
      </w:numPr>
      <w:tabs>
        <w:tab w:val="num" w:pos="360"/>
      </w:tabs>
      <w:outlineLvl w:val="6"/>
    </w:pPr>
  </w:style>
  <w:style w:type="paragraph" w:customStyle="1" w:styleId="af0">
    <w:name w:val="附录章标题"/>
    <w:next w:val="afc"/>
    <w:rsid w:val="00427CA4"/>
    <w:pPr>
      <w:numPr>
        <w:ilvl w:val="1"/>
        <w:numId w:val="10"/>
      </w:num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1">
    <w:name w:val="附录一级条标题"/>
    <w:basedOn w:val="af0"/>
    <w:next w:val="afc"/>
    <w:rsid w:val="00427CA4"/>
    <w:pPr>
      <w:numPr>
        <w:ilvl w:val="2"/>
      </w:numPr>
      <w:tabs>
        <w:tab w:val="num" w:pos="360"/>
      </w:tabs>
      <w:autoSpaceDN w:val="0"/>
      <w:spacing w:beforeLines="50" w:afterLines="50"/>
      <w:outlineLvl w:val="2"/>
    </w:pPr>
  </w:style>
  <w:style w:type="character" w:customStyle="1" w:styleId="1Char">
    <w:name w:val="标题 1 Char"/>
    <w:link w:val="10"/>
    <w:rsid w:val="001F6DC3"/>
    <w:rPr>
      <w:rFonts w:ascii="宋体" w:eastAsia="宋体" w:hAnsi="Times New Roman" w:cs="宋体"/>
      <w:color w:val="000000"/>
      <w:sz w:val="24"/>
      <w:szCs w:val="24"/>
    </w:rPr>
  </w:style>
  <w:style w:type="character" w:customStyle="1" w:styleId="11">
    <w:name w:val="标题 1 字符"/>
    <w:rsid w:val="00F453EE"/>
    <w:rPr>
      <w:rFonts w:ascii="宋体" w:cs="宋体"/>
      <w:color w:val="000000"/>
      <w:sz w:val="24"/>
      <w:szCs w:val="24"/>
      <w:lang w:bidi="ar-SA"/>
    </w:rPr>
  </w:style>
  <w:style w:type="character" w:customStyle="1" w:styleId="aff8">
    <w:name w:val="批注文字 字符"/>
    <w:uiPriority w:val="99"/>
    <w:rsid w:val="008008F3"/>
    <w:rPr>
      <w:kern w:val="2"/>
      <w:sz w:val="21"/>
      <w:szCs w:val="24"/>
      <w:lang w:bidi="ar-SA"/>
    </w:rPr>
  </w:style>
  <w:style w:type="paragraph" w:customStyle="1" w:styleId="ab">
    <w:name w:val="列项——（一级）"/>
    <w:rsid w:val="00DA6CE0"/>
    <w:pPr>
      <w:widowControl w:val="0"/>
      <w:numPr>
        <w:numId w:val="38"/>
      </w:numPr>
      <w:jc w:val="both"/>
    </w:pPr>
    <w:rPr>
      <w:rFonts w:ascii="宋体" w:eastAsia="宋体" w:hAnsi="Times New Roman"/>
      <w:sz w:val="21"/>
    </w:rPr>
  </w:style>
  <w:style w:type="paragraph" w:customStyle="1" w:styleId="ac">
    <w:name w:val="列项●（二级）"/>
    <w:rsid w:val="00DA6CE0"/>
    <w:pPr>
      <w:numPr>
        <w:ilvl w:val="1"/>
        <w:numId w:val="38"/>
      </w:numPr>
      <w:tabs>
        <w:tab w:val="left" w:pos="840"/>
      </w:tabs>
      <w:jc w:val="both"/>
    </w:pPr>
    <w:rPr>
      <w:rFonts w:ascii="宋体" w:eastAsia="宋体" w:hAnsi="Times New Roman"/>
      <w:sz w:val="21"/>
    </w:rPr>
  </w:style>
  <w:style w:type="paragraph" w:customStyle="1" w:styleId="ad">
    <w:name w:val="列项◆（三级）"/>
    <w:basedOn w:val="af6"/>
    <w:rsid w:val="00DA6CE0"/>
    <w:pPr>
      <w:numPr>
        <w:ilvl w:val="2"/>
        <w:numId w:val="38"/>
      </w:numPr>
      <w:ind w:left="0" w:firstLine="0"/>
    </w:pPr>
    <w:rPr>
      <w:rFonts w:ascii="宋体" w:eastAsia="宋体"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68288">
      <w:bodyDiv w:val="1"/>
      <w:marLeft w:val="0"/>
      <w:marRight w:val="0"/>
      <w:marTop w:val="0"/>
      <w:marBottom w:val="0"/>
      <w:divBdr>
        <w:top w:val="none" w:sz="0" w:space="0" w:color="auto"/>
        <w:left w:val="none" w:sz="0" w:space="0" w:color="auto"/>
        <w:bottom w:val="none" w:sz="0" w:space="0" w:color="auto"/>
        <w:right w:val="none" w:sz="0" w:space="0" w:color="auto"/>
      </w:divBdr>
    </w:div>
    <w:div w:id="1649746109">
      <w:bodyDiv w:val="1"/>
      <w:marLeft w:val="0"/>
      <w:marRight w:val="0"/>
      <w:marTop w:val="0"/>
      <w:marBottom w:val="0"/>
      <w:divBdr>
        <w:top w:val="none" w:sz="0" w:space="0" w:color="auto"/>
        <w:left w:val="none" w:sz="0" w:space="0" w:color="auto"/>
        <w:bottom w:val="none" w:sz="0" w:space="0" w:color="auto"/>
        <w:right w:val="none" w:sz="0" w:space="0" w:color="auto"/>
      </w:divBdr>
    </w:div>
    <w:div w:id="17524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BF54-9E09-4113-BA65-E33F7BEF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1632</Words>
  <Characters>9306</Characters>
  <Application>Microsoft Office Word</Application>
  <DocSecurity>0</DocSecurity>
  <Lines>77</Lines>
  <Paragraphs>21</Paragraphs>
  <ScaleCrop>false</ScaleCrop>
  <Company>China</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GJian</dc:creator>
  <cp:lastModifiedBy>周亚莉</cp:lastModifiedBy>
  <cp:revision>23</cp:revision>
  <dcterms:created xsi:type="dcterms:W3CDTF">2018-09-27T02:44:00Z</dcterms:created>
  <dcterms:modified xsi:type="dcterms:W3CDTF">2018-09-27T08:42:00Z</dcterms:modified>
</cp:coreProperties>
</file>