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3A" w:rsidRPr="009D0BC2" w:rsidRDefault="00043D3A" w:rsidP="00043D3A">
      <w:pPr>
        <w:autoSpaceDE w:val="0"/>
        <w:autoSpaceDN w:val="0"/>
        <w:adjustRightInd w:val="0"/>
        <w:spacing w:line="300" w:lineRule="auto"/>
        <w:ind w:firstLineChars="600" w:firstLine="2160"/>
        <w:jc w:val="left"/>
        <w:rPr>
          <w:rFonts w:ascii="Arial" w:eastAsia="宋体" w:hAnsi="Arial"/>
          <w:kern w:val="0"/>
          <w:sz w:val="36"/>
        </w:rPr>
      </w:pPr>
    </w:p>
    <w:p w:rsidR="00043D3A" w:rsidRPr="009D0BC2" w:rsidRDefault="00043D3A" w:rsidP="00043D3A">
      <w:pPr>
        <w:autoSpaceDE w:val="0"/>
        <w:autoSpaceDN w:val="0"/>
        <w:adjustRightInd w:val="0"/>
        <w:spacing w:line="300" w:lineRule="auto"/>
        <w:ind w:firstLineChars="600" w:firstLine="2160"/>
        <w:jc w:val="left"/>
        <w:rPr>
          <w:rFonts w:ascii="Arial" w:eastAsia="宋体" w:hAnsi="Arial"/>
          <w:kern w:val="0"/>
          <w:sz w:val="36"/>
        </w:rPr>
      </w:pPr>
    </w:p>
    <w:p w:rsidR="00043D3A" w:rsidRPr="00581657" w:rsidRDefault="00043D3A" w:rsidP="00043D3A">
      <w:pPr>
        <w:autoSpaceDE w:val="0"/>
        <w:autoSpaceDN w:val="0"/>
        <w:adjustRightInd w:val="0"/>
        <w:spacing w:line="300" w:lineRule="auto"/>
        <w:ind w:firstLineChars="600" w:firstLine="2160"/>
        <w:jc w:val="left"/>
        <w:rPr>
          <w:rFonts w:ascii="Arial" w:eastAsia="宋体" w:hAnsi="Arial"/>
          <w:kern w:val="0"/>
          <w:sz w:val="36"/>
        </w:rPr>
      </w:pPr>
      <w:r w:rsidRPr="00581657">
        <w:rPr>
          <w:rFonts w:ascii="Arial" w:eastAsia="宋体" w:hAnsi="Arial"/>
          <w:noProof/>
          <w:kern w:val="0"/>
          <w:sz w:val="36"/>
        </w:rPr>
        <w:drawing>
          <wp:anchor distT="0" distB="0" distL="114300" distR="114300" simplePos="0" relativeHeight="251660288" behindDoc="0" locked="0" layoutInCell="1" allowOverlap="1">
            <wp:simplePos x="0" y="0"/>
            <wp:positionH relativeFrom="margin">
              <wp:posOffset>1737360</wp:posOffset>
            </wp:positionH>
            <wp:positionV relativeFrom="margin">
              <wp:posOffset>1161415</wp:posOffset>
            </wp:positionV>
            <wp:extent cx="2114550" cy="1619250"/>
            <wp:effectExtent l="19050" t="0" r="0" b="0"/>
            <wp:wrapSquare wrapText="bothSides"/>
            <wp:docPr id="2" name="图片 1" descr="说明: 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新）"/>
                    <pic:cNvPicPr>
                      <a:picLocks noChangeAspect="1" noChangeArrowheads="1"/>
                    </pic:cNvPicPr>
                  </pic:nvPicPr>
                  <pic:blipFill>
                    <a:blip r:embed="rId8"/>
                    <a:srcRect/>
                    <a:stretch>
                      <a:fillRect/>
                    </a:stretch>
                  </pic:blipFill>
                  <pic:spPr bwMode="auto">
                    <a:xfrm>
                      <a:off x="0" y="0"/>
                      <a:ext cx="2114550" cy="1619250"/>
                    </a:xfrm>
                    <a:prstGeom prst="rect">
                      <a:avLst/>
                    </a:prstGeom>
                    <a:noFill/>
                    <a:ln w="9525">
                      <a:noFill/>
                      <a:miter lim="800000"/>
                      <a:headEnd/>
                      <a:tailEnd/>
                    </a:ln>
                  </pic:spPr>
                </pic:pic>
              </a:graphicData>
            </a:graphic>
          </wp:anchor>
        </w:drawing>
      </w:r>
    </w:p>
    <w:p w:rsidR="00043D3A" w:rsidRPr="00581657" w:rsidRDefault="00043D3A" w:rsidP="00043D3A">
      <w:pPr>
        <w:autoSpaceDE w:val="0"/>
        <w:autoSpaceDN w:val="0"/>
        <w:adjustRightInd w:val="0"/>
        <w:spacing w:line="300" w:lineRule="auto"/>
        <w:ind w:firstLineChars="600" w:firstLine="2160"/>
        <w:jc w:val="left"/>
        <w:rPr>
          <w:rFonts w:ascii="Arial" w:eastAsia="宋体" w:hAnsi="Arial"/>
          <w:kern w:val="0"/>
          <w:sz w:val="36"/>
        </w:rPr>
      </w:pPr>
    </w:p>
    <w:p w:rsidR="00043D3A" w:rsidRPr="00581657" w:rsidRDefault="00043D3A" w:rsidP="00043D3A">
      <w:pPr>
        <w:autoSpaceDE w:val="0"/>
        <w:autoSpaceDN w:val="0"/>
        <w:adjustRightInd w:val="0"/>
        <w:spacing w:line="300" w:lineRule="auto"/>
        <w:ind w:firstLineChars="600" w:firstLine="2160"/>
        <w:jc w:val="left"/>
        <w:rPr>
          <w:rFonts w:ascii="Arial" w:eastAsia="宋体" w:hAnsi="Arial"/>
          <w:kern w:val="0"/>
          <w:sz w:val="36"/>
        </w:rPr>
      </w:pPr>
    </w:p>
    <w:p w:rsidR="00043D3A" w:rsidRPr="00581657" w:rsidRDefault="00043D3A" w:rsidP="00043D3A">
      <w:pPr>
        <w:autoSpaceDE w:val="0"/>
        <w:autoSpaceDN w:val="0"/>
        <w:adjustRightInd w:val="0"/>
        <w:spacing w:line="300" w:lineRule="auto"/>
        <w:ind w:firstLineChars="600" w:firstLine="2160"/>
        <w:jc w:val="left"/>
        <w:rPr>
          <w:rFonts w:ascii="Arial" w:eastAsia="宋体" w:hAnsi="Arial"/>
          <w:kern w:val="0"/>
          <w:sz w:val="36"/>
        </w:rPr>
      </w:pPr>
    </w:p>
    <w:p w:rsidR="00043D3A" w:rsidRPr="00581657" w:rsidRDefault="00043D3A" w:rsidP="00043D3A">
      <w:pPr>
        <w:autoSpaceDE w:val="0"/>
        <w:autoSpaceDN w:val="0"/>
        <w:adjustRightInd w:val="0"/>
        <w:spacing w:line="300" w:lineRule="auto"/>
        <w:ind w:firstLineChars="600" w:firstLine="2160"/>
        <w:jc w:val="left"/>
        <w:rPr>
          <w:rFonts w:ascii="Arial" w:eastAsia="宋体" w:hAnsi="Arial"/>
          <w:kern w:val="0"/>
          <w:sz w:val="36"/>
        </w:rPr>
      </w:pPr>
    </w:p>
    <w:p w:rsidR="00043D3A" w:rsidRPr="00581657" w:rsidRDefault="00043D3A" w:rsidP="00043D3A">
      <w:pPr>
        <w:autoSpaceDE w:val="0"/>
        <w:autoSpaceDN w:val="0"/>
        <w:adjustRightInd w:val="0"/>
        <w:spacing w:line="300" w:lineRule="auto"/>
        <w:ind w:firstLineChars="600" w:firstLine="2160"/>
        <w:jc w:val="left"/>
        <w:rPr>
          <w:rFonts w:ascii="Arial" w:eastAsia="宋体" w:hAnsi="Arial"/>
          <w:kern w:val="0"/>
          <w:sz w:val="36"/>
        </w:rPr>
      </w:pPr>
    </w:p>
    <w:p w:rsidR="00043D3A" w:rsidRPr="00581657" w:rsidRDefault="00043D3A" w:rsidP="00043D3A">
      <w:pPr>
        <w:autoSpaceDE w:val="0"/>
        <w:autoSpaceDN w:val="0"/>
        <w:adjustRightInd w:val="0"/>
        <w:spacing w:line="300" w:lineRule="auto"/>
        <w:jc w:val="center"/>
        <w:rPr>
          <w:rFonts w:ascii="Arial" w:eastAsia="宋体" w:hAnsi="Arial" w:cs="Arial"/>
          <w:b/>
          <w:sz w:val="36"/>
          <w:szCs w:val="36"/>
          <w:shd w:val="clear" w:color="auto" w:fill="FFFFFF"/>
        </w:rPr>
      </w:pPr>
      <w:r w:rsidRPr="00581657">
        <w:rPr>
          <w:rFonts w:ascii="Arial" w:eastAsia="宋体" w:hAnsi="Arial" w:cs="Arial"/>
          <w:b/>
          <w:sz w:val="36"/>
          <w:szCs w:val="36"/>
          <w:shd w:val="clear" w:color="auto" w:fill="FFFFFF"/>
        </w:rPr>
        <w:t>CNAS-CI</w:t>
      </w:r>
      <w:r w:rsidR="008B5102" w:rsidRPr="00581657">
        <w:rPr>
          <w:rFonts w:ascii="Arial" w:eastAsia="宋体" w:hAnsi="Arial" w:cs="Arial" w:hint="eastAsia"/>
          <w:b/>
          <w:sz w:val="36"/>
          <w:szCs w:val="36"/>
          <w:shd w:val="clear" w:color="auto" w:fill="FFFFFF"/>
        </w:rPr>
        <w:t>XX</w:t>
      </w:r>
    </w:p>
    <w:p w:rsidR="00043D3A" w:rsidRPr="00581657" w:rsidRDefault="00043D3A" w:rsidP="00043D3A">
      <w:pPr>
        <w:autoSpaceDE w:val="0"/>
        <w:autoSpaceDN w:val="0"/>
        <w:adjustRightInd w:val="0"/>
        <w:spacing w:line="300" w:lineRule="auto"/>
        <w:jc w:val="center"/>
        <w:rPr>
          <w:rFonts w:ascii="Arial" w:eastAsia="宋体" w:hAnsi="Arial"/>
          <w:kern w:val="0"/>
          <w:sz w:val="36"/>
          <w:szCs w:val="36"/>
        </w:rPr>
      </w:pPr>
    </w:p>
    <w:p w:rsidR="00043D3A" w:rsidRPr="00581657" w:rsidRDefault="00043D3A" w:rsidP="00043D3A">
      <w:pPr>
        <w:jc w:val="center"/>
        <w:rPr>
          <w:rFonts w:ascii="Arial" w:eastAsia="宋体" w:hAnsi="Arial" w:cs="Arial"/>
          <w:b/>
          <w:kern w:val="0"/>
          <w:sz w:val="44"/>
          <w:szCs w:val="44"/>
        </w:rPr>
      </w:pPr>
      <w:r w:rsidRPr="00581657">
        <w:rPr>
          <w:rFonts w:ascii="Arial" w:eastAsia="宋体" w:hAnsi="Arial" w:cs="Arial" w:hint="eastAsia"/>
          <w:b/>
          <w:kern w:val="0"/>
          <w:sz w:val="44"/>
          <w:szCs w:val="44"/>
        </w:rPr>
        <w:t>检验机构能力认可准则在体育场所</w:t>
      </w:r>
    </w:p>
    <w:p w:rsidR="00043D3A" w:rsidRPr="00581657" w:rsidRDefault="00043D3A" w:rsidP="00043D3A">
      <w:pPr>
        <w:jc w:val="center"/>
        <w:rPr>
          <w:rFonts w:ascii="Arial" w:eastAsia="宋体" w:hAnsi="Arial" w:cs="Arial"/>
          <w:b/>
          <w:kern w:val="0"/>
          <w:sz w:val="44"/>
          <w:szCs w:val="44"/>
        </w:rPr>
      </w:pPr>
      <w:r w:rsidRPr="00581657">
        <w:rPr>
          <w:rFonts w:ascii="Arial" w:eastAsia="宋体" w:hAnsi="Arial" w:cs="Arial" w:hint="eastAsia"/>
          <w:b/>
          <w:kern w:val="0"/>
          <w:sz w:val="44"/>
          <w:szCs w:val="44"/>
        </w:rPr>
        <w:t>检验领域的应用说明</w:t>
      </w:r>
    </w:p>
    <w:p w:rsidR="00043D3A" w:rsidRPr="00581657" w:rsidRDefault="00043D3A" w:rsidP="00043D3A">
      <w:pPr>
        <w:autoSpaceDE w:val="0"/>
        <w:autoSpaceDN w:val="0"/>
        <w:adjustRightInd w:val="0"/>
        <w:spacing w:line="300" w:lineRule="auto"/>
        <w:jc w:val="center"/>
        <w:rPr>
          <w:rFonts w:ascii="Arial" w:eastAsia="宋体" w:hAnsi="Arial" w:cs="Arial"/>
          <w:b/>
          <w:color w:val="FF0000"/>
          <w:kern w:val="0"/>
          <w:sz w:val="44"/>
          <w:szCs w:val="44"/>
        </w:rPr>
      </w:pPr>
      <w:r w:rsidRPr="00581657">
        <w:rPr>
          <w:rFonts w:ascii="Arial" w:eastAsia="宋体" w:hAnsi="Arial" w:cs="Arial" w:hint="eastAsia"/>
          <w:b/>
          <w:color w:val="FF0000"/>
          <w:kern w:val="0"/>
          <w:sz w:val="44"/>
          <w:szCs w:val="44"/>
        </w:rPr>
        <w:t>（征求意见稿）</w:t>
      </w:r>
    </w:p>
    <w:p w:rsidR="00043D3A" w:rsidRPr="00581657" w:rsidRDefault="00043D3A" w:rsidP="00043D3A">
      <w:pPr>
        <w:autoSpaceDE w:val="0"/>
        <w:autoSpaceDN w:val="0"/>
        <w:adjustRightInd w:val="0"/>
        <w:spacing w:line="300" w:lineRule="auto"/>
        <w:jc w:val="center"/>
        <w:rPr>
          <w:rFonts w:ascii="Arial" w:eastAsia="宋体" w:hAnsi="Arial" w:cs="Arial"/>
          <w:b/>
          <w:bCs/>
          <w:kern w:val="0"/>
          <w:sz w:val="36"/>
          <w:szCs w:val="36"/>
        </w:rPr>
      </w:pPr>
      <w:r w:rsidRPr="00581657">
        <w:rPr>
          <w:rFonts w:ascii="Arial" w:eastAsia="宋体" w:hAnsi="Arial" w:cs="Arial"/>
          <w:b/>
          <w:bCs/>
          <w:kern w:val="0"/>
          <w:sz w:val="36"/>
          <w:szCs w:val="36"/>
        </w:rPr>
        <w:t>Guidance on the Application of</w:t>
      </w:r>
      <w:r w:rsidRPr="00581657">
        <w:rPr>
          <w:rFonts w:ascii="Arial" w:eastAsia="宋体" w:hAnsi="Arial" w:cs="Arial" w:hint="eastAsia"/>
          <w:b/>
          <w:bCs/>
          <w:kern w:val="0"/>
          <w:sz w:val="36"/>
          <w:szCs w:val="36"/>
        </w:rPr>
        <w:t xml:space="preserve"> </w:t>
      </w:r>
      <w:r w:rsidRPr="00581657">
        <w:rPr>
          <w:rFonts w:ascii="Arial" w:eastAsia="宋体" w:hAnsi="Arial" w:cs="Arial"/>
          <w:b/>
          <w:bCs/>
          <w:kern w:val="0"/>
          <w:sz w:val="36"/>
          <w:szCs w:val="36"/>
        </w:rPr>
        <w:t>Inspection Body Competence</w:t>
      </w:r>
      <w:r w:rsidRPr="00581657">
        <w:rPr>
          <w:rFonts w:ascii="Arial" w:eastAsia="宋体" w:hAnsi="Arial" w:cs="Arial" w:hint="eastAsia"/>
          <w:b/>
          <w:bCs/>
          <w:kern w:val="0"/>
          <w:sz w:val="36"/>
          <w:szCs w:val="36"/>
        </w:rPr>
        <w:t xml:space="preserve"> </w:t>
      </w:r>
      <w:r w:rsidRPr="00581657">
        <w:rPr>
          <w:rFonts w:ascii="Arial" w:eastAsia="宋体" w:hAnsi="Arial" w:cs="Arial"/>
          <w:b/>
          <w:bCs/>
          <w:kern w:val="0"/>
          <w:sz w:val="36"/>
          <w:szCs w:val="36"/>
        </w:rPr>
        <w:t>Accreditation Criteria in the Field of</w:t>
      </w:r>
      <w:r w:rsidRPr="00581657">
        <w:rPr>
          <w:rFonts w:ascii="Arial" w:eastAsia="宋体" w:hAnsi="Arial" w:cs="Arial" w:hint="eastAsia"/>
          <w:b/>
          <w:bCs/>
          <w:kern w:val="0"/>
          <w:sz w:val="36"/>
          <w:szCs w:val="36"/>
        </w:rPr>
        <w:t xml:space="preserve"> </w:t>
      </w:r>
      <w:r w:rsidRPr="00581657">
        <w:rPr>
          <w:rFonts w:ascii="Arial" w:eastAsia="宋体" w:hAnsi="Arial" w:cs="Arial"/>
          <w:b/>
          <w:bCs/>
          <w:kern w:val="0"/>
          <w:sz w:val="36"/>
          <w:szCs w:val="36"/>
        </w:rPr>
        <w:t>Sports venues</w:t>
      </w:r>
    </w:p>
    <w:p w:rsidR="00043D3A" w:rsidRPr="00581657" w:rsidRDefault="00043D3A" w:rsidP="00043D3A">
      <w:pPr>
        <w:spacing w:line="300" w:lineRule="auto"/>
        <w:jc w:val="center"/>
        <w:rPr>
          <w:rFonts w:ascii="黑体" w:eastAsia="黑体" w:hAnsi="Arial"/>
          <w:kern w:val="0"/>
          <w:sz w:val="36"/>
        </w:rPr>
      </w:pPr>
    </w:p>
    <w:p w:rsidR="00043D3A" w:rsidRPr="00581657" w:rsidRDefault="00043D3A" w:rsidP="00043D3A">
      <w:pPr>
        <w:spacing w:line="300" w:lineRule="auto"/>
        <w:ind w:firstLineChars="500" w:firstLine="1800"/>
        <w:rPr>
          <w:rFonts w:ascii="黑体" w:eastAsia="黑体" w:hAnsi="Arial"/>
          <w:kern w:val="0"/>
          <w:sz w:val="36"/>
        </w:rPr>
      </w:pPr>
    </w:p>
    <w:p w:rsidR="00043D3A" w:rsidRPr="00581657" w:rsidRDefault="00043D3A" w:rsidP="00043D3A">
      <w:pPr>
        <w:spacing w:line="300" w:lineRule="auto"/>
        <w:ind w:firstLineChars="500" w:firstLine="1800"/>
        <w:rPr>
          <w:rFonts w:ascii="黑体" w:eastAsia="黑体" w:hAnsi="Arial"/>
          <w:kern w:val="0"/>
          <w:sz w:val="36"/>
        </w:rPr>
      </w:pPr>
    </w:p>
    <w:p w:rsidR="00043D3A" w:rsidRPr="00581657" w:rsidRDefault="00043D3A" w:rsidP="00043D3A">
      <w:pPr>
        <w:spacing w:line="300" w:lineRule="auto"/>
        <w:jc w:val="center"/>
        <w:rPr>
          <w:rFonts w:ascii="宋体" w:eastAsia="宋体" w:hAnsi="宋体"/>
          <w:kern w:val="0"/>
          <w:sz w:val="32"/>
          <w:szCs w:val="32"/>
        </w:rPr>
      </w:pPr>
    </w:p>
    <w:p w:rsidR="00043D3A" w:rsidRPr="00581657" w:rsidRDefault="00043D3A" w:rsidP="00043D3A">
      <w:pPr>
        <w:spacing w:line="300" w:lineRule="auto"/>
        <w:jc w:val="center"/>
        <w:rPr>
          <w:rFonts w:ascii="宋体" w:eastAsia="宋体" w:hAnsi="宋体"/>
          <w:kern w:val="0"/>
          <w:sz w:val="32"/>
          <w:szCs w:val="32"/>
        </w:rPr>
        <w:sectPr w:rsidR="00043D3A" w:rsidRPr="00581657" w:rsidSect="00F4771A">
          <w:headerReference w:type="default" r:id="rId9"/>
          <w:footerReference w:type="default" r:id="rId10"/>
          <w:pgSz w:w="11906" w:h="16838"/>
          <w:pgMar w:top="1418" w:right="1418" w:bottom="1418" w:left="1701" w:header="851" w:footer="992" w:gutter="0"/>
          <w:cols w:space="720"/>
          <w:docGrid w:type="lines" w:linePitch="312"/>
        </w:sectPr>
      </w:pPr>
      <w:r w:rsidRPr="00581657">
        <w:rPr>
          <w:rFonts w:ascii="宋体" w:eastAsia="宋体" w:hAnsi="宋体" w:hint="eastAsia"/>
          <w:kern w:val="0"/>
          <w:sz w:val="32"/>
          <w:szCs w:val="32"/>
        </w:rPr>
        <w:t>中国合格评定国家认可委员会</w:t>
      </w:r>
    </w:p>
    <w:p w:rsidR="00043D3A" w:rsidRPr="00581657" w:rsidRDefault="00043D3A" w:rsidP="00043D3A">
      <w:pPr>
        <w:rPr>
          <w:lang w:val="zh-CN"/>
        </w:rPr>
      </w:pPr>
    </w:p>
    <w:sdt>
      <w:sdtPr>
        <w:rPr>
          <w:rFonts w:asciiTheme="minorHAnsi" w:eastAsiaTheme="minorEastAsia" w:hAnsiTheme="minorHAnsi" w:cstheme="minorBidi"/>
          <w:b w:val="0"/>
          <w:bCs w:val="0"/>
          <w:color w:val="auto"/>
          <w:kern w:val="2"/>
          <w:sz w:val="21"/>
          <w:szCs w:val="22"/>
          <w:lang w:val="zh-CN"/>
        </w:rPr>
        <w:id w:val="128392552"/>
        <w:docPartObj>
          <w:docPartGallery w:val="Table of Contents"/>
          <w:docPartUnique/>
        </w:docPartObj>
      </w:sdtPr>
      <w:sdtEndPr>
        <w:rPr>
          <w:lang w:val="en-US"/>
        </w:rPr>
      </w:sdtEndPr>
      <w:sdtContent>
        <w:p w:rsidR="00661E0F" w:rsidRPr="00581657" w:rsidRDefault="00661E0F" w:rsidP="00661E0F">
          <w:pPr>
            <w:pStyle w:val="TOC"/>
            <w:jc w:val="center"/>
          </w:pPr>
          <w:r w:rsidRPr="00581657">
            <w:rPr>
              <w:lang w:val="zh-CN"/>
            </w:rPr>
            <w:t>目录</w:t>
          </w:r>
        </w:p>
        <w:p w:rsidR="00043D3A" w:rsidRPr="00581657" w:rsidRDefault="00627132">
          <w:pPr>
            <w:pStyle w:val="10"/>
            <w:tabs>
              <w:tab w:val="right" w:leader="dot" w:pos="8296"/>
            </w:tabs>
            <w:rPr>
              <w:noProof/>
            </w:rPr>
          </w:pPr>
          <w:r w:rsidRPr="00581657">
            <w:fldChar w:fldCharType="begin"/>
          </w:r>
          <w:r w:rsidR="00661E0F" w:rsidRPr="00581657">
            <w:instrText xml:space="preserve"> TOC \o "1-3" \h \z \u </w:instrText>
          </w:r>
          <w:r w:rsidRPr="00581657">
            <w:fldChar w:fldCharType="separate"/>
          </w:r>
          <w:hyperlink w:anchor="_Toc478137350" w:history="1">
            <w:r w:rsidR="00043D3A" w:rsidRPr="00581657">
              <w:rPr>
                <w:rStyle w:val="a8"/>
                <w:rFonts w:asciiTheme="majorEastAsia" w:eastAsiaTheme="majorEastAsia" w:hAnsiTheme="majorEastAsia" w:hint="eastAsia"/>
                <w:noProof/>
              </w:rPr>
              <w:t>前言</w:t>
            </w:r>
            <w:r w:rsidR="00043D3A" w:rsidRPr="00581657">
              <w:rPr>
                <w:noProof/>
                <w:webHidden/>
              </w:rPr>
              <w:tab/>
            </w:r>
            <w:r w:rsidRPr="00581657">
              <w:rPr>
                <w:noProof/>
                <w:webHidden/>
              </w:rPr>
              <w:fldChar w:fldCharType="begin"/>
            </w:r>
            <w:r w:rsidR="00043D3A" w:rsidRPr="00581657">
              <w:rPr>
                <w:noProof/>
                <w:webHidden/>
              </w:rPr>
              <w:instrText xml:space="preserve"> PAGEREF _Toc478137350 \h </w:instrText>
            </w:r>
            <w:r w:rsidRPr="00581657">
              <w:rPr>
                <w:noProof/>
                <w:webHidden/>
              </w:rPr>
            </w:r>
            <w:r w:rsidRPr="00581657">
              <w:rPr>
                <w:noProof/>
                <w:webHidden/>
              </w:rPr>
              <w:fldChar w:fldCharType="separate"/>
            </w:r>
            <w:r w:rsidR="00830184" w:rsidRPr="00581657">
              <w:rPr>
                <w:noProof/>
                <w:webHidden/>
              </w:rPr>
              <w:t>3</w:t>
            </w:r>
            <w:r w:rsidRPr="00581657">
              <w:rPr>
                <w:noProof/>
                <w:webHidden/>
              </w:rPr>
              <w:fldChar w:fldCharType="end"/>
            </w:r>
          </w:hyperlink>
        </w:p>
        <w:p w:rsidR="00043D3A" w:rsidRPr="00581657" w:rsidRDefault="00627132">
          <w:pPr>
            <w:pStyle w:val="10"/>
            <w:tabs>
              <w:tab w:val="right" w:leader="dot" w:pos="8296"/>
            </w:tabs>
            <w:rPr>
              <w:noProof/>
            </w:rPr>
          </w:pPr>
          <w:hyperlink w:anchor="_Toc478137351" w:history="1">
            <w:r w:rsidR="00043D3A" w:rsidRPr="00581657">
              <w:rPr>
                <w:rStyle w:val="a8"/>
                <w:rFonts w:asciiTheme="minorEastAsia" w:hAnsiTheme="minorEastAsia"/>
                <w:noProof/>
              </w:rPr>
              <w:t xml:space="preserve">1 </w:t>
            </w:r>
            <w:r w:rsidR="00043D3A" w:rsidRPr="00581657">
              <w:rPr>
                <w:rStyle w:val="a8"/>
                <w:rFonts w:asciiTheme="minorEastAsia" w:hAnsiTheme="minorEastAsia" w:hint="eastAsia"/>
                <w:noProof/>
              </w:rPr>
              <w:t>范围</w:t>
            </w:r>
            <w:r w:rsidR="00043D3A" w:rsidRPr="00581657">
              <w:rPr>
                <w:noProof/>
                <w:webHidden/>
              </w:rPr>
              <w:tab/>
            </w:r>
            <w:r w:rsidRPr="00581657">
              <w:rPr>
                <w:noProof/>
                <w:webHidden/>
              </w:rPr>
              <w:fldChar w:fldCharType="begin"/>
            </w:r>
            <w:r w:rsidR="00043D3A" w:rsidRPr="00581657">
              <w:rPr>
                <w:noProof/>
                <w:webHidden/>
              </w:rPr>
              <w:instrText xml:space="preserve"> PAGEREF _Toc478137351 \h </w:instrText>
            </w:r>
            <w:r w:rsidRPr="00581657">
              <w:rPr>
                <w:noProof/>
                <w:webHidden/>
              </w:rPr>
            </w:r>
            <w:r w:rsidRPr="00581657">
              <w:rPr>
                <w:noProof/>
                <w:webHidden/>
              </w:rPr>
              <w:fldChar w:fldCharType="separate"/>
            </w:r>
            <w:r w:rsidR="00830184" w:rsidRPr="00581657">
              <w:rPr>
                <w:noProof/>
                <w:webHidden/>
              </w:rPr>
              <w:t>4</w:t>
            </w:r>
            <w:r w:rsidRPr="00581657">
              <w:rPr>
                <w:noProof/>
                <w:webHidden/>
              </w:rPr>
              <w:fldChar w:fldCharType="end"/>
            </w:r>
          </w:hyperlink>
        </w:p>
        <w:p w:rsidR="00043D3A" w:rsidRPr="00581657" w:rsidRDefault="00627132">
          <w:pPr>
            <w:pStyle w:val="10"/>
            <w:tabs>
              <w:tab w:val="right" w:leader="dot" w:pos="8296"/>
            </w:tabs>
            <w:rPr>
              <w:noProof/>
            </w:rPr>
          </w:pPr>
          <w:hyperlink w:anchor="_Toc478137352" w:history="1">
            <w:r w:rsidR="00043D3A" w:rsidRPr="00581657">
              <w:rPr>
                <w:rStyle w:val="a8"/>
                <w:rFonts w:asciiTheme="minorEastAsia" w:hAnsiTheme="minorEastAsia"/>
                <w:noProof/>
              </w:rPr>
              <w:t xml:space="preserve">2 </w:t>
            </w:r>
            <w:r w:rsidR="00043D3A" w:rsidRPr="00581657">
              <w:rPr>
                <w:rStyle w:val="a8"/>
                <w:rFonts w:asciiTheme="minorEastAsia" w:hAnsiTheme="minorEastAsia" w:hint="eastAsia"/>
                <w:noProof/>
              </w:rPr>
              <w:t>规范性引用文件</w:t>
            </w:r>
            <w:r w:rsidR="00043D3A" w:rsidRPr="00581657">
              <w:rPr>
                <w:noProof/>
                <w:webHidden/>
              </w:rPr>
              <w:tab/>
            </w:r>
            <w:r w:rsidRPr="00581657">
              <w:rPr>
                <w:noProof/>
                <w:webHidden/>
              </w:rPr>
              <w:fldChar w:fldCharType="begin"/>
            </w:r>
            <w:r w:rsidR="00043D3A" w:rsidRPr="00581657">
              <w:rPr>
                <w:noProof/>
                <w:webHidden/>
              </w:rPr>
              <w:instrText xml:space="preserve"> PAGEREF _Toc478137352 \h </w:instrText>
            </w:r>
            <w:r w:rsidRPr="00581657">
              <w:rPr>
                <w:noProof/>
                <w:webHidden/>
              </w:rPr>
            </w:r>
            <w:r w:rsidRPr="00581657">
              <w:rPr>
                <w:noProof/>
                <w:webHidden/>
              </w:rPr>
              <w:fldChar w:fldCharType="separate"/>
            </w:r>
            <w:r w:rsidR="00830184" w:rsidRPr="00581657">
              <w:rPr>
                <w:noProof/>
                <w:webHidden/>
              </w:rPr>
              <w:t>4</w:t>
            </w:r>
            <w:r w:rsidRPr="00581657">
              <w:rPr>
                <w:noProof/>
                <w:webHidden/>
              </w:rPr>
              <w:fldChar w:fldCharType="end"/>
            </w:r>
          </w:hyperlink>
        </w:p>
        <w:p w:rsidR="00043D3A" w:rsidRPr="00581657" w:rsidRDefault="00627132">
          <w:pPr>
            <w:pStyle w:val="10"/>
            <w:tabs>
              <w:tab w:val="right" w:leader="dot" w:pos="8296"/>
            </w:tabs>
            <w:rPr>
              <w:noProof/>
            </w:rPr>
          </w:pPr>
          <w:hyperlink w:anchor="_Toc478137353" w:history="1">
            <w:r w:rsidR="00043D3A" w:rsidRPr="00581657">
              <w:rPr>
                <w:rStyle w:val="a8"/>
                <w:rFonts w:asciiTheme="minorEastAsia" w:hAnsiTheme="minorEastAsia"/>
                <w:noProof/>
              </w:rPr>
              <w:t xml:space="preserve">3 </w:t>
            </w:r>
            <w:r w:rsidR="00043D3A" w:rsidRPr="00581657">
              <w:rPr>
                <w:rStyle w:val="a8"/>
                <w:rFonts w:asciiTheme="minorEastAsia" w:hAnsiTheme="minorEastAsia" w:hint="eastAsia"/>
                <w:noProof/>
              </w:rPr>
              <w:t>术语和定义</w:t>
            </w:r>
            <w:r w:rsidR="00043D3A" w:rsidRPr="00581657">
              <w:rPr>
                <w:noProof/>
                <w:webHidden/>
              </w:rPr>
              <w:tab/>
            </w:r>
            <w:r w:rsidRPr="00581657">
              <w:rPr>
                <w:noProof/>
                <w:webHidden/>
              </w:rPr>
              <w:fldChar w:fldCharType="begin"/>
            </w:r>
            <w:r w:rsidR="00043D3A" w:rsidRPr="00581657">
              <w:rPr>
                <w:noProof/>
                <w:webHidden/>
              </w:rPr>
              <w:instrText xml:space="preserve"> PAGEREF _Toc478137353 \h </w:instrText>
            </w:r>
            <w:r w:rsidRPr="00581657">
              <w:rPr>
                <w:noProof/>
                <w:webHidden/>
              </w:rPr>
            </w:r>
            <w:r w:rsidRPr="00581657">
              <w:rPr>
                <w:noProof/>
                <w:webHidden/>
              </w:rPr>
              <w:fldChar w:fldCharType="separate"/>
            </w:r>
            <w:r w:rsidR="00830184" w:rsidRPr="00581657">
              <w:rPr>
                <w:noProof/>
                <w:webHidden/>
              </w:rPr>
              <w:t>4</w:t>
            </w:r>
            <w:r w:rsidRPr="00581657">
              <w:rPr>
                <w:noProof/>
                <w:webHidden/>
              </w:rPr>
              <w:fldChar w:fldCharType="end"/>
            </w:r>
          </w:hyperlink>
        </w:p>
        <w:p w:rsidR="00043D3A" w:rsidRPr="00581657" w:rsidRDefault="00627132">
          <w:pPr>
            <w:pStyle w:val="10"/>
            <w:tabs>
              <w:tab w:val="right" w:leader="dot" w:pos="8296"/>
            </w:tabs>
            <w:rPr>
              <w:noProof/>
            </w:rPr>
          </w:pPr>
          <w:hyperlink w:anchor="_Toc478137354" w:history="1">
            <w:r w:rsidR="00043D3A" w:rsidRPr="00581657">
              <w:rPr>
                <w:rStyle w:val="a8"/>
                <w:rFonts w:asciiTheme="minorEastAsia" w:hAnsiTheme="minorEastAsia"/>
                <w:noProof/>
              </w:rPr>
              <w:t xml:space="preserve">4 </w:t>
            </w:r>
            <w:r w:rsidR="00043D3A" w:rsidRPr="00581657">
              <w:rPr>
                <w:rStyle w:val="a8"/>
                <w:rFonts w:asciiTheme="minorEastAsia" w:hAnsiTheme="minorEastAsia" w:hint="eastAsia"/>
                <w:noProof/>
              </w:rPr>
              <w:t>通用要求</w:t>
            </w:r>
            <w:r w:rsidR="00043D3A" w:rsidRPr="00581657">
              <w:rPr>
                <w:noProof/>
                <w:webHidden/>
              </w:rPr>
              <w:tab/>
            </w:r>
            <w:r w:rsidRPr="00581657">
              <w:rPr>
                <w:noProof/>
                <w:webHidden/>
              </w:rPr>
              <w:fldChar w:fldCharType="begin"/>
            </w:r>
            <w:r w:rsidR="00043D3A" w:rsidRPr="00581657">
              <w:rPr>
                <w:noProof/>
                <w:webHidden/>
              </w:rPr>
              <w:instrText xml:space="preserve"> PAGEREF _Toc478137354 \h </w:instrText>
            </w:r>
            <w:r w:rsidRPr="00581657">
              <w:rPr>
                <w:noProof/>
                <w:webHidden/>
              </w:rPr>
            </w:r>
            <w:r w:rsidRPr="00581657">
              <w:rPr>
                <w:noProof/>
                <w:webHidden/>
              </w:rPr>
              <w:fldChar w:fldCharType="separate"/>
            </w:r>
            <w:r w:rsidR="00830184" w:rsidRPr="00581657">
              <w:rPr>
                <w:noProof/>
                <w:webHidden/>
              </w:rPr>
              <w:t>4</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55" w:history="1">
            <w:r w:rsidR="00043D3A" w:rsidRPr="00581657">
              <w:rPr>
                <w:rStyle w:val="a8"/>
                <w:rFonts w:asciiTheme="minorEastAsia" w:hAnsiTheme="minorEastAsia"/>
                <w:noProof/>
              </w:rPr>
              <w:t xml:space="preserve">4.1 </w:t>
            </w:r>
            <w:r w:rsidR="00043D3A" w:rsidRPr="00581657">
              <w:rPr>
                <w:rStyle w:val="a8"/>
                <w:rFonts w:asciiTheme="minorEastAsia" w:hAnsiTheme="minorEastAsia" w:hint="eastAsia"/>
                <w:noProof/>
              </w:rPr>
              <w:t>公正性和独立性</w:t>
            </w:r>
            <w:r w:rsidR="00043D3A" w:rsidRPr="00581657">
              <w:rPr>
                <w:noProof/>
                <w:webHidden/>
              </w:rPr>
              <w:tab/>
            </w:r>
            <w:r w:rsidRPr="00581657">
              <w:rPr>
                <w:noProof/>
                <w:webHidden/>
              </w:rPr>
              <w:fldChar w:fldCharType="begin"/>
            </w:r>
            <w:r w:rsidR="00043D3A" w:rsidRPr="00581657">
              <w:rPr>
                <w:noProof/>
                <w:webHidden/>
              </w:rPr>
              <w:instrText xml:space="preserve"> PAGEREF _Toc478137355 \h </w:instrText>
            </w:r>
            <w:r w:rsidRPr="00581657">
              <w:rPr>
                <w:noProof/>
                <w:webHidden/>
              </w:rPr>
            </w:r>
            <w:r w:rsidRPr="00581657">
              <w:rPr>
                <w:noProof/>
                <w:webHidden/>
              </w:rPr>
              <w:fldChar w:fldCharType="separate"/>
            </w:r>
            <w:r w:rsidR="00830184" w:rsidRPr="00581657">
              <w:rPr>
                <w:noProof/>
                <w:webHidden/>
              </w:rPr>
              <w:t>4</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56" w:history="1">
            <w:r w:rsidR="00043D3A" w:rsidRPr="00581657">
              <w:rPr>
                <w:rStyle w:val="a8"/>
                <w:rFonts w:asciiTheme="minorEastAsia" w:hAnsiTheme="minorEastAsia"/>
                <w:noProof/>
              </w:rPr>
              <w:t xml:space="preserve">4.2 </w:t>
            </w:r>
            <w:r w:rsidR="00043D3A" w:rsidRPr="00581657">
              <w:rPr>
                <w:rStyle w:val="a8"/>
                <w:rFonts w:asciiTheme="minorEastAsia" w:hAnsiTheme="minorEastAsia" w:hint="eastAsia"/>
                <w:noProof/>
              </w:rPr>
              <w:t>保密性</w:t>
            </w:r>
            <w:r w:rsidR="00043D3A" w:rsidRPr="00581657">
              <w:rPr>
                <w:noProof/>
                <w:webHidden/>
              </w:rPr>
              <w:tab/>
            </w:r>
            <w:r w:rsidRPr="00581657">
              <w:rPr>
                <w:noProof/>
                <w:webHidden/>
              </w:rPr>
              <w:fldChar w:fldCharType="begin"/>
            </w:r>
            <w:r w:rsidR="00043D3A" w:rsidRPr="00581657">
              <w:rPr>
                <w:noProof/>
                <w:webHidden/>
              </w:rPr>
              <w:instrText xml:space="preserve"> PAGEREF _Toc478137356 \h </w:instrText>
            </w:r>
            <w:r w:rsidRPr="00581657">
              <w:rPr>
                <w:noProof/>
                <w:webHidden/>
              </w:rPr>
            </w:r>
            <w:r w:rsidRPr="00581657">
              <w:rPr>
                <w:noProof/>
                <w:webHidden/>
              </w:rPr>
              <w:fldChar w:fldCharType="separate"/>
            </w:r>
            <w:r w:rsidR="00830184" w:rsidRPr="00581657">
              <w:rPr>
                <w:noProof/>
                <w:webHidden/>
              </w:rPr>
              <w:t>5</w:t>
            </w:r>
            <w:r w:rsidRPr="00581657">
              <w:rPr>
                <w:noProof/>
                <w:webHidden/>
              </w:rPr>
              <w:fldChar w:fldCharType="end"/>
            </w:r>
          </w:hyperlink>
        </w:p>
        <w:p w:rsidR="00043D3A" w:rsidRPr="00581657" w:rsidRDefault="00627132">
          <w:pPr>
            <w:pStyle w:val="10"/>
            <w:tabs>
              <w:tab w:val="right" w:leader="dot" w:pos="8296"/>
            </w:tabs>
            <w:rPr>
              <w:noProof/>
            </w:rPr>
          </w:pPr>
          <w:hyperlink w:anchor="_Toc478137357" w:history="1">
            <w:r w:rsidR="00043D3A" w:rsidRPr="00581657">
              <w:rPr>
                <w:rStyle w:val="a8"/>
                <w:rFonts w:asciiTheme="minorEastAsia" w:hAnsiTheme="minorEastAsia"/>
                <w:noProof/>
              </w:rPr>
              <w:t xml:space="preserve">5 </w:t>
            </w:r>
            <w:r w:rsidR="00043D3A" w:rsidRPr="00581657">
              <w:rPr>
                <w:rStyle w:val="a8"/>
                <w:rFonts w:asciiTheme="minorEastAsia" w:hAnsiTheme="minorEastAsia" w:hint="eastAsia"/>
                <w:noProof/>
              </w:rPr>
              <w:t>结构要求</w:t>
            </w:r>
            <w:r w:rsidR="00043D3A" w:rsidRPr="00581657">
              <w:rPr>
                <w:noProof/>
                <w:webHidden/>
              </w:rPr>
              <w:tab/>
            </w:r>
            <w:r w:rsidRPr="00581657">
              <w:rPr>
                <w:noProof/>
                <w:webHidden/>
              </w:rPr>
              <w:fldChar w:fldCharType="begin"/>
            </w:r>
            <w:r w:rsidR="00043D3A" w:rsidRPr="00581657">
              <w:rPr>
                <w:noProof/>
                <w:webHidden/>
              </w:rPr>
              <w:instrText xml:space="preserve"> PAGEREF _Toc478137357 \h </w:instrText>
            </w:r>
            <w:r w:rsidRPr="00581657">
              <w:rPr>
                <w:noProof/>
                <w:webHidden/>
              </w:rPr>
            </w:r>
            <w:r w:rsidRPr="00581657">
              <w:rPr>
                <w:noProof/>
                <w:webHidden/>
              </w:rPr>
              <w:fldChar w:fldCharType="separate"/>
            </w:r>
            <w:r w:rsidR="00830184" w:rsidRPr="00581657">
              <w:rPr>
                <w:noProof/>
                <w:webHidden/>
              </w:rPr>
              <w:t>5</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58" w:history="1">
            <w:r w:rsidR="00043D3A" w:rsidRPr="00581657">
              <w:rPr>
                <w:rStyle w:val="a8"/>
                <w:rFonts w:asciiTheme="minorEastAsia" w:hAnsiTheme="minorEastAsia"/>
                <w:noProof/>
              </w:rPr>
              <w:t xml:space="preserve">5.1 </w:t>
            </w:r>
            <w:r w:rsidR="00043D3A" w:rsidRPr="00581657">
              <w:rPr>
                <w:rStyle w:val="a8"/>
                <w:rFonts w:asciiTheme="minorEastAsia" w:hAnsiTheme="minorEastAsia" w:hint="eastAsia"/>
                <w:noProof/>
              </w:rPr>
              <w:t>行政管理要求</w:t>
            </w:r>
            <w:r w:rsidR="00043D3A" w:rsidRPr="00581657">
              <w:rPr>
                <w:noProof/>
                <w:webHidden/>
              </w:rPr>
              <w:tab/>
            </w:r>
            <w:r w:rsidRPr="00581657">
              <w:rPr>
                <w:noProof/>
                <w:webHidden/>
              </w:rPr>
              <w:fldChar w:fldCharType="begin"/>
            </w:r>
            <w:r w:rsidR="00043D3A" w:rsidRPr="00581657">
              <w:rPr>
                <w:noProof/>
                <w:webHidden/>
              </w:rPr>
              <w:instrText xml:space="preserve"> PAGEREF _Toc478137358 \h </w:instrText>
            </w:r>
            <w:r w:rsidRPr="00581657">
              <w:rPr>
                <w:noProof/>
                <w:webHidden/>
              </w:rPr>
            </w:r>
            <w:r w:rsidRPr="00581657">
              <w:rPr>
                <w:noProof/>
                <w:webHidden/>
              </w:rPr>
              <w:fldChar w:fldCharType="separate"/>
            </w:r>
            <w:r w:rsidR="00830184" w:rsidRPr="00581657">
              <w:rPr>
                <w:noProof/>
                <w:webHidden/>
              </w:rPr>
              <w:t>5</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59" w:history="1">
            <w:r w:rsidR="00043D3A" w:rsidRPr="00581657">
              <w:rPr>
                <w:rStyle w:val="a8"/>
                <w:rFonts w:asciiTheme="minorEastAsia" w:hAnsiTheme="minorEastAsia"/>
                <w:noProof/>
              </w:rPr>
              <w:t xml:space="preserve">5.2 </w:t>
            </w:r>
            <w:r w:rsidR="00043D3A" w:rsidRPr="00581657">
              <w:rPr>
                <w:rStyle w:val="a8"/>
                <w:rFonts w:asciiTheme="minorEastAsia" w:hAnsiTheme="minorEastAsia" w:hint="eastAsia"/>
                <w:noProof/>
              </w:rPr>
              <w:t>组织和管理</w:t>
            </w:r>
            <w:r w:rsidR="00043D3A" w:rsidRPr="00581657">
              <w:rPr>
                <w:noProof/>
                <w:webHidden/>
              </w:rPr>
              <w:tab/>
            </w:r>
            <w:r w:rsidRPr="00581657">
              <w:rPr>
                <w:noProof/>
                <w:webHidden/>
              </w:rPr>
              <w:fldChar w:fldCharType="begin"/>
            </w:r>
            <w:r w:rsidR="00043D3A" w:rsidRPr="00581657">
              <w:rPr>
                <w:noProof/>
                <w:webHidden/>
              </w:rPr>
              <w:instrText xml:space="preserve"> PAGEREF _Toc478137359 \h </w:instrText>
            </w:r>
            <w:r w:rsidRPr="00581657">
              <w:rPr>
                <w:noProof/>
                <w:webHidden/>
              </w:rPr>
            </w:r>
            <w:r w:rsidRPr="00581657">
              <w:rPr>
                <w:noProof/>
                <w:webHidden/>
              </w:rPr>
              <w:fldChar w:fldCharType="separate"/>
            </w:r>
            <w:r w:rsidR="00830184" w:rsidRPr="00581657">
              <w:rPr>
                <w:noProof/>
                <w:webHidden/>
              </w:rPr>
              <w:t>6</w:t>
            </w:r>
            <w:r w:rsidRPr="00581657">
              <w:rPr>
                <w:noProof/>
                <w:webHidden/>
              </w:rPr>
              <w:fldChar w:fldCharType="end"/>
            </w:r>
          </w:hyperlink>
        </w:p>
        <w:p w:rsidR="00043D3A" w:rsidRPr="00581657" w:rsidRDefault="00627132">
          <w:pPr>
            <w:pStyle w:val="10"/>
            <w:tabs>
              <w:tab w:val="right" w:leader="dot" w:pos="8296"/>
            </w:tabs>
            <w:rPr>
              <w:noProof/>
            </w:rPr>
          </w:pPr>
          <w:hyperlink w:anchor="_Toc478137360" w:history="1">
            <w:r w:rsidR="00043D3A" w:rsidRPr="00581657">
              <w:rPr>
                <w:rStyle w:val="a8"/>
                <w:rFonts w:asciiTheme="minorEastAsia" w:hAnsiTheme="minorEastAsia"/>
                <w:noProof/>
              </w:rPr>
              <w:t xml:space="preserve">6 </w:t>
            </w:r>
            <w:r w:rsidR="00043D3A" w:rsidRPr="00581657">
              <w:rPr>
                <w:rStyle w:val="a8"/>
                <w:rFonts w:asciiTheme="minorEastAsia" w:hAnsiTheme="minorEastAsia" w:hint="eastAsia"/>
                <w:noProof/>
              </w:rPr>
              <w:t>资源要求</w:t>
            </w:r>
            <w:r w:rsidR="00043D3A" w:rsidRPr="00581657">
              <w:rPr>
                <w:noProof/>
                <w:webHidden/>
              </w:rPr>
              <w:tab/>
            </w:r>
            <w:r w:rsidRPr="00581657">
              <w:rPr>
                <w:noProof/>
                <w:webHidden/>
              </w:rPr>
              <w:fldChar w:fldCharType="begin"/>
            </w:r>
            <w:r w:rsidR="00043D3A" w:rsidRPr="00581657">
              <w:rPr>
                <w:noProof/>
                <w:webHidden/>
              </w:rPr>
              <w:instrText xml:space="preserve"> PAGEREF _Toc478137360 \h </w:instrText>
            </w:r>
            <w:r w:rsidRPr="00581657">
              <w:rPr>
                <w:noProof/>
                <w:webHidden/>
              </w:rPr>
            </w:r>
            <w:r w:rsidRPr="00581657">
              <w:rPr>
                <w:noProof/>
                <w:webHidden/>
              </w:rPr>
              <w:fldChar w:fldCharType="separate"/>
            </w:r>
            <w:r w:rsidR="00830184" w:rsidRPr="00581657">
              <w:rPr>
                <w:noProof/>
                <w:webHidden/>
              </w:rPr>
              <w:t>6</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1" w:history="1">
            <w:r w:rsidR="00043D3A" w:rsidRPr="00581657">
              <w:rPr>
                <w:rStyle w:val="a8"/>
                <w:rFonts w:asciiTheme="minorEastAsia" w:hAnsiTheme="minorEastAsia"/>
                <w:noProof/>
              </w:rPr>
              <w:t xml:space="preserve">6.1 </w:t>
            </w:r>
            <w:r w:rsidR="00043D3A" w:rsidRPr="00581657">
              <w:rPr>
                <w:rStyle w:val="a8"/>
                <w:rFonts w:asciiTheme="minorEastAsia" w:hAnsiTheme="minorEastAsia" w:hint="eastAsia"/>
                <w:noProof/>
              </w:rPr>
              <w:t>人员</w:t>
            </w:r>
            <w:r w:rsidR="00043D3A" w:rsidRPr="00581657">
              <w:rPr>
                <w:noProof/>
                <w:webHidden/>
              </w:rPr>
              <w:tab/>
            </w:r>
            <w:r w:rsidRPr="00581657">
              <w:rPr>
                <w:noProof/>
                <w:webHidden/>
              </w:rPr>
              <w:fldChar w:fldCharType="begin"/>
            </w:r>
            <w:r w:rsidR="00043D3A" w:rsidRPr="00581657">
              <w:rPr>
                <w:noProof/>
                <w:webHidden/>
              </w:rPr>
              <w:instrText xml:space="preserve"> PAGEREF _Toc478137361 \h </w:instrText>
            </w:r>
            <w:r w:rsidRPr="00581657">
              <w:rPr>
                <w:noProof/>
                <w:webHidden/>
              </w:rPr>
            </w:r>
            <w:r w:rsidRPr="00581657">
              <w:rPr>
                <w:noProof/>
                <w:webHidden/>
              </w:rPr>
              <w:fldChar w:fldCharType="separate"/>
            </w:r>
            <w:r w:rsidR="00830184" w:rsidRPr="00581657">
              <w:rPr>
                <w:noProof/>
                <w:webHidden/>
              </w:rPr>
              <w:t>6</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2" w:history="1">
            <w:r w:rsidR="00043D3A" w:rsidRPr="00581657">
              <w:rPr>
                <w:rStyle w:val="a8"/>
                <w:rFonts w:asciiTheme="minorEastAsia" w:hAnsiTheme="minorEastAsia"/>
                <w:noProof/>
              </w:rPr>
              <w:t xml:space="preserve">6.2 </w:t>
            </w:r>
            <w:r w:rsidR="00043D3A" w:rsidRPr="00581657">
              <w:rPr>
                <w:rStyle w:val="a8"/>
                <w:rFonts w:asciiTheme="minorEastAsia" w:hAnsiTheme="minorEastAsia" w:hint="eastAsia"/>
                <w:noProof/>
              </w:rPr>
              <w:t>设施与设备</w:t>
            </w:r>
            <w:r w:rsidR="00043D3A" w:rsidRPr="00581657">
              <w:rPr>
                <w:noProof/>
                <w:webHidden/>
              </w:rPr>
              <w:tab/>
            </w:r>
            <w:r w:rsidRPr="00581657">
              <w:rPr>
                <w:noProof/>
                <w:webHidden/>
              </w:rPr>
              <w:fldChar w:fldCharType="begin"/>
            </w:r>
            <w:r w:rsidR="00043D3A" w:rsidRPr="00581657">
              <w:rPr>
                <w:noProof/>
                <w:webHidden/>
              </w:rPr>
              <w:instrText xml:space="preserve"> PAGEREF _Toc478137362 \h </w:instrText>
            </w:r>
            <w:r w:rsidRPr="00581657">
              <w:rPr>
                <w:noProof/>
                <w:webHidden/>
              </w:rPr>
            </w:r>
            <w:r w:rsidRPr="00581657">
              <w:rPr>
                <w:noProof/>
                <w:webHidden/>
              </w:rPr>
              <w:fldChar w:fldCharType="separate"/>
            </w:r>
            <w:r w:rsidR="00830184" w:rsidRPr="00581657">
              <w:rPr>
                <w:noProof/>
                <w:webHidden/>
              </w:rPr>
              <w:t>7</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3" w:history="1">
            <w:r w:rsidR="00043D3A" w:rsidRPr="00581657">
              <w:rPr>
                <w:rStyle w:val="a8"/>
                <w:rFonts w:asciiTheme="minorEastAsia" w:hAnsiTheme="minorEastAsia"/>
                <w:noProof/>
              </w:rPr>
              <w:t xml:space="preserve">6.3 </w:t>
            </w:r>
            <w:r w:rsidR="00043D3A" w:rsidRPr="00581657">
              <w:rPr>
                <w:rStyle w:val="a8"/>
                <w:rFonts w:asciiTheme="minorEastAsia" w:hAnsiTheme="minorEastAsia" w:hint="eastAsia"/>
                <w:noProof/>
              </w:rPr>
              <w:t>分包</w:t>
            </w:r>
            <w:r w:rsidR="00043D3A" w:rsidRPr="00581657">
              <w:rPr>
                <w:noProof/>
                <w:webHidden/>
              </w:rPr>
              <w:tab/>
            </w:r>
            <w:r w:rsidRPr="00581657">
              <w:rPr>
                <w:noProof/>
                <w:webHidden/>
              </w:rPr>
              <w:fldChar w:fldCharType="begin"/>
            </w:r>
            <w:r w:rsidR="00043D3A" w:rsidRPr="00581657">
              <w:rPr>
                <w:noProof/>
                <w:webHidden/>
              </w:rPr>
              <w:instrText xml:space="preserve"> PAGEREF _Toc478137363 \h </w:instrText>
            </w:r>
            <w:r w:rsidRPr="00581657">
              <w:rPr>
                <w:noProof/>
                <w:webHidden/>
              </w:rPr>
            </w:r>
            <w:r w:rsidRPr="00581657">
              <w:rPr>
                <w:noProof/>
                <w:webHidden/>
              </w:rPr>
              <w:fldChar w:fldCharType="separate"/>
            </w:r>
            <w:r w:rsidR="00830184" w:rsidRPr="00581657">
              <w:rPr>
                <w:noProof/>
                <w:webHidden/>
              </w:rPr>
              <w:t>7</w:t>
            </w:r>
            <w:r w:rsidRPr="00581657">
              <w:rPr>
                <w:noProof/>
                <w:webHidden/>
              </w:rPr>
              <w:fldChar w:fldCharType="end"/>
            </w:r>
          </w:hyperlink>
        </w:p>
        <w:p w:rsidR="00043D3A" w:rsidRPr="00581657" w:rsidRDefault="00627132">
          <w:pPr>
            <w:pStyle w:val="10"/>
            <w:tabs>
              <w:tab w:val="right" w:leader="dot" w:pos="8296"/>
            </w:tabs>
            <w:rPr>
              <w:noProof/>
            </w:rPr>
          </w:pPr>
          <w:hyperlink w:anchor="_Toc478137364" w:history="1">
            <w:r w:rsidR="00043D3A" w:rsidRPr="00581657">
              <w:rPr>
                <w:rStyle w:val="a8"/>
                <w:rFonts w:asciiTheme="minorEastAsia" w:hAnsiTheme="minorEastAsia"/>
                <w:noProof/>
              </w:rPr>
              <w:t xml:space="preserve">7 </w:t>
            </w:r>
            <w:r w:rsidR="00043D3A" w:rsidRPr="00581657">
              <w:rPr>
                <w:rStyle w:val="a8"/>
                <w:rFonts w:asciiTheme="minorEastAsia" w:hAnsiTheme="minorEastAsia" w:hint="eastAsia"/>
                <w:noProof/>
              </w:rPr>
              <w:t>过程要求</w:t>
            </w:r>
            <w:r w:rsidR="00043D3A" w:rsidRPr="00581657">
              <w:rPr>
                <w:noProof/>
                <w:webHidden/>
              </w:rPr>
              <w:tab/>
            </w:r>
            <w:r w:rsidRPr="00581657">
              <w:rPr>
                <w:noProof/>
                <w:webHidden/>
              </w:rPr>
              <w:fldChar w:fldCharType="begin"/>
            </w:r>
            <w:r w:rsidR="00043D3A" w:rsidRPr="00581657">
              <w:rPr>
                <w:noProof/>
                <w:webHidden/>
              </w:rPr>
              <w:instrText xml:space="preserve"> PAGEREF _Toc478137364 \h </w:instrText>
            </w:r>
            <w:r w:rsidRPr="00581657">
              <w:rPr>
                <w:noProof/>
                <w:webHidden/>
              </w:rPr>
            </w:r>
            <w:r w:rsidRPr="00581657">
              <w:rPr>
                <w:noProof/>
                <w:webHidden/>
              </w:rPr>
              <w:fldChar w:fldCharType="separate"/>
            </w:r>
            <w:r w:rsidR="00830184" w:rsidRPr="00581657">
              <w:rPr>
                <w:noProof/>
                <w:webHidden/>
              </w:rPr>
              <w:t>7</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5" w:history="1">
            <w:r w:rsidR="00043D3A" w:rsidRPr="00581657">
              <w:rPr>
                <w:rStyle w:val="a8"/>
                <w:rFonts w:asciiTheme="minorEastAsia" w:hAnsiTheme="minorEastAsia"/>
                <w:noProof/>
              </w:rPr>
              <w:t>7.1</w:t>
            </w:r>
            <w:r w:rsidR="00043D3A" w:rsidRPr="00581657">
              <w:rPr>
                <w:rStyle w:val="a8"/>
                <w:rFonts w:asciiTheme="minorEastAsia" w:hAnsiTheme="minorEastAsia" w:hint="eastAsia"/>
                <w:noProof/>
              </w:rPr>
              <w:t>检验方法和程序</w:t>
            </w:r>
            <w:r w:rsidR="00043D3A" w:rsidRPr="00581657">
              <w:rPr>
                <w:noProof/>
                <w:webHidden/>
              </w:rPr>
              <w:tab/>
            </w:r>
            <w:r w:rsidRPr="00581657">
              <w:rPr>
                <w:noProof/>
                <w:webHidden/>
              </w:rPr>
              <w:fldChar w:fldCharType="begin"/>
            </w:r>
            <w:r w:rsidR="00043D3A" w:rsidRPr="00581657">
              <w:rPr>
                <w:noProof/>
                <w:webHidden/>
              </w:rPr>
              <w:instrText xml:space="preserve"> PAGEREF _Toc478137365 \h </w:instrText>
            </w:r>
            <w:r w:rsidRPr="00581657">
              <w:rPr>
                <w:noProof/>
                <w:webHidden/>
              </w:rPr>
            </w:r>
            <w:r w:rsidRPr="00581657">
              <w:rPr>
                <w:noProof/>
                <w:webHidden/>
              </w:rPr>
              <w:fldChar w:fldCharType="separate"/>
            </w:r>
            <w:r w:rsidR="00830184" w:rsidRPr="00581657">
              <w:rPr>
                <w:noProof/>
                <w:webHidden/>
              </w:rPr>
              <w:t>7</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6" w:history="1">
            <w:r w:rsidR="00043D3A" w:rsidRPr="00581657">
              <w:rPr>
                <w:rStyle w:val="a8"/>
                <w:rFonts w:asciiTheme="minorEastAsia" w:hAnsiTheme="minorEastAsia"/>
                <w:noProof/>
              </w:rPr>
              <w:t xml:space="preserve">7.2 </w:t>
            </w:r>
            <w:r w:rsidR="00043D3A" w:rsidRPr="00581657">
              <w:rPr>
                <w:rStyle w:val="a8"/>
                <w:rFonts w:asciiTheme="minorEastAsia" w:hAnsiTheme="minorEastAsia" w:hint="eastAsia"/>
                <w:noProof/>
              </w:rPr>
              <w:t>检验项目和</w:t>
            </w:r>
            <w:r w:rsidR="00507D29" w:rsidRPr="00581657">
              <w:rPr>
                <w:rStyle w:val="a8"/>
                <w:rFonts w:asciiTheme="minorEastAsia" w:hAnsiTheme="minorEastAsia" w:hint="eastAsia"/>
                <w:noProof/>
              </w:rPr>
              <w:t>样品的处置</w:t>
            </w:r>
            <w:r w:rsidR="00043D3A" w:rsidRPr="00581657">
              <w:rPr>
                <w:noProof/>
                <w:webHidden/>
              </w:rPr>
              <w:tab/>
            </w:r>
            <w:r w:rsidRPr="00581657">
              <w:rPr>
                <w:noProof/>
                <w:webHidden/>
              </w:rPr>
              <w:fldChar w:fldCharType="begin"/>
            </w:r>
            <w:r w:rsidR="00043D3A" w:rsidRPr="00581657">
              <w:rPr>
                <w:noProof/>
                <w:webHidden/>
              </w:rPr>
              <w:instrText xml:space="preserve"> PAGEREF _Toc478137366 \h </w:instrText>
            </w:r>
            <w:r w:rsidRPr="00581657">
              <w:rPr>
                <w:noProof/>
                <w:webHidden/>
              </w:rPr>
            </w:r>
            <w:r w:rsidRPr="00581657">
              <w:rPr>
                <w:noProof/>
                <w:webHidden/>
              </w:rPr>
              <w:fldChar w:fldCharType="separate"/>
            </w:r>
            <w:r w:rsidR="00830184" w:rsidRPr="00581657">
              <w:rPr>
                <w:noProof/>
                <w:webHidden/>
              </w:rPr>
              <w:t>8</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7" w:history="1">
            <w:r w:rsidR="00043D3A" w:rsidRPr="00581657">
              <w:rPr>
                <w:rStyle w:val="a8"/>
                <w:rFonts w:asciiTheme="minorEastAsia" w:hAnsiTheme="minorEastAsia"/>
                <w:noProof/>
              </w:rPr>
              <w:t xml:space="preserve">7.3 </w:t>
            </w:r>
            <w:r w:rsidR="00043D3A" w:rsidRPr="00581657">
              <w:rPr>
                <w:rStyle w:val="a8"/>
                <w:rFonts w:asciiTheme="minorEastAsia" w:hAnsiTheme="minorEastAsia" w:hint="eastAsia"/>
                <w:noProof/>
              </w:rPr>
              <w:t>检验记录</w:t>
            </w:r>
            <w:r w:rsidR="00043D3A" w:rsidRPr="00581657">
              <w:rPr>
                <w:noProof/>
                <w:webHidden/>
              </w:rPr>
              <w:tab/>
            </w:r>
            <w:r w:rsidRPr="00581657">
              <w:rPr>
                <w:noProof/>
                <w:webHidden/>
              </w:rPr>
              <w:fldChar w:fldCharType="begin"/>
            </w:r>
            <w:r w:rsidR="00043D3A" w:rsidRPr="00581657">
              <w:rPr>
                <w:noProof/>
                <w:webHidden/>
              </w:rPr>
              <w:instrText xml:space="preserve"> PAGEREF _Toc478137367 \h </w:instrText>
            </w:r>
            <w:r w:rsidRPr="00581657">
              <w:rPr>
                <w:noProof/>
                <w:webHidden/>
              </w:rPr>
            </w:r>
            <w:r w:rsidRPr="00581657">
              <w:rPr>
                <w:noProof/>
                <w:webHidden/>
              </w:rPr>
              <w:fldChar w:fldCharType="separate"/>
            </w:r>
            <w:r w:rsidR="00830184" w:rsidRPr="00581657">
              <w:rPr>
                <w:noProof/>
                <w:webHidden/>
              </w:rPr>
              <w:t>8</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8" w:history="1">
            <w:r w:rsidR="00043D3A" w:rsidRPr="00581657">
              <w:rPr>
                <w:rStyle w:val="a8"/>
                <w:rFonts w:asciiTheme="minorEastAsia" w:hAnsiTheme="minorEastAsia"/>
                <w:noProof/>
              </w:rPr>
              <w:t>7.4</w:t>
            </w:r>
            <w:r w:rsidR="00043D3A" w:rsidRPr="00581657">
              <w:rPr>
                <w:rStyle w:val="a8"/>
                <w:rFonts w:asciiTheme="minorEastAsia" w:hAnsiTheme="minorEastAsia" w:hint="eastAsia"/>
                <w:noProof/>
              </w:rPr>
              <w:t>检验报告和检验证书</w:t>
            </w:r>
            <w:r w:rsidR="00043D3A" w:rsidRPr="00581657">
              <w:rPr>
                <w:noProof/>
                <w:webHidden/>
              </w:rPr>
              <w:tab/>
            </w:r>
            <w:r w:rsidRPr="00581657">
              <w:rPr>
                <w:noProof/>
                <w:webHidden/>
              </w:rPr>
              <w:fldChar w:fldCharType="begin"/>
            </w:r>
            <w:r w:rsidR="00043D3A" w:rsidRPr="00581657">
              <w:rPr>
                <w:noProof/>
                <w:webHidden/>
              </w:rPr>
              <w:instrText xml:space="preserve"> PAGEREF _Toc478137368 \h </w:instrText>
            </w:r>
            <w:r w:rsidRPr="00581657">
              <w:rPr>
                <w:noProof/>
                <w:webHidden/>
              </w:rPr>
            </w:r>
            <w:r w:rsidRPr="00581657">
              <w:rPr>
                <w:noProof/>
                <w:webHidden/>
              </w:rPr>
              <w:fldChar w:fldCharType="separate"/>
            </w:r>
            <w:r w:rsidR="00830184" w:rsidRPr="00581657">
              <w:rPr>
                <w:noProof/>
                <w:webHidden/>
              </w:rPr>
              <w:t>8</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69" w:history="1">
            <w:r w:rsidR="00043D3A" w:rsidRPr="00581657">
              <w:rPr>
                <w:rStyle w:val="a8"/>
                <w:rFonts w:asciiTheme="minorEastAsia" w:hAnsiTheme="minorEastAsia"/>
                <w:noProof/>
              </w:rPr>
              <w:t xml:space="preserve">7.5 </w:t>
            </w:r>
            <w:r w:rsidR="00043D3A" w:rsidRPr="00581657">
              <w:rPr>
                <w:rStyle w:val="a8"/>
                <w:rFonts w:asciiTheme="minorEastAsia" w:hAnsiTheme="minorEastAsia" w:hint="eastAsia"/>
                <w:noProof/>
              </w:rPr>
              <w:t>投诉和申诉</w:t>
            </w:r>
            <w:r w:rsidR="00043D3A" w:rsidRPr="00581657">
              <w:rPr>
                <w:noProof/>
                <w:webHidden/>
              </w:rPr>
              <w:tab/>
            </w:r>
            <w:r w:rsidRPr="00581657">
              <w:rPr>
                <w:noProof/>
                <w:webHidden/>
              </w:rPr>
              <w:fldChar w:fldCharType="begin"/>
            </w:r>
            <w:r w:rsidR="00043D3A" w:rsidRPr="00581657">
              <w:rPr>
                <w:noProof/>
                <w:webHidden/>
              </w:rPr>
              <w:instrText xml:space="preserve"> PAGEREF _Toc478137369 \h </w:instrText>
            </w:r>
            <w:r w:rsidRPr="00581657">
              <w:rPr>
                <w:noProof/>
                <w:webHidden/>
              </w:rPr>
            </w:r>
            <w:r w:rsidRPr="00581657">
              <w:rPr>
                <w:noProof/>
                <w:webHidden/>
              </w:rPr>
              <w:fldChar w:fldCharType="separate"/>
            </w:r>
            <w:r w:rsidR="00830184" w:rsidRPr="00581657">
              <w:rPr>
                <w:noProof/>
                <w:webHidden/>
              </w:rPr>
              <w:t>9</w:t>
            </w:r>
            <w:r w:rsidRPr="00581657">
              <w:rPr>
                <w:noProof/>
                <w:webHidden/>
              </w:rPr>
              <w:fldChar w:fldCharType="end"/>
            </w:r>
          </w:hyperlink>
        </w:p>
        <w:p w:rsidR="00043D3A" w:rsidRPr="00581657" w:rsidRDefault="00627132" w:rsidP="00043D3A">
          <w:pPr>
            <w:pStyle w:val="20"/>
            <w:tabs>
              <w:tab w:val="right" w:leader="dot" w:pos="8296"/>
            </w:tabs>
            <w:ind w:leftChars="0" w:left="0"/>
            <w:rPr>
              <w:noProof/>
            </w:rPr>
          </w:pPr>
          <w:hyperlink w:anchor="_Toc478137370" w:history="1">
            <w:r w:rsidR="00043D3A" w:rsidRPr="00581657">
              <w:rPr>
                <w:rStyle w:val="a8"/>
                <w:rFonts w:asciiTheme="minorEastAsia" w:hAnsiTheme="minorEastAsia"/>
                <w:noProof/>
              </w:rPr>
              <w:t xml:space="preserve">7.6 </w:t>
            </w:r>
            <w:r w:rsidR="00043D3A" w:rsidRPr="00581657">
              <w:rPr>
                <w:rStyle w:val="a8"/>
                <w:rFonts w:asciiTheme="minorEastAsia" w:hAnsiTheme="minorEastAsia" w:hint="eastAsia"/>
                <w:noProof/>
              </w:rPr>
              <w:t>投诉和申诉过程</w:t>
            </w:r>
            <w:r w:rsidR="00043D3A" w:rsidRPr="00581657">
              <w:rPr>
                <w:noProof/>
                <w:webHidden/>
              </w:rPr>
              <w:tab/>
            </w:r>
            <w:r w:rsidRPr="00581657">
              <w:rPr>
                <w:noProof/>
                <w:webHidden/>
              </w:rPr>
              <w:fldChar w:fldCharType="begin"/>
            </w:r>
            <w:r w:rsidR="00043D3A" w:rsidRPr="00581657">
              <w:rPr>
                <w:noProof/>
                <w:webHidden/>
              </w:rPr>
              <w:instrText xml:space="preserve"> PAGEREF _Toc478137370 \h </w:instrText>
            </w:r>
            <w:r w:rsidRPr="00581657">
              <w:rPr>
                <w:noProof/>
                <w:webHidden/>
              </w:rPr>
            </w:r>
            <w:r w:rsidRPr="00581657">
              <w:rPr>
                <w:noProof/>
                <w:webHidden/>
              </w:rPr>
              <w:fldChar w:fldCharType="separate"/>
            </w:r>
            <w:r w:rsidR="00830184" w:rsidRPr="00581657">
              <w:rPr>
                <w:noProof/>
                <w:webHidden/>
              </w:rPr>
              <w:t>9</w:t>
            </w:r>
            <w:r w:rsidRPr="00581657">
              <w:rPr>
                <w:noProof/>
                <w:webHidden/>
              </w:rPr>
              <w:fldChar w:fldCharType="end"/>
            </w:r>
          </w:hyperlink>
        </w:p>
        <w:p w:rsidR="00043D3A" w:rsidRPr="00581657" w:rsidRDefault="00627132" w:rsidP="00043D3A">
          <w:pPr>
            <w:pStyle w:val="10"/>
            <w:tabs>
              <w:tab w:val="right" w:leader="dot" w:pos="8296"/>
            </w:tabs>
            <w:rPr>
              <w:noProof/>
            </w:rPr>
          </w:pPr>
          <w:hyperlink w:anchor="_Toc478137371" w:history="1">
            <w:r w:rsidR="00043D3A" w:rsidRPr="00581657">
              <w:rPr>
                <w:rStyle w:val="a8"/>
                <w:rFonts w:asciiTheme="minorEastAsia" w:hAnsiTheme="minorEastAsia"/>
                <w:noProof/>
              </w:rPr>
              <w:t xml:space="preserve">8 </w:t>
            </w:r>
            <w:r w:rsidR="00043D3A" w:rsidRPr="00581657">
              <w:rPr>
                <w:rStyle w:val="a8"/>
                <w:rFonts w:asciiTheme="minorEastAsia" w:hAnsiTheme="minorEastAsia" w:hint="eastAsia"/>
                <w:noProof/>
              </w:rPr>
              <w:t>管理体系要求</w:t>
            </w:r>
            <w:r w:rsidR="00043D3A" w:rsidRPr="00581657">
              <w:rPr>
                <w:noProof/>
                <w:webHidden/>
              </w:rPr>
              <w:tab/>
            </w:r>
            <w:r w:rsidRPr="00581657">
              <w:rPr>
                <w:noProof/>
                <w:webHidden/>
              </w:rPr>
              <w:fldChar w:fldCharType="begin"/>
            </w:r>
            <w:r w:rsidR="00043D3A" w:rsidRPr="00581657">
              <w:rPr>
                <w:noProof/>
                <w:webHidden/>
              </w:rPr>
              <w:instrText xml:space="preserve"> PAGEREF _Toc478137371 \h </w:instrText>
            </w:r>
            <w:r w:rsidRPr="00581657">
              <w:rPr>
                <w:noProof/>
                <w:webHidden/>
              </w:rPr>
            </w:r>
            <w:r w:rsidRPr="00581657">
              <w:rPr>
                <w:noProof/>
                <w:webHidden/>
              </w:rPr>
              <w:fldChar w:fldCharType="separate"/>
            </w:r>
            <w:r w:rsidR="00830184" w:rsidRPr="00581657">
              <w:rPr>
                <w:noProof/>
                <w:webHidden/>
              </w:rPr>
              <w:t>9</w:t>
            </w:r>
            <w:r w:rsidRPr="00581657">
              <w:rPr>
                <w:noProof/>
                <w:webHidden/>
              </w:rPr>
              <w:fldChar w:fldCharType="end"/>
            </w:r>
          </w:hyperlink>
        </w:p>
        <w:p w:rsidR="00661E0F" w:rsidRPr="00581657" w:rsidRDefault="00627132">
          <w:r w:rsidRPr="00581657">
            <w:fldChar w:fldCharType="end"/>
          </w:r>
        </w:p>
      </w:sdtContent>
    </w:sdt>
    <w:p w:rsidR="008F2017" w:rsidRPr="00581657" w:rsidRDefault="008F2017">
      <w:pPr>
        <w:widowControl/>
        <w:jc w:val="left"/>
        <w:rPr>
          <w:rFonts w:asciiTheme="majorEastAsia" w:eastAsiaTheme="majorEastAsia" w:hAnsiTheme="majorEastAsia"/>
          <w:b/>
          <w:sz w:val="44"/>
          <w:szCs w:val="44"/>
        </w:rPr>
      </w:pPr>
    </w:p>
    <w:p w:rsidR="008F2017" w:rsidRPr="00581657" w:rsidRDefault="008F2017" w:rsidP="008F2017">
      <w:pPr>
        <w:jc w:val="center"/>
        <w:rPr>
          <w:rFonts w:asciiTheme="majorEastAsia" w:eastAsiaTheme="majorEastAsia" w:hAnsiTheme="majorEastAsia"/>
          <w:b/>
          <w:sz w:val="36"/>
          <w:szCs w:val="36"/>
        </w:rPr>
      </w:pPr>
    </w:p>
    <w:p w:rsidR="00661E0F" w:rsidRPr="00581657" w:rsidRDefault="00661E0F" w:rsidP="008F2017">
      <w:pPr>
        <w:jc w:val="center"/>
        <w:rPr>
          <w:rFonts w:asciiTheme="majorEastAsia" w:eastAsiaTheme="majorEastAsia" w:hAnsiTheme="majorEastAsia"/>
          <w:b/>
          <w:sz w:val="36"/>
          <w:szCs w:val="36"/>
        </w:rPr>
      </w:pPr>
    </w:p>
    <w:p w:rsidR="00043D3A" w:rsidRPr="00581657" w:rsidRDefault="00043D3A" w:rsidP="008F2017">
      <w:pPr>
        <w:jc w:val="center"/>
        <w:rPr>
          <w:rFonts w:asciiTheme="majorEastAsia" w:eastAsiaTheme="majorEastAsia" w:hAnsiTheme="majorEastAsia"/>
          <w:b/>
          <w:sz w:val="36"/>
          <w:szCs w:val="36"/>
        </w:rPr>
      </w:pPr>
    </w:p>
    <w:p w:rsidR="00043D3A" w:rsidRPr="00581657" w:rsidRDefault="00043D3A" w:rsidP="008F2017">
      <w:pPr>
        <w:jc w:val="center"/>
        <w:rPr>
          <w:rFonts w:asciiTheme="majorEastAsia" w:eastAsiaTheme="majorEastAsia" w:hAnsiTheme="majorEastAsia"/>
          <w:b/>
          <w:sz w:val="36"/>
          <w:szCs w:val="36"/>
        </w:rPr>
      </w:pPr>
    </w:p>
    <w:p w:rsidR="00043D3A" w:rsidRPr="00581657" w:rsidRDefault="00043D3A" w:rsidP="008F2017">
      <w:pPr>
        <w:jc w:val="center"/>
        <w:rPr>
          <w:rFonts w:asciiTheme="majorEastAsia" w:eastAsiaTheme="majorEastAsia" w:hAnsiTheme="majorEastAsia"/>
          <w:b/>
          <w:sz w:val="36"/>
          <w:szCs w:val="36"/>
        </w:rPr>
      </w:pPr>
    </w:p>
    <w:p w:rsidR="008213C8" w:rsidRPr="00581657" w:rsidRDefault="008F2017" w:rsidP="00661E0F">
      <w:pPr>
        <w:pStyle w:val="1"/>
        <w:jc w:val="center"/>
        <w:rPr>
          <w:rFonts w:asciiTheme="majorEastAsia" w:eastAsiaTheme="majorEastAsia" w:hAnsiTheme="majorEastAsia"/>
          <w:sz w:val="36"/>
          <w:szCs w:val="36"/>
        </w:rPr>
      </w:pPr>
      <w:bookmarkStart w:id="0" w:name="_Toc478137350"/>
      <w:r w:rsidRPr="00581657">
        <w:rPr>
          <w:rFonts w:asciiTheme="majorEastAsia" w:eastAsiaTheme="majorEastAsia" w:hAnsiTheme="majorEastAsia" w:hint="eastAsia"/>
          <w:sz w:val="36"/>
          <w:szCs w:val="36"/>
        </w:rPr>
        <w:lastRenderedPageBreak/>
        <w:t>前言</w:t>
      </w:r>
      <w:bookmarkEnd w:id="0"/>
    </w:p>
    <w:p w:rsidR="008F2017" w:rsidRPr="00581657" w:rsidRDefault="008F2017" w:rsidP="008F2017">
      <w:pPr>
        <w:jc w:val="center"/>
        <w:rPr>
          <w:rFonts w:asciiTheme="majorEastAsia" w:eastAsiaTheme="majorEastAsia" w:hAnsiTheme="majorEastAsia"/>
          <w:b/>
          <w:sz w:val="36"/>
          <w:szCs w:val="36"/>
        </w:rPr>
      </w:pPr>
    </w:p>
    <w:p w:rsidR="008F2017" w:rsidRPr="00581657" w:rsidRDefault="008F2017" w:rsidP="008F2017">
      <w:pPr>
        <w:pStyle w:val="a3"/>
        <w:spacing w:line="360" w:lineRule="auto"/>
        <w:ind w:firstLineChars="400" w:firstLine="840"/>
        <w:jc w:val="left"/>
      </w:pPr>
      <w:r w:rsidRPr="00581657">
        <w:rPr>
          <w:rFonts w:hint="eastAsia"/>
        </w:rPr>
        <w:t>本文件由中国合格评定国家认可委员会（CNAS）制定，是CNAS根据体育场所检验</w:t>
      </w:r>
    </w:p>
    <w:p w:rsidR="008F2017" w:rsidRPr="00581657" w:rsidRDefault="008F2017" w:rsidP="008F2017">
      <w:pPr>
        <w:pStyle w:val="a3"/>
        <w:spacing w:line="360" w:lineRule="auto"/>
        <w:jc w:val="left"/>
      </w:pPr>
      <w:r w:rsidRPr="00581657">
        <w:rPr>
          <w:rFonts w:hint="eastAsia"/>
        </w:rPr>
        <w:t>的特性而对CNAS-CI01《检验机构能力认可准则》所作的进一步说明，并不增加或减</w:t>
      </w:r>
    </w:p>
    <w:p w:rsidR="008F2017" w:rsidRPr="00581657" w:rsidRDefault="008F2017" w:rsidP="008F2017">
      <w:pPr>
        <w:pStyle w:val="a3"/>
        <w:spacing w:line="360" w:lineRule="auto"/>
        <w:jc w:val="left"/>
      </w:pPr>
      <w:r w:rsidRPr="00581657">
        <w:rPr>
          <w:rFonts w:hint="eastAsia"/>
        </w:rPr>
        <w:t>少该准则的要求。</w:t>
      </w:r>
    </w:p>
    <w:p w:rsidR="008F2017" w:rsidRPr="00581657" w:rsidRDefault="008F2017" w:rsidP="008F2017">
      <w:pPr>
        <w:pStyle w:val="a3"/>
        <w:spacing w:line="360" w:lineRule="auto"/>
        <w:ind w:firstLineChars="400" w:firstLine="840"/>
        <w:jc w:val="left"/>
      </w:pPr>
      <w:r w:rsidRPr="00581657">
        <w:rPr>
          <w:rFonts w:hint="eastAsia"/>
        </w:rPr>
        <w:t>本文件需与CNAS-CI01《检验机构能力认可准则》和CNAS-CI02：2015《检验机构</w:t>
      </w:r>
    </w:p>
    <w:p w:rsidR="008F2017" w:rsidRPr="00581657" w:rsidRDefault="008F2017" w:rsidP="008F2017">
      <w:pPr>
        <w:pStyle w:val="a3"/>
        <w:spacing w:line="360" w:lineRule="auto"/>
        <w:jc w:val="left"/>
      </w:pPr>
      <w:r w:rsidRPr="00581657">
        <w:rPr>
          <w:rFonts w:hint="eastAsia"/>
        </w:rPr>
        <w:t>能力认可准则的应用说明》同时使用。</w:t>
      </w:r>
    </w:p>
    <w:p w:rsidR="008F2017" w:rsidRPr="00581657" w:rsidRDefault="008F2017" w:rsidP="008F2017">
      <w:pPr>
        <w:pStyle w:val="a3"/>
        <w:spacing w:line="360" w:lineRule="auto"/>
        <w:ind w:firstLineChars="400" w:firstLine="840"/>
        <w:jc w:val="left"/>
      </w:pPr>
      <w:r w:rsidRPr="00581657">
        <w:rPr>
          <w:rFonts w:hint="eastAsia"/>
        </w:rPr>
        <w:t>在结构编排上，本文件章、节的条款号和条款名称均采用CNAS-CI01中章、节条</w:t>
      </w:r>
    </w:p>
    <w:p w:rsidR="008F2017" w:rsidRPr="00581657" w:rsidRDefault="008F2017" w:rsidP="008F2017">
      <w:pPr>
        <w:jc w:val="left"/>
      </w:pPr>
      <w:r w:rsidRPr="00581657">
        <w:rPr>
          <w:rFonts w:hint="eastAsia"/>
        </w:rPr>
        <w:t>款号和名称。</w:t>
      </w:r>
    </w:p>
    <w:p w:rsidR="008F2017" w:rsidRPr="00581657" w:rsidRDefault="008F2017">
      <w:pPr>
        <w:widowControl/>
        <w:jc w:val="left"/>
      </w:pPr>
      <w:r w:rsidRPr="00581657">
        <w:br w:type="page"/>
      </w:r>
    </w:p>
    <w:p w:rsidR="008F2017" w:rsidRPr="00581657" w:rsidRDefault="008F2017" w:rsidP="008F2017">
      <w:pPr>
        <w:jc w:val="left"/>
        <w:rPr>
          <w:rFonts w:asciiTheme="majorEastAsia" w:eastAsiaTheme="majorEastAsia" w:hAnsiTheme="majorEastAsia"/>
          <w:b/>
          <w:sz w:val="36"/>
          <w:szCs w:val="36"/>
        </w:rPr>
      </w:pPr>
    </w:p>
    <w:p w:rsidR="008F2017" w:rsidRPr="00581657" w:rsidRDefault="008F2017" w:rsidP="008F2017">
      <w:pPr>
        <w:jc w:val="center"/>
        <w:rPr>
          <w:rFonts w:asciiTheme="majorEastAsia" w:eastAsiaTheme="majorEastAsia" w:hAnsiTheme="majorEastAsia"/>
          <w:b/>
          <w:sz w:val="36"/>
          <w:szCs w:val="36"/>
        </w:rPr>
      </w:pPr>
      <w:r w:rsidRPr="00581657">
        <w:rPr>
          <w:rFonts w:asciiTheme="majorEastAsia" w:eastAsiaTheme="majorEastAsia" w:hAnsiTheme="majorEastAsia" w:hint="eastAsia"/>
          <w:b/>
          <w:sz w:val="36"/>
          <w:szCs w:val="36"/>
        </w:rPr>
        <w:t>检验机构能力认可准则在体育场所检验领域的</w:t>
      </w:r>
    </w:p>
    <w:p w:rsidR="008F2017" w:rsidRPr="00581657" w:rsidRDefault="008F2017" w:rsidP="00661E0F">
      <w:pPr>
        <w:jc w:val="center"/>
        <w:rPr>
          <w:rFonts w:asciiTheme="majorEastAsia" w:eastAsiaTheme="majorEastAsia" w:hAnsiTheme="majorEastAsia"/>
          <w:b/>
          <w:sz w:val="36"/>
          <w:szCs w:val="36"/>
        </w:rPr>
      </w:pPr>
      <w:r w:rsidRPr="00581657">
        <w:rPr>
          <w:rFonts w:asciiTheme="majorEastAsia" w:eastAsiaTheme="majorEastAsia" w:hAnsiTheme="majorEastAsia" w:hint="eastAsia"/>
          <w:b/>
          <w:sz w:val="36"/>
          <w:szCs w:val="36"/>
        </w:rPr>
        <w:t>应用说明</w:t>
      </w:r>
    </w:p>
    <w:p w:rsidR="008F2017" w:rsidRPr="00581657" w:rsidRDefault="008F2017" w:rsidP="00FB50B7">
      <w:pPr>
        <w:pStyle w:val="1"/>
        <w:rPr>
          <w:rFonts w:asciiTheme="minorEastAsia" w:hAnsiTheme="minorEastAsia"/>
          <w:sz w:val="28"/>
          <w:szCs w:val="28"/>
        </w:rPr>
      </w:pPr>
      <w:bookmarkStart w:id="1" w:name="_Toc478137351"/>
      <w:r w:rsidRPr="00581657">
        <w:rPr>
          <w:rFonts w:asciiTheme="minorEastAsia" w:hAnsiTheme="minorEastAsia" w:hint="eastAsia"/>
          <w:sz w:val="28"/>
          <w:szCs w:val="28"/>
        </w:rPr>
        <w:t>1 范围</w:t>
      </w:r>
      <w:bookmarkEnd w:id="1"/>
    </w:p>
    <w:p w:rsidR="008F2017" w:rsidRPr="00581657" w:rsidRDefault="008F2017" w:rsidP="008F2017">
      <w:pPr>
        <w:pStyle w:val="a3"/>
        <w:spacing w:line="360" w:lineRule="auto"/>
      </w:pPr>
      <w:r w:rsidRPr="00581657">
        <w:rPr>
          <w:rFonts w:hint="eastAsia"/>
        </w:rPr>
        <w:t>本文件是CNAS根据体育场所检验领域的特点而对CNAS-CI0</w:t>
      </w:r>
      <w:r w:rsidR="00F15582" w:rsidRPr="00581657">
        <w:rPr>
          <w:rFonts w:hint="eastAsia"/>
        </w:rPr>
        <w:t>1</w:t>
      </w:r>
      <w:r w:rsidRPr="00581657">
        <w:rPr>
          <w:rFonts w:hint="eastAsia"/>
        </w:rPr>
        <w:t>《检验机构能力认可准则》所作的进一步说明，并不增加和减少该准则的要求。</w:t>
      </w:r>
    </w:p>
    <w:p w:rsidR="00832E6E" w:rsidRPr="00581657" w:rsidRDefault="008F2017" w:rsidP="00661E0F">
      <w:pPr>
        <w:pStyle w:val="a3"/>
        <w:spacing w:line="360" w:lineRule="auto"/>
      </w:pPr>
      <w:r w:rsidRPr="00581657">
        <w:rPr>
          <w:rFonts w:hint="eastAsia"/>
        </w:rPr>
        <w:t>本文件适用于</w:t>
      </w:r>
      <w:r w:rsidR="00F15582" w:rsidRPr="00581657">
        <w:rPr>
          <w:rFonts w:hint="eastAsia"/>
        </w:rPr>
        <w:t>经过国家或地方体育主管部门批准的高危险性体育项目开放条检验活动过程中，</w:t>
      </w:r>
      <w:r w:rsidRPr="00581657">
        <w:rPr>
          <w:rFonts w:hint="eastAsia"/>
        </w:rPr>
        <w:t>对场所从业人员、设备设施、安全保障、卫生管理、环境管理等的检验活动。</w:t>
      </w:r>
    </w:p>
    <w:p w:rsidR="008F2017" w:rsidRPr="00581657" w:rsidRDefault="008F2017" w:rsidP="00FB50B7">
      <w:pPr>
        <w:pStyle w:val="1"/>
        <w:rPr>
          <w:rFonts w:asciiTheme="minorEastAsia" w:hAnsiTheme="minorEastAsia"/>
          <w:sz w:val="28"/>
          <w:szCs w:val="28"/>
        </w:rPr>
      </w:pPr>
      <w:bookmarkStart w:id="2" w:name="_Toc478137352"/>
      <w:r w:rsidRPr="00581657">
        <w:rPr>
          <w:rFonts w:asciiTheme="minorEastAsia" w:hAnsiTheme="minorEastAsia" w:hint="eastAsia"/>
          <w:sz w:val="28"/>
          <w:szCs w:val="28"/>
        </w:rPr>
        <w:t>2 规范性引用文件</w:t>
      </w:r>
      <w:bookmarkEnd w:id="2"/>
    </w:p>
    <w:p w:rsidR="008F2017" w:rsidRPr="00581657" w:rsidRDefault="008F2017" w:rsidP="008F2017">
      <w:pPr>
        <w:pStyle w:val="a3"/>
        <w:spacing w:line="360" w:lineRule="auto"/>
      </w:pPr>
      <w:r w:rsidRPr="00581657">
        <w:rPr>
          <w:rFonts w:hint="eastAsia"/>
        </w:rPr>
        <w:t>下列文件对于本文件的应用是必不可少的。凡是注日期的引用文件，仅所注日期的版本适用于本文件。凡是不注日期的引用文件，其最新版本（包括所有的修改单）适用于本文件。</w:t>
      </w:r>
    </w:p>
    <w:p w:rsidR="008F2017" w:rsidRPr="00581657" w:rsidRDefault="008F2017" w:rsidP="008F2017">
      <w:pPr>
        <w:pStyle w:val="a3"/>
        <w:spacing w:line="360" w:lineRule="auto"/>
      </w:pPr>
      <w:r w:rsidRPr="00581657">
        <w:rPr>
          <w:rFonts w:hint="eastAsia"/>
        </w:rPr>
        <w:t>CNAS-CI01 检验机构能力认可准则</w:t>
      </w:r>
    </w:p>
    <w:p w:rsidR="00832E6E" w:rsidRPr="00581657" w:rsidRDefault="008F2017" w:rsidP="00661E0F">
      <w:pPr>
        <w:pStyle w:val="a3"/>
        <w:spacing w:line="360" w:lineRule="auto"/>
      </w:pPr>
      <w:r w:rsidRPr="00581657">
        <w:rPr>
          <w:rFonts w:hint="eastAsia"/>
        </w:rPr>
        <w:t>CNAS-CI02 检验机构能力认可准则的应用说明</w:t>
      </w:r>
    </w:p>
    <w:p w:rsidR="00F15582" w:rsidRPr="00581657" w:rsidRDefault="00F15582" w:rsidP="00661E0F">
      <w:pPr>
        <w:pStyle w:val="a3"/>
        <w:spacing w:line="360" w:lineRule="auto"/>
      </w:pPr>
      <w:r w:rsidRPr="00581657">
        <w:rPr>
          <w:rFonts w:hint="eastAsia"/>
        </w:rPr>
        <w:t>全民健身条例</w:t>
      </w:r>
    </w:p>
    <w:p w:rsidR="008F2017" w:rsidRPr="00581657" w:rsidRDefault="008F2017" w:rsidP="00FB50B7">
      <w:pPr>
        <w:pStyle w:val="1"/>
        <w:rPr>
          <w:rFonts w:asciiTheme="minorEastAsia" w:hAnsiTheme="minorEastAsia"/>
          <w:sz w:val="28"/>
          <w:szCs w:val="28"/>
        </w:rPr>
      </w:pPr>
      <w:bookmarkStart w:id="3" w:name="_Toc478137353"/>
      <w:r w:rsidRPr="00581657">
        <w:rPr>
          <w:rFonts w:asciiTheme="minorEastAsia" w:hAnsiTheme="minorEastAsia" w:hint="eastAsia"/>
          <w:sz w:val="28"/>
          <w:szCs w:val="28"/>
        </w:rPr>
        <w:t>3 术语和定义</w:t>
      </w:r>
      <w:bookmarkEnd w:id="3"/>
    </w:p>
    <w:p w:rsidR="00832E6E" w:rsidRPr="00581657" w:rsidRDefault="008F2017" w:rsidP="00661E0F">
      <w:pPr>
        <w:pStyle w:val="a3"/>
        <w:spacing w:line="360" w:lineRule="auto"/>
      </w:pPr>
      <w:r w:rsidRPr="00581657">
        <w:rPr>
          <w:rFonts w:hint="eastAsia"/>
        </w:rPr>
        <w:t>在CNAS-CI01中确立的术语和定义</w:t>
      </w:r>
      <w:r w:rsidR="00F15582" w:rsidRPr="00581657">
        <w:rPr>
          <w:rFonts w:hint="eastAsia"/>
        </w:rPr>
        <w:t>适</w:t>
      </w:r>
      <w:r w:rsidRPr="00581657">
        <w:rPr>
          <w:rFonts w:hint="eastAsia"/>
        </w:rPr>
        <w:t>用于本文件。</w:t>
      </w:r>
    </w:p>
    <w:p w:rsidR="008F2017" w:rsidRPr="00581657" w:rsidRDefault="008F2017" w:rsidP="00FB50B7">
      <w:pPr>
        <w:pStyle w:val="1"/>
        <w:rPr>
          <w:rFonts w:asciiTheme="minorEastAsia" w:hAnsiTheme="minorEastAsia"/>
          <w:sz w:val="28"/>
          <w:szCs w:val="28"/>
        </w:rPr>
      </w:pPr>
      <w:bookmarkStart w:id="4" w:name="_Toc478137354"/>
      <w:r w:rsidRPr="00581657">
        <w:rPr>
          <w:rFonts w:asciiTheme="minorEastAsia" w:hAnsiTheme="minorEastAsia" w:hint="eastAsia"/>
          <w:sz w:val="28"/>
          <w:szCs w:val="28"/>
        </w:rPr>
        <w:t>4 通用要求</w:t>
      </w:r>
      <w:bookmarkEnd w:id="4"/>
    </w:p>
    <w:p w:rsidR="00747171" w:rsidRPr="00581657" w:rsidRDefault="008F2017" w:rsidP="00FB50B7">
      <w:pPr>
        <w:pStyle w:val="2"/>
        <w:rPr>
          <w:rFonts w:asciiTheme="minorEastAsia" w:hAnsiTheme="minorEastAsia"/>
          <w:sz w:val="24"/>
          <w:szCs w:val="24"/>
        </w:rPr>
      </w:pPr>
      <w:bookmarkStart w:id="5" w:name="_Toc478137355"/>
      <w:r w:rsidRPr="00581657">
        <w:rPr>
          <w:rFonts w:asciiTheme="minorEastAsia" w:hAnsiTheme="minorEastAsia" w:hint="eastAsia"/>
          <w:sz w:val="24"/>
          <w:szCs w:val="24"/>
        </w:rPr>
        <w:t xml:space="preserve">4.1 </w:t>
      </w:r>
      <w:r w:rsidR="00832E6E" w:rsidRPr="00581657">
        <w:rPr>
          <w:rFonts w:asciiTheme="minorEastAsia" w:hAnsiTheme="minorEastAsia" w:hint="eastAsia"/>
          <w:sz w:val="24"/>
          <w:szCs w:val="24"/>
        </w:rPr>
        <w:t>公正性和独立性</w:t>
      </w:r>
      <w:bookmarkEnd w:id="5"/>
    </w:p>
    <w:p w:rsidR="0034199D" w:rsidRPr="00581657" w:rsidRDefault="0034199D" w:rsidP="00747171">
      <w:pPr>
        <w:spacing w:line="360" w:lineRule="auto"/>
        <w:jc w:val="left"/>
        <w:rPr>
          <w:rFonts w:asciiTheme="minorEastAsia" w:hAnsiTheme="minorEastAsia"/>
          <w:b/>
          <w:szCs w:val="21"/>
        </w:rPr>
      </w:pPr>
      <w:r w:rsidRPr="00581657">
        <w:rPr>
          <w:rFonts w:asciiTheme="minorEastAsia" w:hAnsiTheme="minorEastAsia" w:hint="eastAsia"/>
          <w:b/>
          <w:szCs w:val="21"/>
        </w:rPr>
        <w:t>4.1.1</w:t>
      </w:r>
      <w:r w:rsidRPr="00581657">
        <w:rPr>
          <w:rFonts w:asciiTheme="minorEastAsia" w:hAnsiTheme="minorEastAsia" w:hint="eastAsia"/>
          <w:szCs w:val="21"/>
        </w:rPr>
        <w:t>从事体育场所检验工作的人员，不得同时在两个或两个以上检验机构中执业。</w:t>
      </w:r>
    </w:p>
    <w:p w:rsidR="00832E6E" w:rsidRPr="00581657" w:rsidRDefault="00832E6E" w:rsidP="00747171">
      <w:pPr>
        <w:spacing w:line="360" w:lineRule="auto"/>
        <w:jc w:val="left"/>
        <w:rPr>
          <w:rFonts w:asciiTheme="minorEastAsia" w:hAnsiTheme="minorEastAsia"/>
          <w:szCs w:val="21"/>
        </w:rPr>
      </w:pPr>
      <w:r w:rsidRPr="00581657">
        <w:rPr>
          <w:rFonts w:asciiTheme="minorEastAsia" w:hAnsiTheme="minorEastAsia" w:hint="eastAsia"/>
          <w:b/>
          <w:szCs w:val="21"/>
        </w:rPr>
        <w:t>4.1.</w:t>
      </w:r>
      <w:r w:rsidR="0034199D" w:rsidRPr="00581657">
        <w:rPr>
          <w:rFonts w:asciiTheme="minorEastAsia" w:hAnsiTheme="minorEastAsia" w:hint="eastAsia"/>
          <w:b/>
          <w:szCs w:val="21"/>
        </w:rPr>
        <w:t>3</w:t>
      </w:r>
      <w:r w:rsidRPr="00581657">
        <w:rPr>
          <w:rFonts w:asciiTheme="minorEastAsia" w:hAnsiTheme="minorEastAsia" w:hint="eastAsia"/>
          <w:szCs w:val="21"/>
        </w:rPr>
        <w:t xml:space="preserve"> 检验机构应有文件化程序，</w:t>
      </w:r>
      <w:r w:rsidR="00747171" w:rsidRPr="00581657">
        <w:rPr>
          <w:rFonts w:asciiTheme="minorEastAsia" w:hAnsiTheme="minorEastAsia" w:hint="eastAsia"/>
          <w:szCs w:val="21"/>
        </w:rPr>
        <w:t>清晰识别体育场所检验业务所面临的公正风险，确保机构</w:t>
      </w:r>
      <w:r w:rsidR="00747171" w:rsidRPr="00581657">
        <w:rPr>
          <w:rFonts w:asciiTheme="minorEastAsia" w:hAnsiTheme="minorEastAsia" w:hint="eastAsia"/>
          <w:szCs w:val="21"/>
        </w:rPr>
        <w:lastRenderedPageBreak/>
        <w:t>本身和其他工作人员不受外部和内部各种压力及利益影响，并确保文件实施的有效性。</w:t>
      </w:r>
    </w:p>
    <w:p w:rsidR="00AD71AC" w:rsidRPr="00581657" w:rsidRDefault="00AD71AC" w:rsidP="00A44723">
      <w:pPr>
        <w:spacing w:line="360" w:lineRule="auto"/>
        <w:jc w:val="left"/>
        <w:rPr>
          <w:rFonts w:asciiTheme="minorEastAsia" w:hAnsiTheme="minorEastAsia"/>
          <w:szCs w:val="21"/>
        </w:rPr>
      </w:pPr>
      <w:r w:rsidRPr="00581657">
        <w:rPr>
          <w:rFonts w:asciiTheme="minorEastAsia" w:hAnsiTheme="minorEastAsia" w:hint="eastAsia"/>
          <w:b/>
          <w:szCs w:val="21"/>
        </w:rPr>
        <w:t>4.1.</w:t>
      </w:r>
      <w:r w:rsidR="00F15582" w:rsidRPr="00581657">
        <w:rPr>
          <w:rFonts w:asciiTheme="minorEastAsia" w:hAnsiTheme="minorEastAsia" w:hint="eastAsia"/>
          <w:b/>
          <w:szCs w:val="21"/>
        </w:rPr>
        <w:t>5</w:t>
      </w:r>
      <w:r w:rsidRPr="00581657">
        <w:rPr>
          <w:rFonts w:asciiTheme="minorEastAsia" w:hAnsiTheme="minorEastAsia" w:hint="eastAsia"/>
          <w:b/>
          <w:szCs w:val="21"/>
        </w:rPr>
        <w:t xml:space="preserve">  </w:t>
      </w:r>
      <w:r w:rsidR="0034199D" w:rsidRPr="00581657">
        <w:rPr>
          <w:rFonts w:asciiTheme="minorEastAsia" w:hAnsiTheme="minorEastAsia" w:hint="eastAsia"/>
          <w:szCs w:val="21"/>
        </w:rPr>
        <w:t>检验机构最高管理者对公正性的承诺，应对外公开。</w:t>
      </w:r>
    </w:p>
    <w:p w:rsidR="00747171" w:rsidRPr="00581657" w:rsidRDefault="00747171" w:rsidP="00747171">
      <w:pPr>
        <w:spacing w:line="360" w:lineRule="auto"/>
        <w:jc w:val="left"/>
        <w:rPr>
          <w:rFonts w:asciiTheme="minorEastAsia" w:hAnsiTheme="minorEastAsia"/>
          <w:szCs w:val="21"/>
        </w:rPr>
      </w:pPr>
      <w:r w:rsidRPr="00581657">
        <w:rPr>
          <w:rFonts w:asciiTheme="minorEastAsia" w:hAnsiTheme="minorEastAsia" w:hint="eastAsia"/>
          <w:b/>
          <w:szCs w:val="21"/>
        </w:rPr>
        <w:t>4.1.</w:t>
      </w:r>
      <w:r w:rsidR="00E229F4" w:rsidRPr="00581657">
        <w:rPr>
          <w:rFonts w:asciiTheme="minorEastAsia" w:hAnsiTheme="minorEastAsia" w:hint="eastAsia"/>
          <w:b/>
          <w:szCs w:val="21"/>
        </w:rPr>
        <w:t xml:space="preserve">6  </w:t>
      </w:r>
      <w:r w:rsidR="00602796" w:rsidRPr="00581657">
        <w:rPr>
          <w:rFonts w:asciiTheme="minorEastAsia" w:hAnsiTheme="minorEastAsia" w:hint="eastAsia"/>
          <w:szCs w:val="21"/>
        </w:rPr>
        <w:t>向社会出具具有证明作用的检验结果的检验机构，应是A类检验机构。</w:t>
      </w:r>
    </w:p>
    <w:p w:rsidR="00E229F4" w:rsidRPr="00581657" w:rsidRDefault="00E229F4" w:rsidP="00FB50B7">
      <w:pPr>
        <w:pStyle w:val="2"/>
        <w:rPr>
          <w:rFonts w:asciiTheme="minorEastAsia" w:hAnsiTheme="minorEastAsia"/>
          <w:sz w:val="24"/>
          <w:szCs w:val="24"/>
        </w:rPr>
      </w:pPr>
      <w:bookmarkStart w:id="6" w:name="_Toc478137356"/>
      <w:r w:rsidRPr="00581657">
        <w:rPr>
          <w:rFonts w:asciiTheme="minorEastAsia" w:hAnsiTheme="minorEastAsia" w:hint="eastAsia"/>
          <w:sz w:val="24"/>
          <w:szCs w:val="24"/>
        </w:rPr>
        <w:t>4.2 保密性</w:t>
      </w:r>
      <w:bookmarkEnd w:id="6"/>
    </w:p>
    <w:p w:rsidR="00234B16" w:rsidRPr="00581657" w:rsidRDefault="00E229F4" w:rsidP="00747171">
      <w:pPr>
        <w:spacing w:line="360" w:lineRule="auto"/>
        <w:jc w:val="left"/>
        <w:rPr>
          <w:rFonts w:asciiTheme="minorEastAsia" w:hAnsiTheme="minorEastAsia"/>
          <w:szCs w:val="21"/>
        </w:rPr>
      </w:pPr>
      <w:r w:rsidRPr="00581657">
        <w:rPr>
          <w:rFonts w:asciiTheme="minorEastAsia" w:hAnsiTheme="minorEastAsia" w:hint="eastAsia"/>
          <w:b/>
          <w:szCs w:val="21"/>
        </w:rPr>
        <w:t xml:space="preserve">4.2.1  </w:t>
      </w:r>
      <w:r w:rsidR="00234B16" w:rsidRPr="00581657">
        <w:rPr>
          <w:rFonts w:asciiTheme="minorEastAsia" w:hAnsiTheme="minorEastAsia" w:hint="eastAsia"/>
          <w:szCs w:val="21"/>
        </w:rPr>
        <w:t>检验员在现场检验时获得的被检验方认为需保密的信息，因此，检验机构应有程序要求检验员实施现场检验前需主动征询被检验方关于保密事项的要求。</w:t>
      </w:r>
    </w:p>
    <w:p w:rsidR="00E229F4" w:rsidRPr="00581657" w:rsidRDefault="00E229F4" w:rsidP="00FB50B7">
      <w:pPr>
        <w:pStyle w:val="1"/>
        <w:rPr>
          <w:rFonts w:asciiTheme="minorEastAsia" w:hAnsiTheme="minorEastAsia"/>
          <w:sz w:val="28"/>
          <w:szCs w:val="28"/>
        </w:rPr>
      </w:pPr>
      <w:bookmarkStart w:id="7" w:name="_Toc478137357"/>
      <w:r w:rsidRPr="00581657">
        <w:rPr>
          <w:rFonts w:asciiTheme="minorEastAsia" w:hAnsiTheme="minorEastAsia" w:hint="eastAsia"/>
          <w:sz w:val="28"/>
          <w:szCs w:val="28"/>
        </w:rPr>
        <w:t>5 结构要求</w:t>
      </w:r>
      <w:bookmarkEnd w:id="7"/>
    </w:p>
    <w:p w:rsidR="00E229F4" w:rsidRPr="00581657" w:rsidRDefault="00E229F4" w:rsidP="00FB50B7">
      <w:pPr>
        <w:pStyle w:val="2"/>
        <w:rPr>
          <w:rFonts w:asciiTheme="minorEastAsia" w:hAnsiTheme="minorEastAsia"/>
          <w:sz w:val="24"/>
          <w:szCs w:val="24"/>
        </w:rPr>
      </w:pPr>
      <w:bookmarkStart w:id="8" w:name="_Toc478137358"/>
      <w:r w:rsidRPr="00581657">
        <w:rPr>
          <w:rFonts w:asciiTheme="minorEastAsia" w:hAnsiTheme="minorEastAsia" w:hint="eastAsia"/>
          <w:sz w:val="24"/>
          <w:szCs w:val="24"/>
        </w:rPr>
        <w:t>5.1 行政管理要求</w:t>
      </w:r>
      <w:bookmarkEnd w:id="8"/>
    </w:p>
    <w:p w:rsidR="00C06A14" w:rsidRPr="00581657" w:rsidRDefault="00C06A14" w:rsidP="00C06A14">
      <w:pPr>
        <w:spacing w:line="360" w:lineRule="auto"/>
        <w:jc w:val="left"/>
        <w:rPr>
          <w:rFonts w:asciiTheme="minorEastAsia" w:hAnsiTheme="minorEastAsia"/>
          <w:szCs w:val="21"/>
        </w:rPr>
      </w:pPr>
      <w:r w:rsidRPr="00581657">
        <w:rPr>
          <w:rFonts w:asciiTheme="minorEastAsia" w:hAnsiTheme="minorEastAsia" w:hint="eastAsia"/>
          <w:b/>
          <w:szCs w:val="21"/>
        </w:rPr>
        <w:t xml:space="preserve">5.1.2 </w:t>
      </w:r>
      <w:r w:rsidRPr="00581657">
        <w:rPr>
          <w:rFonts w:asciiTheme="minorEastAsia" w:hAnsiTheme="minorEastAsia" w:hint="eastAsia"/>
          <w:szCs w:val="21"/>
        </w:rPr>
        <w:t>应以组织机构图的形式表明检验机构在母机构中的地位，及与母机构中其他机构的关系，并说明母机构中其他机构所从事的活动。</w:t>
      </w:r>
    </w:p>
    <w:p w:rsidR="004B1C37" w:rsidRPr="00581657" w:rsidRDefault="00E229F4" w:rsidP="004B1C37">
      <w:pPr>
        <w:spacing w:line="360" w:lineRule="auto"/>
        <w:jc w:val="left"/>
        <w:rPr>
          <w:rFonts w:asciiTheme="minorEastAsia" w:hAnsiTheme="minorEastAsia"/>
          <w:szCs w:val="21"/>
        </w:rPr>
      </w:pPr>
      <w:r w:rsidRPr="00581657">
        <w:rPr>
          <w:rFonts w:asciiTheme="minorEastAsia" w:hAnsiTheme="minorEastAsia" w:hint="eastAsia"/>
          <w:b/>
          <w:szCs w:val="21"/>
        </w:rPr>
        <w:t>5.1.</w:t>
      </w:r>
      <w:r w:rsidR="00714181" w:rsidRPr="00581657">
        <w:rPr>
          <w:rFonts w:asciiTheme="minorEastAsia" w:hAnsiTheme="minorEastAsia" w:hint="eastAsia"/>
          <w:b/>
          <w:szCs w:val="21"/>
        </w:rPr>
        <w:t>5</w:t>
      </w:r>
      <w:r w:rsidR="004B1C37" w:rsidRPr="00581657">
        <w:rPr>
          <w:rFonts w:asciiTheme="minorEastAsia" w:hAnsiTheme="minorEastAsia" w:hint="eastAsia"/>
          <w:szCs w:val="21"/>
        </w:rPr>
        <w:t>检验机构应有文件明确开展检验的条件，并确保检验人员能够获得检验所需的文件资 料。开展体育场所检验的条件通常包括但不限于：</w:t>
      </w:r>
    </w:p>
    <w:p w:rsidR="00B1099F" w:rsidRPr="00581657" w:rsidRDefault="00B1099F" w:rsidP="001E3D07">
      <w:pPr>
        <w:pStyle w:val="a4"/>
        <w:numPr>
          <w:ilvl w:val="0"/>
          <w:numId w:val="9"/>
        </w:numPr>
        <w:spacing w:line="360" w:lineRule="auto"/>
        <w:ind w:firstLineChars="0"/>
        <w:jc w:val="left"/>
        <w:rPr>
          <w:rFonts w:asciiTheme="minorEastAsia" w:hAnsiTheme="minorEastAsia"/>
          <w:szCs w:val="21"/>
        </w:rPr>
      </w:pPr>
      <w:r w:rsidRPr="00581657">
        <w:rPr>
          <w:rFonts w:asciiTheme="minorEastAsia" w:hAnsiTheme="minorEastAsia" w:hint="eastAsia"/>
          <w:szCs w:val="21"/>
        </w:rPr>
        <w:t>受检验方应</w:t>
      </w:r>
      <w:r w:rsidR="00602796" w:rsidRPr="00581657">
        <w:rPr>
          <w:rFonts w:asciiTheme="minorEastAsia" w:hAnsiTheme="minorEastAsia" w:hint="eastAsia"/>
          <w:szCs w:val="21"/>
        </w:rPr>
        <w:t>有明确的法律地位</w:t>
      </w:r>
      <w:r w:rsidRPr="00581657">
        <w:rPr>
          <w:rFonts w:asciiTheme="minorEastAsia" w:hAnsiTheme="minorEastAsia" w:hint="eastAsia"/>
          <w:szCs w:val="21"/>
        </w:rPr>
        <w:t>；</w:t>
      </w:r>
    </w:p>
    <w:p w:rsidR="00B1099F" w:rsidRPr="00581657" w:rsidRDefault="00B1099F" w:rsidP="001E3D07">
      <w:pPr>
        <w:pStyle w:val="a4"/>
        <w:numPr>
          <w:ilvl w:val="0"/>
          <w:numId w:val="9"/>
        </w:numPr>
        <w:spacing w:line="360" w:lineRule="auto"/>
        <w:ind w:firstLineChars="0"/>
        <w:jc w:val="left"/>
        <w:rPr>
          <w:rFonts w:asciiTheme="minorEastAsia" w:hAnsiTheme="minorEastAsia"/>
          <w:szCs w:val="21"/>
        </w:rPr>
      </w:pPr>
      <w:r w:rsidRPr="00581657">
        <w:rPr>
          <w:rFonts w:asciiTheme="minorEastAsia" w:hAnsiTheme="minorEastAsia" w:hint="eastAsia"/>
          <w:szCs w:val="21"/>
        </w:rPr>
        <w:t>受检验放应有对场所的所有权或使用权证明；</w:t>
      </w:r>
    </w:p>
    <w:p w:rsidR="004B1C37" w:rsidRPr="00581657" w:rsidRDefault="004B1C37" w:rsidP="001E3D07">
      <w:pPr>
        <w:pStyle w:val="a4"/>
        <w:numPr>
          <w:ilvl w:val="0"/>
          <w:numId w:val="9"/>
        </w:numPr>
        <w:spacing w:line="360" w:lineRule="auto"/>
        <w:ind w:firstLineChars="0"/>
        <w:jc w:val="left"/>
        <w:rPr>
          <w:rFonts w:asciiTheme="minorEastAsia" w:hAnsiTheme="minorEastAsia"/>
          <w:szCs w:val="21"/>
        </w:rPr>
      </w:pPr>
      <w:r w:rsidRPr="00581657">
        <w:rPr>
          <w:rFonts w:asciiTheme="minorEastAsia" w:hAnsiTheme="minorEastAsia" w:hint="eastAsia"/>
          <w:szCs w:val="21"/>
        </w:rPr>
        <w:t>实施现场检验前，委托方和受检验方需提交的文件和资料</w:t>
      </w:r>
      <w:r w:rsidR="002771A6" w:rsidRPr="00581657">
        <w:rPr>
          <w:rFonts w:asciiTheme="minorEastAsia" w:hAnsiTheme="minorEastAsia" w:hint="eastAsia"/>
          <w:szCs w:val="21"/>
        </w:rPr>
        <w:t>；</w:t>
      </w:r>
    </w:p>
    <w:p w:rsidR="00E229F4" w:rsidRPr="00581657" w:rsidRDefault="004B1C37" w:rsidP="001E3D07">
      <w:pPr>
        <w:pStyle w:val="a4"/>
        <w:numPr>
          <w:ilvl w:val="0"/>
          <w:numId w:val="9"/>
        </w:numPr>
        <w:spacing w:line="360" w:lineRule="auto"/>
        <w:ind w:firstLineChars="0"/>
        <w:jc w:val="left"/>
        <w:rPr>
          <w:rFonts w:asciiTheme="minorEastAsia" w:hAnsiTheme="minorEastAsia"/>
          <w:szCs w:val="21"/>
        </w:rPr>
      </w:pPr>
      <w:r w:rsidRPr="00581657">
        <w:rPr>
          <w:rFonts w:asciiTheme="minorEastAsia" w:hAnsiTheme="minorEastAsia" w:hint="eastAsia"/>
          <w:szCs w:val="21"/>
        </w:rPr>
        <w:t>实施现场检验时需具备的条件或给予的配合</w:t>
      </w:r>
      <w:r w:rsidR="002771A6" w:rsidRPr="00581657">
        <w:rPr>
          <w:rFonts w:asciiTheme="minorEastAsia" w:hAnsiTheme="minorEastAsia" w:hint="eastAsia"/>
          <w:szCs w:val="21"/>
        </w:rPr>
        <w:t>；</w:t>
      </w:r>
    </w:p>
    <w:p w:rsidR="00602796" w:rsidRPr="00581657" w:rsidRDefault="00602796" w:rsidP="001E3D07">
      <w:pPr>
        <w:pStyle w:val="a4"/>
        <w:numPr>
          <w:ilvl w:val="0"/>
          <w:numId w:val="9"/>
        </w:numPr>
        <w:spacing w:line="360" w:lineRule="auto"/>
        <w:ind w:firstLineChars="0"/>
        <w:jc w:val="left"/>
        <w:rPr>
          <w:rFonts w:asciiTheme="minorEastAsia" w:hAnsiTheme="minorEastAsia"/>
          <w:szCs w:val="21"/>
        </w:rPr>
      </w:pPr>
      <w:r w:rsidRPr="00581657">
        <w:rPr>
          <w:rFonts w:asciiTheme="minorEastAsia" w:hAnsiTheme="minorEastAsia" w:hint="eastAsia"/>
          <w:szCs w:val="21"/>
        </w:rPr>
        <w:t>检验机构在检验期间的责任要明确；</w:t>
      </w:r>
    </w:p>
    <w:p w:rsidR="002771A6" w:rsidRPr="00581657" w:rsidRDefault="002771A6" w:rsidP="001E3D07">
      <w:pPr>
        <w:pStyle w:val="a4"/>
        <w:numPr>
          <w:ilvl w:val="0"/>
          <w:numId w:val="9"/>
        </w:numPr>
        <w:spacing w:line="360" w:lineRule="auto"/>
        <w:ind w:firstLineChars="0"/>
        <w:jc w:val="left"/>
        <w:rPr>
          <w:rFonts w:asciiTheme="minorEastAsia" w:hAnsiTheme="minorEastAsia"/>
          <w:szCs w:val="21"/>
        </w:rPr>
      </w:pPr>
      <w:r w:rsidRPr="00581657">
        <w:rPr>
          <w:rFonts w:asciiTheme="minorEastAsia" w:hAnsiTheme="minorEastAsia" w:hint="eastAsia"/>
          <w:szCs w:val="21"/>
        </w:rPr>
        <w:t>报告的提交方式和付款方式。</w:t>
      </w:r>
    </w:p>
    <w:p w:rsidR="00762D49" w:rsidRPr="00581657" w:rsidRDefault="00762D49" w:rsidP="00FB50B7">
      <w:pPr>
        <w:pStyle w:val="2"/>
        <w:rPr>
          <w:rFonts w:asciiTheme="minorEastAsia" w:hAnsiTheme="minorEastAsia"/>
          <w:sz w:val="24"/>
          <w:szCs w:val="24"/>
        </w:rPr>
      </w:pPr>
      <w:bookmarkStart w:id="9" w:name="_Toc478137359"/>
      <w:r w:rsidRPr="00581657">
        <w:rPr>
          <w:rFonts w:asciiTheme="minorEastAsia" w:hAnsiTheme="minorEastAsia" w:hint="eastAsia"/>
          <w:sz w:val="24"/>
          <w:szCs w:val="24"/>
        </w:rPr>
        <w:t>5.2 组织和管理</w:t>
      </w:r>
      <w:bookmarkEnd w:id="9"/>
    </w:p>
    <w:p w:rsidR="00762D49" w:rsidRPr="00581657" w:rsidRDefault="00762D49" w:rsidP="00E229F4">
      <w:pPr>
        <w:spacing w:line="360" w:lineRule="auto"/>
        <w:jc w:val="left"/>
        <w:rPr>
          <w:rFonts w:asciiTheme="minorEastAsia" w:hAnsiTheme="minorEastAsia"/>
          <w:szCs w:val="21"/>
        </w:rPr>
      </w:pPr>
      <w:r w:rsidRPr="00581657">
        <w:rPr>
          <w:rFonts w:asciiTheme="minorEastAsia" w:hAnsiTheme="minorEastAsia" w:hint="eastAsia"/>
          <w:b/>
          <w:szCs w:val="21"/>
        </w:rPr>
        <w:t xml:space="preserve">5.2.2 </w:t>
      </w:r>
      <w:r w:rsidRPr="00581657">
        <w:rPr>
          <w:rFonts w:asciiTheme="minorEastAsia" w:hAnsiTheme="minorEastAsia" w:hint="eastAsia"/>
          <w:szCs w:val="21"/>
        </w:rPr>
        <w:t xml:space="preserve"> </w:t>
      </w:r>
      <w:r w:rsidR="000D2FCD" w:rsidRPr="00581657">
        <w:rPr>
          <w:rFonts w:ascii="宋体" w:hAnsi="宋体" w:hint="eastAsia"/>
          <w:szCs w:val="21"/>
        </w:rPr>
        <w:t>检验机构应当采取参与标准化活动、技术交流研讨等，定期对检验人员进行培训</w:t>
      </w:r>
      <w:r w:rsidR="0025514E" w:rsidRPr="00581657">
        <w:rPr>
          <w:rFonts w:ascii="宋体" w:hAnsi="宋体" w:hint="eastAsia"/>
          <w:szCs w:val="21"/>
        </w:rPr>
        <w:t>；并组织</w:t>
      </w:r>
      <w:r w:rsidR="000D2FCD" w:rsidRPr="00581657">
        <w:rPr>
          <w:rFonts w:ascii="宋体" w:hAnsi="宋体" w:hint="eastAsia"/>
          <w:szCs w:val="21"/>
        </w:rPr>
        <w:t>相关项目的运动员为检验员进行专业培训</w:t>
      </w:r>
      <w:r w:rsidR="0025514E" w:rsidRPr="00581657">
        <w:rPr>
          <w:rFonts w:ascii="宋体" w:hAnsi="宋体" w:hint="eastAsia"/>
          <w:szCs w:val="21"/>
        </w:rPr>
        <w:t>。</w:t>
      </w:r>
    </w:p>
    <w:p w:rsidR="00762D49" w:rsidRPr="00581657" w:rsidRDefault="00762D49" w:rsidP="00E229F4">
      <w:pPr>
        <w:spacing w:line="360" w:lineRule="auto"/>
        <w:jc w:val="left"/>
        <w:rPr>
          <w:rFonts w:asciiTheme="minorEastAsia" w:hAnsiTheme="minorEastAsia"/>
          <w:szCs w:val="21"/>
        </w:rPr>
      </w:pPr>
      <w:r w:rsidRPr="00581657">
        <w:rPr>
          <w:rFonts w:asciiTheme="minorEastAsia" w:hAnsiTheme="minorEastAsia" w:hint="eastAsia"/>
          <w:b/>
          <w:szCs w:val="21"/>
        </w:rPr>
        <w:t>5.</w:t>
      </w:r>
      <w:r w:rsidR="005C2C18" w:rsidRPr="00581657">
        <w:rPr>
          <w:rFonts w:asciiTheme="minorEastAsia" w:hAnsiTheme="minorEastAsia" w:hint="eastAsia"/>
          <w:b/>
          <w:szCs w:val="21"/>
        </w:rPr>
        <w:t xml:space="preserve">2.5  </w:t>
      </w:r>
      <w:r w:rsidR="000D2FCD" w:rsidRPr="00581657">
        <w:rPr>
          <w:rFonts w:ascii="宋体" w:hAnsi="宋体" w:hint="eastAsia"/>
          <w:szCs w:val="21"/>
        </w:rPr>
        <w:t>检验机构技术负责人和报告授权签字人，应为本机构专职人员并在本机构执业时间不少于2年。</w:t>
      </w:r>
    </w:p>
    <w:p w:rsidR="005C2C18" w:rsidRPr="00581657" w:rsidRDefault="005C2C18" w:rsidP="00FB50B7">
      <w:pPr>
        <w:pStyle w:val="1"/>
        <w:rPr>
          <w:rFonts w:asciiTheme="minorEastAsia" w:hAnsiTheme="minorEastAsia"/>
          <w:sz w:val="28"/>
          <w:szCs w:val="28"/>
        </w:rPr>
      </w:pPr>
      <w:bookmarkStart w:id="10" w:name="_Toc478137360"/>
      <w:r w:rsidRPr="00581657">
        <w:rPr>
          <w:rFonts w:asciiTheme="minorEastAsia" w:hAnsiTheme="minorEastAsia" w:hint="eastAsia"/>
          <w:sz w:val="28"/>
          <w:szCs w:val="28"/>
        </w:rPr>
        <w:lastRenderedPageBreak/>
        <w:t>6 资源要求</w:t>
      </w:r>
      <w:bookmarkEnd w:id="10"/>
    </w:p>
    <w:p w:rsidR="005C2C18" w:rsidRPr="00581657" w:rsidRDefault="005C2C18" w:rsidP="00FB50B7">
      <w:pPr>
        <w:pStyle w:val="2"/>
        <w:rPr>
          <w:rFonts w:asciiTheme="minorEastAsia" w:hAnsiTheme="minorEastAsia"/>
          <w:b w:val="0"/>
          <w:sz w:val="24"/>
          <w:szCs w:val="24"/>
        </w:rPr>
      </w:pPr>
      <w:bookmarkStart w:id="11" w:name="_Toc478137361"/>
      <w:r w:rsidRPr="00581657">
        <w:rPr>
          <w:rFonts w:asciiTheme="minorEastAsia" w:hAnsiTheme="minorEastAsia" w:hint="eastAsia"/>
          <w:sz w:val="24"/>
          <w:szCs w:val="24"/>
        </w:rPr>
        <w:t>6.1 人员</w:t>
      </w:r>
      <w:bookmarkEnd w:id="11"/>
    </w:p>
    <w:p w:rsidR="008605BB" w:rsidRPr="00581657" w:rsidRDefault="008605BB" w:rsidP="006E7F6F">
      <w:pPr>
        <w:spacing w:line="360" w:lineRule="auto"/>
        <w:jc w:val="left"/>
        <w:rPr>
          <w:rFonts w:asciiTheme="minorEastAsia" w:hAnsiTheme="minorEastAsia"/>
          <w:b/>
          <w:szCs w:val="21"/>
        </w:rPr>
      </w:pPr>
      <w:r w:rsidRPr="00581657">
        <w:rPr>
          <w:rFonts w:asciiTheme="minorEastAsia" w:hAnsiTheme="minorEastAsia" w:hint="eastAsia"/>
          <w:b/>
          <w:szCs w:val="21"/>
        </w:rPr>
        <w:t>6.1.2</w:t>
      </w:r>
      <w:r w:rsidRPr="00581657">
        <w:rPr>
          <w:rFonts w:ascii="宋体" w:hAnsi="宋体" w:hint="eastAsia"/>
          <w:szCs w:val="21"/>
        </w:rPr>
        <w:t>细化 检验人员里有检验领域的技能（监督检验员的检验能力）</w:t>
      </w:r>
    </w:p>
    <w:p w:rsidR="00C505B0" w:rsidRPr="00581657" w:rsidRDefault="005C2C18" w:rsidP="006E7F6F">
      <w:pPr>
        <w:spacing w:line="360" w:lineRule="auto"/>
        <w:jc w:val="left"/>
        <w:rPr>
          <w:rFonts w:asciiTheme="minorEastAsia" w:hAnsiTheme="minorEastAsia"/>
          <w:szCs w:val="21"/>
        </w:rPr>
      </w:pPr>
      <w:r w:rsidRPr="00581657">
        <w:rPr>
          <w:rFonts w:asciiTheme="minorEastAsia" w:hAnsiTheme="minorEastAsia" w:hint="eastAsia"/>
          <w:b/>
          <w:szCs w:val="21"/>
        </w:rPr>
        <w:t>6.1.</w:t>
      </w:r>
      <w:r w:rsidR="006D5CFD" w:rsidRPr="00581657">
        <w:rPr>
          <w:rFonts w:asciiTheme="minorEastAsia" w:hAnsiTheme="minorEastAsia" w:hint="eastAsia"/>
          <w:b/>
          <w:szCs w:val="21"/>
        </w:rPr>
        <w:t>3</w:t>
      </w:r>
      <w:r w:rsidR="006E7F6F" w:rsidRPr="00581657">
        <w:rPr>
          <w:rFonts w:asciiTheme="minorEastAsia" w:hAnsiTheme="minorEastAsia" w:hint="eastAsia"/>
          <w:szCs w:val="21"/>
        </w:rPr>
        <w:t>负责体育场所检验的人员应具备相应的</w:t>
      </w:r>
      <w:r w:rsidR="008605BB" w:rsidRPr="00581657">
        <w:rPr>
          <w:rFonts w:asciiTheme="minorEastAsia" w:hAnsiTheme="minorEastAsia" w:hint="eastAsia"/>
          <w:szCs w:val="21"/>
        </w:rPr>
        <w:t>从业</w:t>
      </w:r>
      <w:r w:rsidR="006E7F6F" w:rsidRPr="00581657">
        <w:rPr>
          <w:rFonts w:asciiTheme="minorEastAsia" w:hAnsiTheme="minorEastAsia" w:hint="eastAsia"/>
          <w:szCs w:val="21"/>
        </w:rPr>
        <w:t>资格、培训经历、经验和熟悉体育场所检验的要求、相关标准和规范，并有根据检验结果对总要求的符合性做出专业判断和出具相应报告的能力</w:t>
      </w:r>
      <w:r w:rsidR="00C505B0" w:rsidRPr="00581657">
        <w:rPr>
          <w:rFonts w:asciiTheme="minorEastAsia" w:hAnsiTheme="minorEastAsia" w:hint="eastAsia"/>
          <w:szCs w:val="21"/>
        </w:rPr>
        <w:t>。体育场所检验人员应当满足：</w:t>
      </w:r>
      <w:r w:rsidR="008605BB" w:rsidRPr="00581657">
        <w:rPr>
          <w:rFonts w:ascii="宋体" w:hAnsi="宋体" w:hint="eastAsia"/>
          <w:szCs w:val="21"/>
        </w:rPr>
        <w:t>教育、职称、工作经历（与项目相关或相近专业，根据项目来定专业，相关工作年限，人员数量）</w:t>
      </w:r>
    </w:p>
    <w:p w:rsidR="00C505B0" w:rsidRPr="00581657" w:rsidRDefault="00C505B0" w:rsidP="001E3D07">
      <w:pPr>
        <w:pStyle w:val="a4"/>
        <w:numPr>
          <w:ilvl w:val="0"/>
          <w:numId w:val="8"/>
        </w:numPr>
        <w:spacing w:line="360" w:lineRule="auto"/>
        <w:ind w:firstLineChars="0"/>
        <w:jc w:val="left"/>
        <w:rPr>
          <w:rFonts w:asciiTheme="minorEastAsia" w:hAnsiTheme="minorEastAsia"/>
          <w:szCs w:val="21"/>
        </w:rPr>
      </w:pPr>
      <w:r w:rsidRPr="00581657">
        <w:rPr>
          <w:rFonts w:asciiTheme="minorEastAsia" w:hAnsiTheme="minorEastAsia" w:hint="eastAsia"/>
          <w:szCs w:val="21"/>
        </w:rPr>
        <w:t>体育场所检验人员应具有理工科、体育、标准化等</w:t>
      </w:r>
      <w:r w:rsidR="006E7F6F" w:rsidRPr="00581657">
        <w:rPr>
          <w:rFonts w:asciiTheme="minorEastAsia" w:hAnsiTheme="minorEastAsia" w:hint="eastAsia"/>
          <w:szCs w:val="21"/>
        </w:rPr>
        <w:t>大专</w:t>
      </w:r>
      <w:r w:rsidRPr="00581657">
        <w:rPr>
          <w:rFonts w:asciiTheme="minorEastAsia" w:hAnsiTheme="minorEastAsia" w:hint="eastAsia"/>
          <w:szCs w:val="21"/>
        </w:rPr>
        <w:t>以上学历，</w:t>
      </w:r>
      <w:r w:rsidR="006E7F6F" w:rsidRPr="00581657">
        <w:rPr>
          <w:rFonts w:asciiTheme="minorEastAsia" w:hAnsiTheme="minorEastAsia" w:hint="eastAsia"/>
          <w:szCs w:val="21"/>
        </w:rPr>
        <w:t>在国家有关部门规定资格要求时，需通过考试考核，取得相应资格；</w:t>
      </w:r>
    </w:p>
    <w:p w:rsidR="00C505B0" w:rsidRPr="00581657" w:rsidRDefault="006E7F6F" w:rsidP="001E3D07">
      <w:pPr>
        <w:pStyle w:val="a4"/>
        <w:numPr>
          <w:ilvl w:val="0"/>
          <w:numId w:val="8"/>
        </w:numPr>
        <w:spacing w:line="360" w:lineRule="auto"/>
        <w:ind w:firstLineChars="0"/>
        <w:jc w:val="left"/>
        <w:rPr>
          <w:rFonts w:asciiTheme="minorEastAsia" w:hAnsiTheme="minorEastAsia"/>
          <w:szCs w:val="21"/>
        </w:rPr>
      </w:pPr>
      <w:r w:rsidRPr="00581657">
        <w:rPr>
          <w:rFonts w:asciiTheme="minorEastAsia" w:hAnsiTheme="minorEastAsia" w:hint="eastAsia"/>
          <w:szCs w:val="21"/>
        </w:rPr>
        <w:t>技术负责人应具备相关专业中级以上技术职称且应有不少于 5年的相关专业工作经历</w:t>
      </w:r>
      <w:r w:rsidR="00C505B0" w:rsidRPr="00581657">
        <w:rPr>
          <w:rFonts w:asciiTheme="minorEastAsia" w:hAnsiTheme="minorEastAsia" w:hint="eastAsia"/>
          <w:szCs w:val="21"/>
        </w:rPr>
        <w:t>；</w:t>
      </w:r>
    </w:p>
    <w:p w:rsidR="00C505B0" w:rsidRPr="00581657" w:rsidRDefault="006E7F6F" w:rsidP="001E3D07">
      <w:pPr>
        <w:pStyle w:val="a4"/>
        <w:numPr>
          <w:ilvl w:val="0"/>
          <w:numId w:val="8"/>
        </w:numPr>
        <w:spacing w:line="360" w:lineRule="auto"/>
        <w:ind w:firstLineChars="0"/>
        <w:jc w:val="left"/>
        <w:rPr>
          <w:rFonts w:asciiTheme="minorEastAsia" w:hAnsiTheme="minorEastAsia"/>
          <w:szCs w:val="21"/>
        </w:rPr>
      </w:pPr>
      <w:r w:rsidRPr="00581657">
        <w:rPr>
          <w:rFonts w:asciiTheme="minorEastAsia" w:hAnsiTheme="minorEastAsia" w:hint="eastAsia"/>
          <w:szCs w:val="21"/>
        </w:rPr>
        <w:t>报告授权签字人应拥有相关专业本科以上学历和中级技术职称，或拥有相关专业大专及以上学历和高级技术职称，或用用相关专业大专及以上学历，有5年以上本领域从业经验。</w:t>
      </w:r>
    </w:p>
    <w:p w:rsidR="00EE5910" w:rsidRPr="00581657" w:rsidRDefault="00EE5910" w:rsidP="00653490">
      <w:pPr>
        <w:spacing w:line="360" w:lineRule="auto"/>
        <w:jc w:val="left"/>
        <w:rPr>
          <w:rFonts w:asciiTheme="minorEastAsia" w:hAnsiTheme="minorEastAsia"/>
          <w:szCs w:val="21"/>
        </w:rPr>
      </w:pPr>
      <w:r w:rsidRPr="00581657">
        <w:rPr>
          <w:rFonts w:asciiTheme="minorEastAsia" w:hAnsiTheme="minorEastAsia" w:hint="eastAsia"/>
          <w:b/>
          <w:szCs w:val="21"/>
        </w:rPr>
        <w:t>6.1.6</w:t>
      </w:r>
      <w:r w:rsidR="005528E7" w:rsidRPr="00581657">
        <w:rPr>
          <w:rFonts w:ascii="宋体" w:hAnsi="宋体" w:hint="eastAsia"/>
          <w:szCs w:val="21"/>
        </w:rPr>
        <w:t>检验机构的培训体系应确保与检验质量有关的每位工作人员，都能得到持续的培训与专业发展，保持和提高其知识和能力。检验工作的实践也是培训方式之一。检验依据的标准换版后，应有证据表明，检验机构对相关人员实施了必要的培训或考核</w:t>
      </w:r>
      <w:r w:rsidR="00653490" w:rsidRPr="00581657">
        <w:rPr>
          <w:rFonts w:asciiTheme="minorEastAsia" w:hAnsiTheme="minorEastAsia" w:hint="eastAsia"/>
          <w:szCs w:val="21"/>
        </w:rPr>
        <w:t>。</w:t>
      </w:r>
    </w:p>
    <w:p w:rsidR="005528E7" w:rsidRPr="00581657" w:rsidRDefault="005528E7" w:rsidP="00653490">
      <w:pPr>
        <w:spacing w:line="360" w:lineRule="auto"/>
        <w:jc w:val="left"/>
        <w:rPr>
          <w:rFonts w:ascii="宋体" w:hAnsi="宋体"/>
          <w:szCs w:val="21"/>
        </w:rPr>
      </w:pPr>
      <w:r w:rsidRPr="00581657">
        <w:rPr>
          <w:rFonts w:asciiTheme="minorEastAsia" w:hAnsiTheme="minorEastAsia" w:hint="eastAsia"/>
          <w:b/>
          <w:szCs w:val="21"/>
        </w:rPr>
        <w:t>6.1.7</w:t>
      </w:r>
      <w:r w:rsidRPr="00581657">
        <w:rPr>
          <w:rFonts w:ascii="宋体" w:hAnsi="宋体" w:hint="eastAsia"/>
          <w:szCs w:val="21"/>
        </w:rPr>
        <w:t xml:space="preserve"> 培训特色细化</w:t>
      </w:r>
    </w:p>
    <w:p w:rsidR="005C2C18" w:rsidRPr="00581657" w:rsidRDefault="00EE5910" w:rsidP="00E229F4">
      <w:pPr>
        <w:spacing w:line="360" w:lineRule="auto"/>
        <w:jc w:val="left"/>
        <w:rPr>
          <w:rFonts w:ascii="宋体" w:hAnsi="宋体"/>
          <w:b/>
          <w:szCs w:val="21"/>
        </w:rPr>
      </w:pPr>
      <w:r w:rsidRPr="00581657">
        <w:rPr>
          <w:rFonts w:asciiTheme="minorEastAsia" w:hAnsiTheme="minorEastAsia" w:hint="eastAsia"/>
          <w:b/>
          <w:szCs w:val="21"/>
        </w:rPr>
        <w:t>6.1.8</w:t>
      </w:r>
      <w:r w:rsidR="008C636E" w:rsidRPr="00581657">
        <w:rPr>
          <w:rFonts w:ascii="宋体" w:hAnsi="宋体" w:hint="eastAsia"/>
          <w:szCs w:val="21"/>
        </w:rPr>
        <w:t>检验机构应对检验活动进行有效的监督，并且明确监督人员的任职要求及其职责。监督的特点细化 检验员能否识别高危项目的风险点</w:t>
      </w:r>
      <w:r w:rsidR="008C636E" w:rsidRPr="00581657">
        <w:rPr>
          <w:rFonts w:ascii="宋体" w:hAnsi="宋体" w:hint="eastAsia"/>
          <w:b/>
          <w:szCs w:val="21"/>
        </w:rPr>
        <w:t>。</w:t>
      </w:r>
    </w:p>
    <w:p w:rsidR="005C2C18" w:rsidRPr="00581657" w:rsidRDefault="005C2C18" w:rsidP="00A047F9">
      <w:pPr>
        <w:spacing w:line="360" w:lineRule="auto"/>
        <w:jc w:val="left"/>
        <w:rPr>
          <w:rFonts w:asciiTheme="minorEastAsia" w:hAnsiTheme="minorEastAsia"/>
          <w:szCs w:val="21"/>
        </w:rPr>
      </w:pPr>
      <w:r w:rsidRPr="00581657">
        <w:rPr>
          <w:rFonts w:asciiTheme="minorEastAsia" w:hAnsiTheme="minorEastAsia" w:hint="eastAsia"/>
          <w:b/>
          <w:szCs w:val="21"/>
        </w:rPr>
        <w:t>6.</w:t>
      </w:r>
      <w:r w:rsidR="00EE5910" w:rsidRPr="00581657">
        <w:rPr>
          <w:rFonts w:asciiTheme="minorEastAsia" w:hAnsiTheme="minorEastAsia" w:hint="eastAsia"/>
          <w:b/>
          <w:szCs w:val="21"/>
        </w:rPr>
        <w:t>1.9</w:t>
      </w:r>
      <w:r w:rsidR="008C636E" w:rsidRPr="00581657">
        <w:rPr>
          <w:rFonts w:ascii="宋体" w:hAnsi="宋体" w:hint="eastAsia"/>
          <w:szCs w:val="21"/>
        </w:rPr>
        <w:t>检验机构在正常的认可周期内，对检验员授权的专业领域至少每年安排现场观察一次。</w:t>
      </w:r>
    </w:p>
    <w:p w:rsidR="005C2C18" w:rsidRPr="00581657" w:rsidRDefault="005C2C18" w:rsidP="00FB50B7">
      <w:pPr>
        <w:pStyle w:val="2"/>
        <w:rPr>
          <w:rFonts w:asciiTheme="minorEastAsia" w:hAnsiTheme="minorEastAsia"/>
          <w:sz w:val="24"/>
          <w:szCs w:val="24"/>
        </w:rPr>
      </w:pPr>
      <w:bookmarkStart w:id="12" w:name="_Toc478137362"/>
      <w:r w:rsidRPr="00581657">
        <w:rPr>
          <w:rFonts w:asciiTheme="minorEastAsia" w:hAnsiTheme="minorEastAsia" w:hint="eastAsia"/>
          <w:sz w:val="24"/>
          <w:szCs w:val="24"/>
        </w:rPr>
        <w:t>6.</w:t>
      </w:r>
      <w:r w:rsidR="00EE5910" w:rsidRPr="00581657">
        <w:rPr>
          <w:rFonts w:asciiTheme="minorEastAsia" w:hAnsiTheme="minorEastAsia" w:hint="eastAsia"/>
          <w:sz w:val="24"/>
          <w:szCs w:val="24"/>
        </w:rPr>
        <w:t>2 设施与设备</w:t>
      </w:r>
      <w:bookmarkEnd w:id="12"/>
    </w:p>
    <w:p w:rsidR="00625CA0" w:rsidRPr="00581657" w:rsidRDefault="005C2C18" w:rsidP="00625CA0">
      <w:pPr>
        <w:spacing w:line="360" w:lineRule="auto"/>
        <w:jc w:val="left"/>
        <w:rPr>
          <w:rFonts w:asciiTheme="minorEastAsia" w:hAnsiTheme="minorEastAsia"/>
          <w:szCs w:val="21"/>
        </w:rPr>
      </w:pPr>
      <w:r w:rsidRPr="00581657">
        <w:rPr>
          <w:rFonts w:asciiTheme="minorEastAsia" w:hAnsiTheme="minorEastAsia" w:hint="eastAsia"/>
          <w:b/>
          <w:szCs w:val="21"/>
        </w:rPr>
        <w:t>6.</w:t>
      </w:r>
      <w:r w:rsidR="00EE5910" w:rsidRPr="00581657">
        <w:rPr>
          <w:rFonts w:asciiTheme="minorEastAsia" w:hAnsiTheme="minorEastAsia" w:hint="eastAsia"/>
          <w:b/>
          <w:szCs w:val="21"/>
        </w:rPr>
        <w:t>2.</w:t>
      </w:r>
      <w:r w:rsidR="00625CA0" w:rsidRPr="00581657">
        <w:rPr>
          <w:rFonts w:asciiTheme="minorEastAsia" w:hAnsiTheme="minorEastAsia" w:hint="eastAsia"/>
          <w:b/>
          <w:szCs w:val="21"/>
        </w:rPr>
        <w:t>1</w:t>
      </w:r>
      <w:r w:rsidR="002779F8" w:rsidRPr="00581657">
        <w:rPr>
          <w:rFonts w:asciiTheme="minorEastAsia" w:hAnsiTheme="minorEastAsia" w:hint="eastAsia"/>
          <w:szCs w:val="21"/>
        </w:rPr>
        <w:t>有效期内使用设备（CL52 5.5.2）</w:t>
      </w:r>
      <w:r w:rsidR="006C1A12" w:rsidRPr="00581657">
        <w:rPr>
          <w:rFonts w:asciiTheme="minorEastAsia" w:hAnsiTheme="minorEastAsia"/>
          <w:szCs w:val="21"/>
        </w:rPr>
        <w:t xml:space="preserve"> </w:t>
      </w:r>
    </w:p>
    <w:p w:rsidR="00ED70EF" w:rsidRPr="00581657" w:rsidRDefault="00ED70EF" w:rsidP="00ED70EF">
      <w:pPr>
        <w:pStyle w:val="2"/>
        <w:rPr>
          <w:rFonts w:asciiTheme="minorEastAsia" w:hAnsiTheme="minorEastAsia"/>
          <w:sz w:val="24"/>
          <w:szCs w:val="24"/>
        </w:rPr>
      </w:pPr>
      <w:bookmarkStart w:id="13" w:name="_Toc478137363"/>
      <w:r w:rsidRPr="00581657">
        <w:rPr>
          <w:rFonts w:asciiTheme="minorEastAsia" w:hAnsiTheme="minorEastAsia" w:hint="eastAsia"/>
          <w:sz w:val="24"/>
          <w:szCs w:val="24"/>
        </w:rPr>
        <w:t>6.3 分包</w:t>
      </w:r>
      <w:bookmarkEnd w:id="13"/>
    </w:p>
    <w:p w:rsidR="00152376" w:rsidRPr="00581657" w:rsidRDefault="00152376" w:rsidP="00152376">
      <w:pPr>
        <w:spacing w:line="360" w:lineRule="auto"/>
        <w:rPr>
          <w:rFonts w:asciiTheme="minorEastAsia" w:hAnsiTheme="minorEastAsia"/>
          <w:szCs w:val="21"/>
        </w:rPr>
      </w:pPr>
      <w:r w:rsidRPr="00581657">
        <w:rPr>
          <w:rFonts w:asciiTheme="minorEastAsia" w:hAnsiTheme="minorEastAsia" w:hint="eastAsia"/>
          <w:b/>
          <w:szCs w:val="21"/>
        </w:rPr>
        <w:t>6.3.1</w:t>
      </w:r>
      <w:r w:rsidR="006C1A12" w:rsidRPr="00581657">
        <w:rPr>
          <w:rFonts w:ascii="宋体" w:hAnsi="宋体" w:hint="eastAsia"/>
          <w:szCs w:val="21"/>
        </w:rPr>
        <w:t xml:space="preserve">当需要分包时，检验机构确认分包者的检验、检测项目需获得CNAS认可，或不在 CNAS </w:t>
      </w:r>
      <w:r w:rsidR="006C1A12" w:rsidRPr="00581657">
        <w:rPr>
          <w:rFonts w:ascii="宋体" w:hAnsi="宋体" w:hint="eastAsia"/>
          <w:szCs w:val="21"/>
        </w:rPr>
        <w:lastRenderedPageBreak/>
        <w:t>认可范围的项目，由检验机构按 ISO/IEC17020 和 ISO/IEC17025 的要求对分包者的能力进行评审。</w:t>
      </w:r>
    </w:p>
    <w:p w:rsidR="00C5290D" w:rsidRPr="00581657" w:rsidRDefault="00C5290D" w:rsidP="00FB50B7">
      <w:pPr>
        <w:pStyle w:val="1"/>
        <w:rPr>
          <w:rFonts w:asciiTheme="minorEastAsia" w:hAnsiTheme="minorEastAsia"/>
          <w:sz w:val="28"/>
          <w:szCs w:val="28"/>
        </w:rPr>
      </w:pPr>
      <w:bookmarkStart w:id="14" w:name="_Toc478137364"/>
      <w:r w:rsidRPr="00581657">
        <w:rPr>
          <w:rFonts w:asciiTheme="minorEastAsia" w:hAnsiTheme="minorEastAsia" w:hint="eastAsia"/>
          <w:sz w:val="28"/>
          <w:szCs w:val="28"/>
        </w:rPr>
        <w:t>7</w:t>
      </w:r>
      <w:r w:rsidR="004F7E5C" w:rsidRPr="00581657">
        <w:rPr>
          <w:rFonts w:asciiTheme="minorEastAsia" w:hAnsiTheme="minorEastAsia" w:hint="eastAsia"/>
          <w:sz w:val="28"/>
          <w:szCs w:val="28"/>
        </w:rPr>
        <w:t xml:space="preserve"> 过程要求</w:t>
      </w:r>
      <w:bookmarkEnd w:id="14"/>
    </w:p>
    <w:p w:rsidR="00B81133" w:rsidRPr="00581657" w:rsidRDefault="00B81133" w:rsidP="00FB50B7">
      <w:pPr>
        <w:pStyle w:val="2"/>
        <w:rPr>
          <w:rFonts w:asciiTheme="minorEastAsia" w:hAnsiTheme="minorEastAsia"/>
          <w:sz w:val="24"/>
          <w:szCs w:val="24"/>
        </w:rPr>
      </w:pPr>
      <w:bookmarkStart w:id="15" w:name="_Toc478137365"/>
      <w:r w:rsidRPr="00581657">
        <w:rPr>
          <w:rFonts w:asciiTheme="minorEastAsia" w:hAnsiTheme="minorEastAsia" w:hint="eastAsia"/>
          <w:sz w:val="24"/>
          <w:szCs w:val="24"/>
        </w:rPr>
        <w:t>7.1检验方法和程序</w:t>
      </w:r>
      <w:bookmarkEnd w:id="15"/>
    </w:p>
    <w:p w:rsidR="008D1297" w:rsidRPr="00581657" w:rsidRDefault="008D1297" w:rsidP="008D1297">
      <w:pPr>
        <w:spacing w:line="360" w:lineRule="auto"/>
        <w:jc w:val="left"/>
        <w:rPr>
          <w:rFonts w:asciiTheme="minorEastAsia" w:hAnsiTheme="minorEastAsia"/>
          <w:szCs w:val="21"/>
        </w:rPr>
      </w:pPr>
      <w:r w:rsidRPr="00581657">
        <w:rPr>
          <w:rFonts w:asciiTheme="minorEastAsia" w:hAnsiTheme="minorEastAsia" w:hint="eastAsia"/>
          <w:b/>
          <w:szCs w:val="21"/>
        </w:rPr>
        <w:t xml:space="preserve">7.1.1 </w:t>
      </w:r>
      <w:r w:rsidRPr="00581657">
        <w:rPr>
          <w:rFonts w:asciiTheme="minorEastAsia" w:hAnsiTheme="minorEastAsia" w:hint="eastAsia"/>
          <w:szCs w:val="21"/>
        </w:rPr>
        <w:t>检验机构应依据有关的体育场所标准强制性条文以及相关技术标准规范，按其开展的检验活动的要求制定检验指导书，必要时指定检验方案，尤其是应当明确确检验结论的判断准则。</w:t>
      </w:r>
    </w:p>
    <w:p w:rsidR="008D1297" w:rsidRPr="00581657" w:rsidRDefault="008D1297" w:rsidP="008D1297">
      <w:pPr>
        <w:spacing w:line="360" w:lineRule="auto"/>
        <w:jc w:val="left"/>
        <w:rPr>
          <w:rFonts w:asciiTheme="minorEastAsia" w:hAnsiTheme="minorEastAsia"/>
          <w:szCs w:val="21"/>
        </w:rPr>
      </w:pPr>
      <w:r w:rsidRPr="00581657">
        <w:rPr>
          <w:rFonts w:asciiTheme="minorEastAsia" w:hAnsiTheme="minorEastAsia" w:hint="eastAsia"/>
          <w:b/>
          <w:szCs w:val="21"/>
        </w:rPr>
        <w:t>7.1.5</w:t>
      </w:r>
      <w:r w:rsidRPr="00581657">
        <w:rPr>
          <w:rFonts w:asciiTheme="minorEastAsia" w:hAnsiTheme="minorEastAsia" w:hint="eastAsia"/>
          <w:szCs w:val="21"/>
        </w:rPr>
        <w:t xml:space="preserve"> 检验机构</w:t>
      </w:r>
      <w:r w:rsidR="00115D9E" w:rsidRPr="00581657">
        <w:rPr>
          <w:rFonts w:asciiTheme="minorEastAsia" w:hAnsiTheme="minorEastAsia" w:hint="eastAsia"/>
          <w:szCs w:val="21"/>
        </w:rPr>
        <w:t>签订体育场所检验合同或接收客户为委托前</w:t>
      </w:r>
      <w:r w:rsidRPr="00581657">
        <w:rPr>
          <w:rFonts w:asciiTheme="minorEastAsia" w:hAnsiTheme="minorEastAsia" w:hint="eastAsia"/>
          <w:szCs w:val="21"/>
        </w:rPr>
        <w:t>，以确保：</w:t>
      </w:r>
    </w:p>
    <w:p w:rsidR="00F55795" w:rsidRPr="00581657" w:rsidRDefault="00F55795" w:rsidP="00F55795">
      <w:pPr>
        <w:pStyle w:val="a4"/>
        <w:numPr>
          <w:ilvl w:val="0"/>
          <w:numId w:val="2"/>
        </w:numPr>
        <w:spacing w:line="360" w:lineRule="auto"/>
        <w:ind w:firstLineChars="0"/>
        <w:jc w:val="left"/>
        <w:rPr>
          <w:rFonts w:ascii="宋体" w:hAnsi="宋体"/>
          <w:szCs w:val="21"/>
        </w:rPr>
      </w:pPr>
      <w:r w:rsidRPr="00581657">
        <w:rPr>
          <w:rFonts w:ascii="宋体" w:hAnsi="宋体" w:hint="eastAsia"/>
          <w:szCs w:val="21"/>
        </w:rPr>
        <w:t>根据法规需要进行检验时，授权机构所下达的检验指令应被视为是明确的要求，无需签订合同；</w:t>
      </w:r>
    </w:p>
    <w:p w:rsidR="00F55795" w:rsidRPr="00581657" w:rsidRDefault="00F55795" w:rsidP="00F55795">
      <w:pPr>
        <w:pStyle w:val="a4"/>
        <w:numPr>
          <w:ilvl w:val="0"/>
          <w:numId w:val="2"/>
        </w:numPr>
        <w:spacing w:line="360" w:lineRule="auto"/>
        <w:ind w:firstLineChars="0"/>
        <w:jc w:val="left"/>
        <w:rPr>
          <w:rFonts w:ascii="宋体" w:hAnsi="宋体"/>
          <w:szCs w:val="21"/>
        </w:rPr>
      </w:pPr>
      <w:r w:rsidRPr="00581657">
        <w:rPr>
          <w:rFonts w:ascii="宋体" w:hAnsi="宋体" w:hint="eastAsia"/>
          <w:szCs w:val="21"/>
        </w:rPr>
        <w:t>（报告与合同是否一致，是否与委托条件相符，如不符需修改合同）检验机构接受口头/电子信息合同或委托后应及时补充书面合同或委托书；（条款对应）</w:t>
      </w:r>
    </w:p>
    <w:p w:rsidR="00F55795" w:rsidRPr="00581657" w:rsidRDefault="00F55795" w:rsidP="00FB50B7">
      <w:pPr>
        <w:pStyle w:val="a4"/>
        <w:numPr>
          <w:ilvl w:val="0"/>
          <w:numId w:val="2"/>
        </w:numPr>
        <w:spacing w:line="360" w:lineRule="auto"/>
        <w:ind w:firstLineChars="0"/>
        <w:jc w:val="left"/>
        <w:rPr>
          <w:rFonts w:ascii="宋体" w:hAnsi="宋体"/>
          <w:szCs w:val="21"/>
        </w:rPr>
      </w:pPr>
      <w:r w:rsidRPr="00581657">
        <w:rPr>
          <w:rFonts w:ascii="宋体" w:hAnsi="宋体" w:hint="eastAsia"/>
          <w:szCs w:val="21"/>
        </w:rPr>
        <w:t>检验工作开展后如果需要修改合同，应当重复合同评审程序，并将修改的内容通知到所有相关人员。（过程中的受控）</w:t>
      </w:r>
      <w:bookmarkStart w:id="16" w:name="_Toc478137366"/>
    </w:p>
    <w:p w:rsidR="00F55795" w:rsidRPr="00581657" w:rsidRDefault="00F55795" w:rsidP="00F55795">
      <w:pPr>
        <w:spacing w:line="360" w:lineRule="auto"/>
        <w:jc w:val="left"/>
        <w:rPr>
          <w:rFonts w:asciiTheme="minorEastAsia" w:hAnsiTheme="minorEastAsia"/>
          <w:szCs w:val="21"/>
        </w:rPr>
      </w:pPr>
      <w:r w:rsidRPr="00581657">
        <w:rPr>
          <w:rFonts w:asciiTheme="minorEastAsia" w:hAnsiTheme="minorEastAsia" w:hint="eastAsia"/>
          <w:b/>
          <w:szCs w:val="21"/>
        </w:rPr>
        <w:t>7</w:t>
      </w:r>
      <w:r w:rsidRPr="00581657">
        <w:rPr>
          <w:rFonts w:asciiTheme="minorEastAsia" w:hAnsiTheme="minorEastAsia"/>
          <w:b/>
          <w:szCs w:val="21"/>
        </w:rPr>
        <w:t>.1.6</w:t>
      </w:r>
      <w:r w:rsidRPr="00581657">
        <w:rPr>
          <w:rFonts w:asciiTheme="minorEastAsia" w:hAnsiTheme="minorEastAsia" w:hint="eastAsia"/>
          <w:szCs w:val="21"/>
        </w:rPr>
        <w:t>细化 采信第三方报告，对其评价机制，增加对受检场所消费者的反馈咨询。</w:t>
      </w:r>
    </w:p>
    <w:p w:rsidR="00514316" w:rsidRPr="00581657" w:rsidRDefault="00514316" w:rsidP="00F55795">
      <w:pPr>
        <w:spacing w:line="360" w:lineRule="auto"/>
        <w:jc w:val="left"/>
        <w:rPr>
          <w:rFonts w:ascii="宋体" w:hAnsi="宋体"/>
          <w:szCs w:val="21"/>
        </w:rPr>
      </w:pPr>
      <w:r w:rsidRPr="00581657">
        <w:rPr>
          <w:rFonts w:ascii="宋体" w:hAnsi="宋体" w:hint="eastAsia"/>
          <w:szCs w:val="21"/>
        </w:rPr>
        <w:t>7.1.9根据不同项目提出有针对性的作业指导书（在作业指导书内进行细化）</w:t>
      </w:r>
    </w:p>
    <w:p w:rsidR="00A33DC1" w:rsidRPr="00581657" w:rsidRDefault="00897D78" w:rsidP="00514316">
      <w:pPr>
        <w:pStyle w:val="2"/>
        <w:rPr>
          <w:rFonts w:asciiTheme="minorEastAsia" w:hAnsiTheme="minorEastAsia"/>
          <w:sz w:val="24"/>
          <w:szCs w:val="24"/>
        </w:rPr>
      </w:pPr>
      <w:r w:rsidRPr="00581657">
        <w:rPr>
          <w:rFonts w:asciiTheme="minorEastAsia" w:hAnsiTheme="minorEastAsia" w:hint="eastAsia"/>
          <w:sz w:val="24"/>
          <w:szCs w:val="24"/>
        </w:rPr>
        <w:t>7.2 检验项目和</w:t>
      </w:r>
      <w:bookmarkEnd w:id="16"/>
      <w:r w:rsidR="00507D29" w:rsidRPr="00581657">
        <w:rPr>
          <w:rFonts w:asciiTheme="minorEastAsia" w:hAnsiTheme="minorEastAsia" w:hint="eastAsia"/>
          <w:sz w:val="24"/>
          <w:szCs w:val="24"/>
        </w:rPr>
        <w:t>样品的处置</w:t>
      </w:r>
    </w:p>
    <w:p w:rsidR="00897D78" w:rsidRPr="00581657" w:rsidRDefault="00897D78" w:rsidP="00FB50B7">
      <w:pPr>
        <w:pStyle w:val="2"/>
        <w:rPr>
          <w:rFonts w:asciiTheme="minorEastAsia" w:hAnsiTheme="minorEastAsia"/>
          <w:sz w:val="24"/>
          <w:szCs w:val="24"/>
        </w:rPr>
      </w:pPr>
      <w:bookmarkStart w:id="17" w:name="_Toc478137367"/>
      <w:r w:rsidRPr="00581657">
        <w:rPr>
          <w:rFonts w:asciiTheme="minorEastAsia" w:hAnsiTheme="minorEastAsia" w:hint="eastAsia"/>
          <w:sz w:val="24"/>
          <w:szCs w:val="24"/>
        </w:rPr>
        <w:t>7.</w:t>
      </w:r>
      <w:r w:rsidR="005A3BB6" w:rsidRPr="00581657">
        <w:rPr>
          <w:rFonts w:asciiTheme="minorEastAsia" w:hAnsiTheme="minorEastAsia" w:hint="eastAsia"/>
          <w:sz w:val="24"/>
          <w:szCs w:val="24"/>
        </w:rPr>
        <w:t>3 检验记录</w:t>
      </w:r>
      <w:bookmarkEnd w:id="17"/>
    </w:p>
    <w:p w:rsidR="00514316" w:rsidRPr="00581657" w:rsidRDefault="005A3BB6" w:rsidP="00514316">
      <w:pPr>
        <w:spacing w:line="360" w:lineRule="auto"/>
        <w:jc w:val="left"/>
        <w:rPr>
          <w:rFonts w:ascii="宋体" w:hAnsi="宋体"/>
          <w:szCs w:val="21"/>
        </w:rPr>
      </w:pPr>
      <w:r w:rsidRPr="00581657">
        <w:rPr>
          <w:rFonts w:asciiTheme="minorEastAsia" w:hAnsiTheme="minorEastAsia" w:hint="eastAsia"/>
          <w:b/>
          <w:szCs w:val="21"/>
        </w:rPr>
        <w:t>7.3.1</w:t>
      </w:r>
      <w:bookmarkStart w:id="18" w:name="_Toc478137368"/>
      <w:r w:rsidR="00514316" w:rsidRPr="00581657">
        <w:rPr>
          <w:rFonts w:ascii="宋体" w:hAnsi="宋体" w:hint="eastAsia"/>
          <w:szCs w:val="21"/>
        </w:rPr>
        <w:t>检验机构记录体系应包括：</w:t>
      </w:r>
    </w:p>
    <w:p w:rsidR="00514316" w:rsidRPr="00581657" w:rsidRDefault="00514316" w:rsidP="00514316">
      <w:pPr>
        <w:pStyle w:val="a4"/>
        <w:numPr>
          <w:ilvl w:val="0"/>
          <w:numId w:val="7"/>
        </w:numPr>
        <w:spacing w:line="360" w:lineRule="auto"/>
        <w:ind w:firstLineChars="0"/>
        <w:jc w:val="left"/>
        <w:rPr>
          <w:rFonts w:ascii="宋体" w:hAnsi="宋体"/>
          <w:szCs w:val="21"/>
        </w:rPr>
      </w:pPr>
      <w:r w:rsidRPr="00581657">
        <w:rPr>
          <w:rFonts w:ascii="宋体" w:hAnsi="宋体" w:hint="eastAsia"/>
          <w:szCs w:val="21"/>
        </w:rPr>
        <w:t>检验机构可直接将受检方提供的文件或资料作为记录；</w:t>
      </w:r>
    </w:p>
    <w:p w:rsidR="00514316" w:rsidRPr="00581657" w:rsidRDefault="00514316" w:rsidP="00514316">
      <w:pPr>
        <w:pStyle w:val="a4"/>
        <w:numPr>
          <w:ilvl w:val="0"/>
          <w:numId w:val="7"/>
        </w:numPr>
        <w:spacing w:line="360" w:lineRule="auto"/>
        <w:ind w:firstLineChars="0"/>
        <w:jc w:val="left"/>
        <w:rPr>
          <w:rFonts w:ascii="宋体" w:hAnsi="宋体"/>
          <w:szCs w:val="21"/>
        </w:rPr>
      </w:pPr>
      <w:r w:rsidRPr="00581657">
        <w:rPr>
          <w:rFonts w:ascii="宋体" w:hAnsi="宋体" w:hint="eastAsia"/>
          <w:szCs w:val="21"/>
        </w:rPr>
        <w:t>检验员应及时记录检验过程中的观察结果和数据；</w:t>
      </w:r>
    </w:p>
    <w:p w:rsidR="00514316" w:rsidRPr="00581657" w:rsidRDefault="00514316" w:rsidP="00514316">
      <w:pPr>
        <w:pStyle w:val="a4"/>
        <w:numPr>
          <w:ilvl w:val="0"/>
          <w:numId w:val="7"/>
        </w:numPr>
        <w:spacing w:line="360" w:lineRule="auto"/>
        <w:ind w:firstLineChars="0"/>
        <w:jc w:val="left"/>
        <w:rPr>
          <w:rFonts w:ascii="宋体" w:hAnsi="宋体"/>
          <w:szCs w:val="21"/>
        </w:rPr>
      </w:pPr>
      <w:r w:rsidRPr="00581657">
        <w:rPr>
          <w:rFonts w:ascii="宋体" w:hAnsi="宋体" w:hint="eastAsia"/>
          <w:szCs w:val="21"/>
        </w:rPr>
        <w:t>不论采取何种方式，检验机构应确保检验的全部细节，包括那些由客户提供的货物/样品信息与分包方开展的工作，确保能够追溯，并符合法规要求；</w:t>
      </w:r>
    </w:p>
    <w:p w:rsidR="00514316" w:rsidRPr="00581657" w:rsidRDefault="00514316" w:rsidP="00514316">
      <w:pPr>
        <w:pStyle w:val="a4"/>
        <w:numPr>
          <w:ilvl w:val="0"/>
          <w:numId w:val="7"/>
        </w:numPr>
        <w:spacing w:line="360" w:lineRule="auto"/>
        <w:ind w:firstLineChars="0"/>
        <w:jc w:val="left"/>
        <w:rPr>
          <w:rFonts w:ascii="宋体" w:hAnsi="宋体"/>
          <w:szCs w:val="21"/>
        </w:rPr>
      </w:pPr>
      <w:r w:rsidRPr="00581657">
        <w:rPr>
          <w:rFonts w:ascii="宋体" w:hAnsi="宋体" w:hint="eastAsia"/>
          <w:szCs w:val="21"/>
        </w:rPr>
        <w:t>所有被检验的项目均应记录，记录应包含发现的不合格项目、有关的测量值和检验员的身份标识。</w:t>
      </w:r>
    </w:p>
    <w:p w:rsidR="00514316" w:rsidRPr="00581657" w:rsidRDefault="00514316" w:rsidP="00514316">
      <w:pPr>
        <w:pStyle w:val="a4"/>
        <w:spacing w:line="360" w:lineRule="auto"/>
        <w:ind w:left="840" w:firstLineChars="0" w:firstLine="0"/>
        <w:jc w:val="left"/>
        <w:rPr>
          <w:rFonts w:ascii="宋体" w:hAnsi="宋体"/>
          <w:szCs w:val="21"/>
        </w:rPr>
      </w:pPr>
      <w:r w:rsidRPr="00581657">
        <w:rPr>
          <w:rFonts w:ascii="宋体" w:hAnsi="宋体" w:hint="eastAsia"/>
          <w:szCs w:val="21"/>
        </w:rPr>
        <w:lastRenderedPageBreak/>
        <w:t>这些记录的保存并较长期限（不少于五年）内保存，并做到安全和保密</w:t>
      </w:r>
      <w:r w:rsidR="00720EDB" w:rsidRPr="00581657">
        <w:rPr>
          <w:rFonts w:ascii="宋体" w:hAnsi="宋体" w:hint="eastAsia"/>
          <w:szCs w:val="21"/>
        </w:rPr>
        <w:t>。</w:t>
      </w:r>
    </w:p>
    <w:p w:rsidR="005A3BB6" w:rsidRPr="00581657" w:rsidRDefault="005A3BB6" w:rsidP="00514316">
      <w:pPr>
        <w:spacing w:line="360" w:lineRule="auto"/>
        <w:jc w:val="left"/>
        <w:rPr>
          <w:rFonts w:asciiTheme="minorEastAsia" w:eastAsiaTheme="majorEastAsia" w:hAnsiTheme="minorEastAsia" w:cstheme="majorBidi"/>
          <w:b/>
          <w:bCs/>
          <w:sz w:val="24"/>
          <w:szCs w:val="24"/>
        </w:rPr>
      </w:pPr>
      <w:r w:rsidRPr="00581657">
        <w:rPr>
          <w:rFonts w:asciiTheme="minorEastAsia" w:eastAsiaTheme="majorEastAsia" w:hAnsiTheme="minorEastAsia" w:cstheme="majorBidi" w:hint="eastAsia"/>
          <w:b/>
          <w:bCs/>
          <w:sz w:val="24"/>
          <w:szCs w:val="24"/>
        </w:rPr>
        <w:t>7.4检验报告和检验证书</w:t>
      </w:r>
      <w:bookmarkEnd w:id="18"/>
    </w:p>
    <w:p w:rsidR="005A3BB6" w:rsidRPr="00581657" w:rsidRDefault="005A3BB6" w:rsidP="005A3BB6">
      <w:pPr>
        <w:spacing w:line="360" w:lineRule="auto"/>
        <w:jc w:val="left"/>
        <w:rPr>
          <w:rFonts w:asciiTheme="minorEastAsia" w:hAnsiTheme="minorEastAsia"/>
          <w:szCs w:val="21"/>
        </w:rPr>
      </w:pPr>
      <w:r w:rsidRPr="00581657">
        <w:rPr>
          <w:rFonts w:asciiTheme="minorEastAsia" w:hAnsiTheme="minorEastAsia" w:hint="eastAsia"/>
          <w:b/>
          <w:szCs w:val="21"/>
        </w:rPr>
        <w:t>7.4.1</w:t>
      </w:r>
      <w:r w:rsidRPr="00581657">
        <w:rPr>
          <w:rFonts w:asciiTheme="minorEastAsia" w:hAnsiTheme="minorEastAsia" w:hint="eastAsia"/>
          <w:szCs w:val="21"/>
        </w:rPr>
        <w:t>检验机构开展检验活动时，发现存在严重安全隐患或违反法律、法规的行为，应当及时告知使用单位，必要时报告相关主管部门。</w:t>
      </w:r>
    </w:p>
    <w:p w:rsidR="005A3BB6" w:rsidRPr="00581657" w:rsidRDefault="005A3BB6" w:rsidP="006F52F4">
      <w:pPr>
        <w:pStyle w:val="2"/>
        <w:rPr>
          <w:rFonts w:asciiTheme="minorEastAsia" w:hAnsiTheme="minorEastAsia"/>
          <w:sz w:val="24"/>
          <w:szCs w:val="24"/>
        </w:rPr>
      </w:pPr>
      <w:bookmarkStart w:id="19" w:name="_Toc478137369"/>
      <w:r w:rsidRPr="00581657">
        <w:rPr>
          <w:rFonts w:asciiTheme="minorEastAsia" w:hAnsiTheme="minorEastAsia" w:hint="eastAsia"/>
          <w:sz w:val="24"/>
          <w:szCs w:val="24"/>
        </w:rPr>
        <w:t>7.5 投诉和申诉</w:t>
      </w:r>
      <w:bookmarkEnd w:id="19"/>
    </w:p>
    <w:p w:rsidR="005A3BB6" w:rsidRPr="00581657" w:rsidRDefault="005A3BB6" w:rsidP="00FB50B7">
      <w:pPr>
        <w:pStyle w:val="2"/>
        <w:rPr>
          <w:rFonts w:asciiTheme="minorEastAsia" w:hAnsiTheme="minorEastAsia"/>
          <w:sz w:val="24"/>
          <w:szCs w:val="24"/>
        </w:rPr>
      </w:pPr>
      <w:bookmarkStart w:id="20" w:name="_Toc478137370"/>
      <w:r w:rsidRPr="00581657">
        <w:rPr>
          <w:rFonts w:asciiTheme="minorEastAsia" w:hAnsiTheme="minorEastAsia" w:hint="eastAsia"/>
          <w:sz w:val="24"/>
          <w:szCs w:val="24"/>
        </w:rPr>
        <w:t>7.6 投诉和申诉过程</w:t>
      </w:r>
      <w:bookmarkEnd w:id="20"/>
    </w:p>
    <w:p w:rsidR="00006767" w:rsidRPr="006F52F4" w:rsidRDefault="005A3BB6" w:rsidP="006F52F4">
      <w:pPr>
        <w:pStyle w:val="1"/>
        <w:rPr>
          <w:rFonts w:asciiTheme="minorEastAsia" w:hAnsiTheme="minorEastAsia"/>
          <w:sz w:val="28"/>
          <w:szCs w:val="28"/>
        </w:rPr>
      </w:pPr>
      <w:bookmarkStart w:id="21" w:name="_Toc478137371"/>
      <w:r w:rsidRPr="00581657">
        <w:rPr>
          <w:rFonts w:asciiTheme="minorEastAsia" w:hAnsiTheme="minorEastAsia" w:hint="eastAsia"/>
          <w:sz w:val="28"/>
          <w:szCs w:val="28"/>
        </w:rPr>
        <w:t>8 管理体系要求</w:t>
      </w:r>
      <w:bookmarkEnd w:id="21"/>
    </w:p>
    <w:sectPr w:rsidR="00006767" w:rsidRPr="006F52F4" w:rsidSect="008213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29" w:rsidRDefault="00376529" w:rsidP="00A44723">
      <w:r>
        <w:separator/>
      </w:r>
    </w:p>
  </w:endnote>
  <w:endnote w:type="continuationSeparator" w:id="1">
    <w:p w:rsidR="00376529" w:rsidRDefault="00376529" w:rsidP="00A44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A" w:rsidRPr="00983713" w:rsidRDefault="00043D3A" w:rsidP="00FB1444">
    <w:pPr>
      <w:pStyle w:val="aa"/>
      <w:pBdr>
        <w:top w:val="single" w:sz="6" w:space="1" w:color="auto"/>
      </w:pBdr>
      <w:ind w:right="-82"/>
      <w:rPr>
        <w:rFonts w:ascii="Arial" w:eastAsia="宋体" w:hAnsi="Arial" w:cs="Arial"/>
      </w:rPr>
    </w:pPr>
    <w:r w:rsidRPr="00983713">
      <w:rPr>
        <w:rStyle w:val="ab"/>
        <w:rFonts w:ascii="Arial" w:eastAsia="宋体" w:hAnsi="Arial" w:cs="Arial"/>
      </w:rPr>
      <w:t>201</w:t>
    </w:r>
    <w:r>
      <w:rPr>
        <w:rStyle w:val="ab"/>
        <w:rFonts w:ascii="Arial" w:eastAsia="宋体" w:hAnsi="Arial" w:cs="Arial" w:hint="eastAsia"/>
      </w:rPr>
      <w:t>7</w:t>
    </w:r>
    <w:r w:rsidRPr="00983713">
      <w:rPr>
        <w:rStyle w:val="ab"/>
        <w:rFonts w:ascii="Arial" w:eastAsia="宋体" w:hAnsi="宋体" w:cs="Arial"/>
      </w:rPr>
      <w:t>年</w:t>
    </w:r>
    <w:r>
      <w:rPr>
        <w:rStyle w:val="ab"/>
        <w:rFonts w:ascii="Arial" w:eastAsia="宋体" w:hAnsi="Arial" w:cs="Arial" w:hint="eastAsia"/>
      </w:rPr>
      <w:t>XX</w:t>
    </w:r>
    <w:r w:rsidRPr="00983713">
      <w:rPr>
        <w:rStyle w:val="ab"/>
        <w:rFonts w:ascii="Arial" w:eastAsia="宋体" w:hAnsi="宋体" w:cs="Arial"/>
      </w:rPr>
      <w:t>月</w:t>
    </w:r>
    <w:r>
      <w:rPr>
        <w:rStyle w:val="ab"/>
        <w:rFonts w:ascii="Arial" w:eastAsia="宋体" w:hAnsi="Arial" w:cs="Arial" w:hint="eastAsia"/>
      </w:rPr>
      <w:t xml:space="preserve"> XX</w:t>
    </w:r>
    <w:r w:rsidRPr="00983713">
      <w:rPr>
        <w:rStyle w:val="ab"/>
        <w:rFonts w:ascii="Arial" w:eastAsia="宋体" w:hAnsi="宋体" w:cs="Arial"/>
      </w:rPr>
      <w:t>日发布</w:t>
    </w:r>
    <w:r w:rsidRPr="00983713">
      <w:rPr>
        <w:rStyle w:val="ab"/>
        <w:rFonts w:ascii="Arial" w:eastAsia="宋体" w:hAnsi="Arial" w:cs="Arial"/>
      </w:rPr>
      <w:t xml:space="preserve">                                               </w:t>
    </w:r>
    <w:r>
      <w:rPr>
        <w:rStyle w:val="ab"/>
        <w:rFonts w:ascii="Arial" w:eastAsia="宋体" w:hAnsi="Arial" w:cs="Arial"/>
      </w:rPr>
      <w:t xml:space="preserve">     </w:t>
    </w:r>
    <w:r w:rsidRPr="00983713">
      <w:rPr>
        <w:rStyle w:val="ab"/>
        <w:rFonts w:ascii="Arial" w:eastAsia="宋体" w:hAnsi="Arial" w:cs="Arial"/>
      </w:rPr>
      <w:t xml:space="preserve"> 201</w:t>
    </w:r>
    <w:r>
      <w:rPr>
        <w:rStyle w:val="ab"/>
        <w:rFonts w:ascii="Arial" w:eastAsia="宋体" w:hAnsi="Arial" w:cs="Arial" w:hint="eastAsia"/>
      </w:rPr>
      <w:t>7</w:t>
    </w:r>
    <w:r w:rsidRPr="00983713">
      <w:rPr>
        <w:rStyle w:val="ab"/>
        <w:rFonts w:ascii="Arial" w:eastAsia="宋体" w:hAnsi="宋体" w:cs="Arial"/>
      </w:rPr>
      <w:t>年</w:t>
    </w:r>
    <w:r>
      <w:rPr>
        <w:rStyle w:val="ab"/>
        <w:rFonts w:ascii="Arial" w:eastAsia="宋体" w:hAnsi="宋体" w:cs="Arial" w:hint="eastAsia"/>
      </w:rPr>
      <w:t>XX</w:t>
    </w:r>
    <w:r>
      <w:rPr>
        <w:rStyle w:val="ab"/>
        <w:rFonts w:ascii="Arial" w:eastAsia="宋体" w:hAnsi="Arial" w:cs="Arial" w:hint="eastAsia"/>
      </w:rPr>
      <w:t xml:space="preserve"> </w:t>
    </w:r>
    <w:r w:rsidRPr="00983713">
      <w:rPr>
        <w:rStyle w:val="ab"/>
        <w:rFonts w:ascii="Arial" w:eastAsia="宋体" w:hAnsi="宋体" w:cs="Arial"/>
      </w:rPr>
      <w:t>月</w:t>
    </w:r>
    <w:r>
      <w:rPr>
        <w:rStyle w:val="ab"/>
        <w:rFonts w:ascii="Arial" w:eastAsia="宋体" w:hAnsi="Arial" w:cs="Arial" w:hint="eastAsia"/>
      </w:rPr>
      <w:t>XX</w:t>
    </w:r>
    <w:r w:rsidRPr="00983713">
      <w:rPr>
        <w:rStyle w:val="ab"/>
        <w:rFonts w:ascii="Arial" w:eastAsia="宋体" w:hAnsi="宋体" w:cs="Arial"/>
      </w:rPr>
      <w:t>日实施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29" w:rsidRDefault="00376529" w:rsidP="00A44723">
      <w:r>
        <w:separator/>
      </w:r>
    </w:p>
  </w:footnote>
  <w:footnote w:type="continuationSeparator" w:id="1">
    <w:p w:rsidR="00376529" w:rsidRDefault="00376529" w:rsidP="00A44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A" w:rsidRDefault="00043D3A" w:rsidP="00985194">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65A"/>
    <w:multiLevelType w:val="hybridMultilevel"/>
    <w:tmpl w:val="78CA6F7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273134"/>
    <w:multiLevelType w:val="hybridMultilevel"/>
    <w:tmpl w:val="BEEE5FB6"/>
    <w:lvl w:ilvl="0" w:tplc="04090019">
      <w:start w:val="1"/>
      <w:numFmt w:val="lowerLetter"/>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217370CE"/>
    <w:multiLevelType w:val="hybridMultilevel"/>
    <w:tmpl w:val="B4F21710"/>
    <w:lvl w:ilvl="0" w:tplc="04090019">
      <w:start w:val="1"/>
      <w:numFmt w:val="lowerLetter"/>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2B7C0228"/>
    <w:multiLevelType w:val="hybridMultilevel"/>
    <w:tmpl w:val="AB4C24E2"/>
    <w:lvl w:ilvl="0" w:tplc="04090019">
      <w:start w:val="1"/>
      <w:numFmt w:val="lowerLetter"/>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47E31AE4"/>
    <w:multiLevelType w:val="hybridMultilevel"/>
    <w:tmpl w:val="C8BA3012"/>
    <w:lvl w:ilvl="0" w:tplc="E1702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B83281"/>
    <w:multiLevelType w:val="hybridMultilevel"/>
    <w:tmpl w:val="B6CC5AB6"/>
    <w:lvl w:ilvl="0" w:tplc="04090011">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nsid w:val="5ED96445"/>
    <w:multiLevelType w:val="hybridMultilevel"/>
    <w:tmpl w:val="0CF2EEE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0900BF"/>
    <w:multiLevelType w:val="hybridMultilevel"/>
    <w:tmpl w:val="C0A87C6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86A447C"/>
    <w:multiLevelType w:val="hybridMultilevel"/>
    <w:tmpl w:val="542A28B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8"/>
  </w:num>
  <w:num w:numId="4">
    <w:abstractNumId w:val="4"/>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017"/>
    <w:rsid w:val="00006767"/>
    <w:rsid w:val="00015735"/>
    <w:rsid w:val="000250F5"/>
    <w:rsid w:val="00042B9E"/>
    <w:rsid w:val="00043D3A"/>
    <w:rsid w:val="000465D0"/>
    <w:rsid w:val="000613D9"/>
    <w:rsid w:val="00073DC4"/>
    <w:rsid w:val="00093638"/>
    <w:rsid w:val="000B0514"/>
    <w:rsid w:val="000B3C4E"/>
    <w:rsid w:val="000D2FCD"/>
    <w:rsid w:val="001048C9"/>
    <w:rsid w:val="00115D9E"/>
    <w:rsid w:val="00123CBD"/>
    <w:rsid w:val="0013404C"/>
    <w:rsid w:val="00152376"/>
    <w:rsid w:val="00152832"/>
    <w:rsid w:val="00162020"/>
    <w:rsid w:val="0017098E"/>
    <w:rsid w:val="001779DA"/>
    <w:rsid w:val="001A6AEE"/>
    <w:rsid w:val="001B03E5"/>
    <w:rsid w:val="001C0305"/>
    <w:rsid w:val="001C6613"/>
    <w:rsid w:val="001D158B"/>
    <w:rsid w:val="001E3D07"/>
    <w:rsid w:val="001E3F46"/>
    <w:rsid w:val="002003FE"/>
    <w:rsid w:val="00201355"/>
    <w:rsid w:val="002046C7"/>
    <w:rsid w:val="002060D7"/>
    <w:rsid w:val="00211643"/>
    <w:rsid w:val="002161AB"/>
    <w:rsid w:val="00221D33"/>
    <w:rsid w:val="00234B16"/>
    <w:rsid w:val="00245C5E"/>
    <w:rsid w:val="00246943"/>
    <w:rsid w:val="0025514E"/>
    <w:rsid w:val="002606AC"/>
    <w:rsid w:val="00274D9C"/>
    <w:rsid w:val="002771A6"/>
    <w:rsid w:val="002779F8"/>
    <w:rsid w:val="00285F1C"/>
    <w:rsid w:val="00297639"/>
    <w:rsid w:val="002A1C2D"/>
    <w:rsid w:val="002B066B"/>
    <w:rsid w:val="002C4A00"/>
    <w:rsid w:val="002D5148"/>
    <w:rsid w:val="002D7719"/>
    <w:rsid w:val="002E3522"/>
    <w:rsid w:val="002F6CD1"/>
    <w:rsid w:val="002F7C2F"/>
    <w:rsid w:val="003060E3"/>
    <w:rsid w:val="003111BA"/>
    <w:rsid w:val="003318B0"/>
    <w:rsid w:val="00332590"/>
    <w:rsid w:val="00332847"/>
    <w:rsid w:val="0034199D"/>
    <w:rsid w:val="00344C93"/>
    <w:rsid w:val="00375C75"/>
    <w:rsid w:val="00376529"/>
    <w:rsid w:val="003B2574"/>
    <w:rsid w:val="003C2E1F"/>
    <w:rsid w:val="003D618E"/>
    <w:rsid w:val="003E3EC6"/>
    <w:rsid w:val="0040075C"/>
    <w:rsid w:val="00404CB7"/>
    <w:rsid w:val="00405072"/>
    <w:rsid w:val="004056C2"/>
    <w:rsid w:val="00407CBB"/>
    <w:rsid w:val="00423AFD"/>
    <w:rsid w:val="00425926"/>
    <w:rsid w:val="00437771"/>
    <w:rsid w:val="0044359B"/>
    <w:rsid w:val="00443612"/>
    <w:rsid w:val="00445589"/>
    <w:rsid w:val="00446DDC"/>
    <w:rsid w:val="00450447"/>
    <w:rsid w:val="00454D89"/>
    <w:rsid w:val="004566ED"/>
    <w:rsid w:val="0046414D"/>
    <w:rsid w:val="00473063"/>
    <w:rsid w:val="004B1C37"/>
    <w:rsid w:val="004B7E1E"/>
    <w:rsid w:val="004C0D4A"/>
    <w:rsid w:val="004D50D1"/>
    <w:rsid w:val="004D6945"/>
    <w:rsid w:val="004E5390"/>
    <w:rsid w:val="004F7E5C"/>
    <w:rsid w:val="00507D29"/>
    <w:rsid w:val="00514316"/>
    <w:rsid w:val="005528E7"/>
    <w:rsid w:val="00553B47"/>
    <w:rsid w:val="005621A0"/>
    <w:rsid w:val="00565D65"/>
    <w:rsid w:val="00567956"/>
    <w:rsid w:val="00581657"/>
    <w:rsid w:val="005A1101"/>
    <w:rsid w:val="005A3BB6"/>
    <w:rsid w:val="005A6B24"/>
    <w:rsid w:val="005C2C18"/>
    <w:rsid w:val="005C618D"/>
    <w:rsid w:val="00602796"/>
    <w:rsid w:val="00603900"/>
    <w:rsid w:val="00616B84"/>
    <w:rsid w:val="00625CA0"/>
    <w:rsid w:val="00627132"/>
    <w:rsid w:val="006306A5"/>
    <w:rsid w:val="00634DD4"/>
    <w:rsid w:val="0064163C"/>
    <w:rsid w:val="00647D9E"/>
    <w:rsid w:val="00653285"/>
    <w:rsid w:val="00653490"/>
    <w:rsid w:val="00661474"/>
    <w:rsid w:val="00661E0F"/>
    <w:rsid w:val="00663C60"/>
    <w:rsid w:val="006679DA"/>
    <w:rsid w:val="00672429"/>
    <w:rsid w:val="006820BA"/>
    <w:rsid w:val="006907D1"/>
    <w:rsid w:val="00691B66"/>
    <w:rsid w:val="00693CBB"/>
    <w:rsid w:val="006C1A12"/>
    <w:rsid w:val="006C3C32"/>
    <w:rsid w:val="006C62F4"/>
    <w:rsid w:val="006D43B0"/>
    <w:rsid w:val="006D5CFD"/>
    <w:rsid w:val="006E0CB8"/>
    <w:rsid w:val="006E690C"/>
    <w:rsid w:val="006E7F6F"/>
    <w:rsid w:val="006F0A42"/>
    <w:rsid w:val="006F2778"/>
    <w:rsid w:val="006F52F4"/>
    <w:rsid w:val="006F5DCD"/>
    <w:rsid w:val="007048FF"/>
    <w:rsid w:val="00714181"/>
    <w:rsid w:val="00720EDB"/>
    <w:rsid w:val="00722924"/>
    <w:rsid w:val="007326BD"/>
    <w:rsid w:val="00747171"/>
    <w:rsid w:val="007536FA"/>
    <w:rsid w:val="00756D88"/>
    <w:rsid w:val="00762D49"/>
    <w:rsid w:val="00785159"/>
    <w:rsid w:val="007862F1"/>
    <w:rsid w:val="00786D7F"/>
    <w:rsid w:val="0079134A"/>
    <w:rsid w:val="007A2192"/>
    <w:rsid w:val="007A3EB2"/>
    <w:rsid w:val="007A5B0A"/>
    <w:rsid w:val="007B5686"/>
    <w:rsid w:val="007B7680"/>
    <w:rsid w:val="007D26F4"/>
    <w:rsid w:val="007E3BF2"/>
    <w:rsid w:val="008213C8"/>
    <w:rsid w:val="00830184"/>
    <w:rsid w:val="00832E6E"/>
    <w:rsid w:val="008377EC"/>
    <w:rsid w:val="0084020C"/>
    <w:rsid w:val="008605BB"/>
    <w:rsid w:val="00865301"/>
    <w:rsid w:val="00875F08"/>
    <w:rsid w:val="00876F78"/>
    <w:rsid w:val="00880F98"/>
    <w:rsid w:val="00897D78"/>
    <w:rsid w:val="008A43A7"/>
    <w:rsid w:val="008A6616"/>
    <w:rsid w:val="008B4AAF"/>
    <w:rsid w:val="008B5102"/>
    <w:rsid w:val="008C636E"/>
    <w:rsid w:val="008D1297"/>
    <w:rsid w:val="008E2C44"/>
    <w:rsid w:val="008E7F02"/>
    <w:rsid w:val="008F2017"/>
    <w:rsid w:val="00912F05"/>
    <w:rsid w:val="0091743D"/>
    <w:rsid w:val="00920AC3"/>
    <w:rsid w:val="00920D5E"/>
    <w:rsid w:val="009447FF"/>
    <w:rsid w:val="009451A1"/>
    <w:rsid w:val="009557FF"/>
    <w:rsid w:val="009638B3"/>
    <w:rsid w:val="009827E9"/>
    <w:rsid w:val="00991879"/>
    <w:rsid w:val="00993C45"/>
    <w:rsid w:val="009A07DB"/>
    <w:rsid w:val="009A1690"/>
    <w:rsid w:val="009B0DCE"/>
    <w:rsid w:val="009B220E"/>
    <w:rsid w:val="009B26F7"/>
    <w:rsid w:val="009C54C9"/>
    <w:rsid w:val="009C6F41"/>
    <w:rsid w:val="009F57C3"/>
    <w:rsid w:val="00A047F9"/>
    <w:rsid w:val="00A11876"/>
    <w:rsid w:val="00A15393"/>
    <w:rsid w:val="00A20585"/>
    <w:rsid w:val="00A33DC1"/>
    <w:rsid w:val="00A41224"/>
    <w:rsid w:val="00A44723"/>
    <w:rsid w:val="00A610CB"/>
    <w:rsid w:val="00A80E69"/>
    <w:rsid w:val="00AA429A"/>
    <w:rsid w:val="00AA6B0E"/>
    <w:rsid w:val="00AB08EE"/>
    <w:rsid w:val="00AB670B"/>
    <w:rsid w:val="00AC5D5D"/>
    <w:rsid w:val="00AC67C0"/>
    <w:rsid w:val="00AD0226"/>
    <w:rsid w:val="00AD71AC"/>
    <w:rsid w:val="00AE6985"/>
    <w:rsid w:val="00AF076E"/>
    <w:rsid w:val="00AF36E4"/>
    <w:rsid w:val="00AF4B4D"/>
    <w:rsid w:val="00B031E1"/>
    <w:rsid w:val="00B1099F"/>
    <w:rsid w:val="00B32AE2"/>
    <w:rsid w:val="00B402BF"/>
    <w:rsid w:val="00B45064"/>
    <w:rsid w:val="00B466D7"/>
    <w:rsid w:val="00B81133"/>
    <w:rsid w:val="00B855CB"/>
    <w:rsid w:val="00B94FD4"/>
    <w:rsid w:val="00B97D7E"/>
    <w:rsid w:val="00BA2701"/>
    <w:rsid w:val="00BA7514"/>
    <w:rsid w:val="00BC5983"/>
    <w:rsid w:val="00BD1CA4"/>
    <w:rsid w:val="00BD1EAF"/>
    <w:rsid w:val="00BE4B97"/>
    <w:rsid w:val="00BE67F5"/>
    <w:rsid w:val="00BF25E7"/>
    <w:rsid w:val="00C001D2"/>
    <w:rsid w:val="00C00342"/>
    <w:rsid w:val="00C01F0A"/>
    <w:rsid w:val="00C04729"/>
    <w:rsid w:val="00C06A14"/>
    <w:rsid w:val="00C16314"/>
    <w:rsid w:val="00C22BFF"/>
    <w:rsid w:val="00C26454"/>
    <w:rsid w:val="00C3363E"/>
    <w:rsid w:val="00C353F8"/>
    <w:rsid w:val="00C4675E"/>
    <w:rsid w:val="00C505B0"/>
    <w:rsid w:val="00C5290D"/>
    <w:rsid w:val="00C63BA8"/>
    <w:rsid w:val="00C979B5"/>
    <w:rsid w:val="00CA5C7E"/>
    <w:rsid w:val="00CB48C0"/>
    <w:rsid w:val="00CB55D7"/>
    <w:rsid w:val="00CC084A"/>
    <w:rsid w:val="00CC6518"/>
    <w:rsid w:val="00CE0B21"/>
    <w:rsid w:val="00CE11CD"/>
    <w:rsid w:val="00CE1A2F"/>
    <w:rsid w:val="00CF3E30"/>
    <w:rsid w:val="00CF4165"/>
    <w:rsid w:val="00D00344"/>
    <w:rsid w:val="00D0430A"/>
    <w:rsid w:val="00D06DF3"/>
    <w:rsid w:val="00D078A9"/>
    <w:rsid w:val="00D17F08"/>
    <w:rsid w:val="00D34115"/>
    <w:rsid w:val="00D741FE"/>
    <w:rsid w:val="00D75782"/>
    <w:rsid w:val="00D7697B"/>
    <w:rsid w:val="00D83009"/>
    <w:rsid w:val="00D95DD8"/>
    <w:rsid w:val="00DA45DA"/>
    <w:rsid w:val="00DB27DF"/>
    <w:rsid w:val="00DC6D29"/>
    <w:rsid w:val="00DF7512"/>
    <w:rsid w:val="00E017C0"/>
    <w:rsid w:val="00E21F76"/>
    <w:rsid w:val="00E229F4"/>
    <w:rsid w:val="00E22CC5"/>
    <w:rsid w:val="00E4050F"/>
    <w:rsid w:val="00E4483C"/>
    <w:rsid w:val="00E454E1"/>
    <w:rsid w:val="00E46473"/>
    <w:rsid w:val="00E47F27"/>
    <w:rsid w:val="00E56E1A"/>
    <w:rsid w:val="00E7380F"/>
    <w:rsid w:val="00E8292A"/>
    <w:rsid w:val="00EB3CD4"/>
    <w:rsid w:val="00EB43B0"/>
    <w:rsid w:val="00ED70EF"/>
    <w:rsid w:val="00EE202B"/>
    <w:rsid w:val="00EE5910"/>
    <w:rsid w:val="00EF4958"/>
    <w:rsid w:val="00EF7158"/>
    <w:rsid w:val="00F040C5"/>
    <w:rsid w:val="00F15582"/>
    <w:rsid w:val="00F25DEB"/>
    <w:rsid w:val="00F317CF"/>
    <w:rsid w:val="00F55795"/>
    <w:rsid w:val="00FA72F6"/>
    <w:rsid w:val="00FB50B7"/>
    <w:rsid w:val="00FB52D1"/>
    <w:rsid w:val="00FB5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C8"/>
    <w:pPr>
      <w:widowControl w:val="0"/>
      <w:jc w:val="both"/>
    </w:pPr>
  </w:style>
  <w:style w:type="paragraph" w:styleId="1">
    <w:name w:val="heading 1"/>
    <w:basedOn w:val="a"/>
    <w:next w:val="a"/>
    <w:link w:val="1Char"/>
    <w:uiPriority w:val="9"/>
    <w:qFormat/>
    <w:rsid w:val="00FB50B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B50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8F201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0"/>
    <w:link w:val="a3"/>
    <w:rsid w:val="008F2017"/>
    <w:rPr>
      <w:rFonts w:ascii="宋体" w:eastAsia="宋体" w:hAnsi="Times New Roman" w:cs="Times New Roman"/>
      <w:noProof/>
      <w:kern w:val="0"/>
      <w:szCs w:val="20"/>
    </w:rPr>
  </w:style>
  <w:style w:type="paragraph" w:styleId="a4">
    <w:name w:val="List Paragraph"/>
    <w:basedOn w:val="a"/>
    <w:uiPriority w:val="34"/>
    <w:qFormat/>
    <w:rsid w:val="00E229F4"/>
    <w:pPr>
      <w:ind w:firstLineChars="200" w:firstLine="420"/>
    </w:pPr>
  </w:style>
  <w:style w:type="paragraph" w:styleId="a5">
    <w:name w:val="Date"/>
    <w:basedOn w:val="a"/>
    <w:next w:val="a"/>
    <w:link w:val="Char0"/>
    <w:uiPriority w:val="99"/>
    <w:semiHidden/>
    <w:unhideWhenUsed/>
    <w:rsid w:val="00E229F4"/>
    <w:pPr>
      <w:ind w:leftChars="2500" w:left="100"/>
    </w:pPr>
  </w:style>
  <w:style w:type="character" w:customStyle="1" w:styleId="Char0">
    <w:name w:val="日期 Char"/>
    <w:basedOn w:val="a0"/>
    <w:link w:val="a5"/>
    <w:uiPriority w:val="99"/>
    <w:semiHidden/>
    <w:rsid w:val="00E229F4"/>
  </w:style>
  <w:style w:type="paragraph" w:styleId="a6">
    <w:name w:val="Plain Text"/>
    <w:basedOn w:val="a"/>
    <w:link w:val="Char1"/>
    <w:rsid w:val="00B81133"/>
    <w:rPr>
      <w:rFonts w:ascii="宋体" w:eastAsia="宋体" w:hAnsi="Courier New" w:cs="Times New Roman"/>
      <w:szCs w:val="20"/>
    </w:rPr>
  </w:style>
  <w:style w:type="character" w:customStyle="1" w:styleId="Char1">
    <w:name w:val="纯文本 Char"/>
    <w:basedOn w:val="a0"/>
    <w:link w:val="a6"/>
    <w:rsid w:val="00B81133"/>
    <w:rPr>
      <w:rFonts w:ascii="宋体" w:eastAsia="宋体" w:hAnsi="Courier New" w:cs="Times New Roman"/>
      <w:szCs w:val="20"/>
    </w:rPr>
  </w:style>
  <w:style w:type="paragraph" w:styleId="a7">
    <w:name w:val="Balloon Text"/>
    <w:basedOn w:val="a"/>
    <w:link w:val="Char2"/>
    <w:uiPriority w:val="99"/>
    <w:semiHidden/>
    <w:unhideWhenUsed/>
    <w:rsid w:val="00B81133"/>
    <w:rPr>
      <w:sz w:val="18"/>
      <w:szCs w:val="18"/>
    </w:rPr>
  </w:style>
  <w:style w:type="character" w:customStyle="1" w:styleId="Char2">
    <w:name w:val="批注框文本 Char"/>
    <w:basedOn w:val="a0"/>
    <w:link w:val="a7"/>
    <w:uiPriority w:val="99"/>
    <w:semiHidden/>
    <w:rsid w:val="00B81133"/>
    <w:rPr>
      <w:sz w:val="18"/>
      <w:szCs w:val="18"/>
    </w:rPr>
  </w:style>
  <w:style w:type="character" w:customStyle="1" w:styleId="1Char">
    <w:name w:val="标题 1 Char"/>
    <w:basedOn w:val="a0"/>
    <w:link w:val="1"/>
    <w:uiPriority w:val="9"/>
    <w:rsid w:val="00FB50B7"/>
    <w:rPr>
      <w:b/>
      <w:bCs/>
      <w:kern w:val="44"/>
      <w:sz w:val="44"/>
      <w:szCs w:val="44"/>
    </w:rPr>
  </w:style>
  <w:style w:type="character" w:customStyle="1" w:styleId="2Char">
    <w:name w:val="标题 2 Char"/>
    <w:basedOn w:val="a0"/>
    <w:link w:val="2"/>
    <w:uiPriority w:val="9"/>
    <w:rsid w:val="00FB50B7"/>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661E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661E0F"/>
  </w:style>
  <w:style w:type="paragraph" w:styleId="20">
    <w:name w:val="toc 2"/>
    <w:basedOn w:val="a"/>
    <w:next w:val="a"/>
    <w:autoRedefine/>
    <w:uiPriority w:val="39"/>
    <w:unhideWhenUsed/>
    <w:rsid w:val="00661E0F"/>
    <w:pPr>
      <w:ind w:leftChars="200" w:left="420"/>
    </w:pPr>
  </w:style>
  <w:style w:type="character" w:styleId="a8">
    <w:name w:val="Hyperlink"/>
    <w:basedOn w:val="a0"/>
    <w:uiPriority w:val="99"/>
    <w:unhideWhenUsed/>
    <w:rsid w:val="00661E0F"/>
    <w:rPr>
      <w:color w:val="0000FF" w:themeColor="hyperlink"/>
      <w:u w:val="single"/>
    </w:rPr>
  </w:style>
  <w:style w:type="paragraph" w:styleId="a9">
    <w:name w:val="header"/>
    <w:basedOn w:val="a"/>
    <w:link w:val="Char3"/>
    <w:unhideWhenUsed/>
    <w:rsid w:val="00A4472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A44723"/>
    <w:rPr>
      <w:sz w:val="18"/>
      <w:szCs w:val="18"/>
    </w:rPr>
  </w:style>
  <w:style w:type="paragraph" w:styleId="aa">
    <w:name w:val="footer"/>
    <w:basedOn w:val="a"/>
    <w:link w:val="Char4"/>
    <w:unhideWhenUsed/>
    <w:rsid w:val="00A44723"/>
    <w:pPr>
      <w:tabs>
        <w:tab w:val="center" w:pos="4153"/>
        <w:tab w:val="right" w:pos="8306"/>
      </w:tabs>
      <w:snapToGrid w:val="0"/>
      <w:jc w:val="left"/>
    </w:pPr>
    <w:rPr>
      <w:sz w:val="18"/>
      <w:szCs w:val="18"/>
    </w:rPr>
  </w:style>
  <w:style w:type="character" w:customStyle="1" w:styleId="Char4">
    <w:name w:val="页脚 Char"/>
    <w:basedOn w:val="a0"/>
    <w:link w:val="aa"/>
    <w:rsid w:val="00A44723"/>
    <w:rPr>
      <w:sz w:val="18"/>
      <w:szCs w:val="18"/>
    </w:rPr>
  </w:style>
  <w:style w:type="character" w:styleId="ab">
    <w:name w:val="page number"/>
    <w:basedOn w:val="a0"/>
    <w:rsid w:val="00043D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34C5-1601-4B62-8127-D166370E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677</Words>
  <Characters>3861</Characters>
  <Application>Microsoft Office Word</Application>
  <DocSecurity>0</DocSecurity>
  <Lines>32</Lines>
  <Paragraphs>9</Paragraphs>
  <ScaleCrop>false</ScaleCrop>
  <Company>MS</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2017-03-27T08:52:00Z</cp:lastPrinted>
  <dcterms:created xsi:type="dcterms:W3CDTF">2017-03-16T08:22:00Z</dcterms:created>
  <dcterms:modified xsi:type="dcterms:W3CDTF">2018-01-05T08:32:00Z</dcterms:modified>
</cp:coreProperties>
</file>