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0E" w:rsidRPr="00822E2D" w:rsidRDefault="00593D7D" w:rsidP="00593D7D">
      <w:pPr>
        <w:jc w:val="center"/>
        <w:rPr>
          <w:rFonts w:ascii="方正小标宋_GBK" w:eastAsia="方正小标宋_GBK"/>
          <w:sz w:val="28"/>
          <w:szCs w:val="28"/>
        </w:rPr>
      </w:pPr>
      <w:r w:rsidRPr="00822E2D">
        <w:rPr>
          <w:rFonts w:ascii="方正小标宋_GBK" w:eastAsia="方正小标宋_GBK" w:hint="eastAsia"/>
          <w:sz w:val="28"/>
          <w:szCs w:val="28"/>
        </w:rPr>
        <w:t>CNAS-CC</w:t>
      </w:r>
      <w:r w:rsidR="00654446">
        <w:rPr>
          <w:rFonts w:ascii="方正小标宋_GBK" w:eastAsia="方正小标宋_GBK" w:hint="eastAsia"/>
          <w:sz w:val="28"/>
          <w:szCs w:val="28"/>
        </w:rPr>
        <w:t>XX</w:t>
      </w:r>
      <w:r w:rsidRPr="00822E2D">
        <w:rPr>
          <w:rFonts w:ascii="方正小标宋_GBK" w:eastAsia="方正小标宋_GBK" w:hint="eastAsia"/>
          <w:sz w:val="28"/>
          <w:szCs w:val="28"/>
        </w:rPr>
        <w:t>：2016《多场所组织的管理体系审核与认证(不适用场所抽样的情况)》编制说明</w:t>
      </w:r>
    </w:p>
    <w:p w:rsidR="00593D7D" w:rsidRPr="00593D7D" w:rsidRDefault="00593D7D" w:rsidP="00593D7D">
      <w:pPr>
        <w:jc w:val="center"/>
        <w:rPr>
          <w:rFonts w:ascii="方正仿宋简体" w:eastAsia="方正仿宋简体"/>
          <w:b/>
          <w:sz w:val="28"/>
          <w:szCs w:val="28"/>
        </w:rPr>
      </w:pPr>
    </w:p>
    <w:p w:rsidR="00593D7D" w:rsidRPr="00822E2D" w:rsidRDefault="0046439B" w:rsidP="00593D7D">
      <w:pPr>
        <w:jc w:val="left"/>
        <w:rPr>
          <w:rFonts w:ascii="方正仿宋简体" w:eastAsia="方正仿宋简体"/>
          <w:b/>
          <w:sz w:val="28"/>
          <w:szCs w:val="28"/>
        </w:rPr>
      </w:pPr>
      <w:r w:rsidRPr="00822E2D">
        <w:rPr>
          <w:rFonts w:ascii="方正仿宋简体" w:eastAsia="方正仿宋简体" w:hint="eastAsia"/>
          <w:b/>
          <w:sz w:val="28"/>
          <w:szCs w:val="28"/>
        </w:rPr>
        <w:t>1.背景信息</w:t>
      </w:r>
    </w:p>
    <w:p w:rsidR="00822E2D" w:rsidRPr="00822E2D" w:rsidRDefault="00822E2D" w:rsidP="00822E2D">
      <w:pPr>
        <w:pStyle w:val="a4"/>
        <w:shd w:val="clear" w:color="auto" w:fill="FFFFFF"/>
        <w:spacing w:before="0" w:beforeAutospacing="0" w:after="0" w:afterAutospacing="0" w:line="450" w:lineRule="atLeast"/>
        <w:ind w:firstLineChars="200" w:firstLine="560"/>
        <w:rPr>
          <w:rFonts w:ascii="方正仿宋简体" w:eastAsia="方正仿宋简体"/>
          <w:sz w:val="28"/>
          <w:szCs w:val="28"/>
        </w:rPr>
      </w:pPr>
      <w:r w:rsidRPr="00822E2D">
        <w:rPr>
          <w:rFonts w:ascii="方正仿宋简体" w:eastAsia="方正仿宋简体" w:hint="eastAsia"/>
          <w:sz w:val="28"/>
          <w:szCs w:val="28"/>
        </w:rPr>
        <w:t>国际认可论坛（IAF</w:t>
      </w:r>
      <w:r w:rsidR="001167BA">
        <w:rPr>
          <w:rFonts w:ascii="方正仿宋简体" w:eastAsia="方正仿宋简体" w:hint="eastAsia"/>
          <w:sz w:val="28"/>
          <w:szCs w:val="28"/>
        </w:rPr>
        <w:t>）于2016</w:t>
      </w:r>
      <w:r w:rsidRPr="00822E2D">
        <w:rPr>
          <w:rFonts w:ascii="方正仿宋简体" w:eastAsia="方正仿宋简体" w:hint="eastAsia"/>
          <w:sz w:val="28"/>
          <w:szCs w:val="28"/>
        </w:rPr>
        <w:t xml:space="preserve">年3月31日发布了强制性文件IAF MD19:2016 </w:t>
      </w:r>
      <w:r w:rsidR="00FB0F32" w:rsidRPr="00FB0F32">
        <w:rPr>
          <w:rFonts w:ascii="方正仿宋简体" w:eastAsia="方正仿宋简体" w:hint="eastAsia"/>
          <w:sz w:val="28"/>
          <w:szCs w:val="28"/>
        </w:rPr>
        <w:t xml:space="preserve">IAF MD19:2016 </w:t>
      </w:r>
      <w:r w:rsidR="00FB0F32" w:rsidRPr="00FB0F32">
        <w:rPr>
          <w:rFonts w:ascii="方正仿宋简体" w:eastAsia="方正仿宋简体"/>
          <w:sz w:val="28"/>
          <w:szCs w:val="28"/>
        </w:rPr>
        <w:t xml:space="preserve">IAF </w:t>
      </w:r>
      <w:r w:rsidR="00FB0F32" w:rsidRPr="00FB0F32">
        <w:rPr>
          <w:rFonts w:ascii="方正仿宋简体" w:eastAsia="方正仿宋简体" w:hint="eastAsia"/>
          <w:sz w:val="28"/>
          <w:szCs w:val="28"/>
        </w:rPr>
        <w:t>m</w:t>
      </w:r>
      <w:r w:rsidR="00FB0F32" w:rsidRPr="00FB0F32">
        <w:rPr>
          <w:rFonts w:ascii="方正仿宋简体" w:eastAsia="方正仿宋简体"/>
          <w:sz w:val="28"/>
          <w:szCs w:val="28"/>
        </w:rPr>
        <w:t xml:space="preserve">andatory </w:t>
      </w:r>
      <w:r w:rsidR="00FB0F32" w:rsidRPr="00FB0F32">
        <w:rPr>
          <w:rFonts w:ascii="方正仿宋简体" w:eastAsia="方正仿宋简体" w:hint="eastAsia"/>
          <w:sz w:val="28"/>
          <w:szCs w:val="28"/>
        </w:rPr>
        <w:t>d</w:t>
      </w:r>
      <w:r w:rsidR="00FB0F32" w:rsidRPr="00FB0F32">
        <w:rPr>
          <w:rFonts w:ascii="方正仿宋简体" w:eastAsia="方正仿宋简体"/>
          <w:sz w:val="28"/>
          <w:szCs w:val="28"/>
        </w:rPr>
        <w:t xml:space="preserve">ocument for </w:t>
      </w:r>
      <w:r w:rsidR="00FB0F32" w:rsidRPr="00FB0F32">
        <w:rPr>
          <w:rFonts w:ascii="方正仿宋简体" w:eastAsia="方正仿宋简体" w:hint="eastAsia"/>
          <w:sz w:val="28"/>
          <w:szCs w:val="28"/>
        </w:rPr>
        <w:t>t</w:t>
      </w:r>
      <w:r w:rsidR="00FB0F32" w:rsidRPr="00FB0F32">
        <w:rPr>
          <w:rFonts w:ascii="方正仿宋简体" w:eastAsia="方正仿宋简体"/>
          <w:sz w:val="28"/>
          <w:szCs w:val="28"/>
        </w:rPr>
        <w:t xml:space="preserve">he </w:t>
      </w:r>
      <w:r w:rsidR="00FB0F32" w:rsidRPr="00FB0F32">
        <w:rPr>
          <w:rFonts w:ascii="方正仿宋简体" w:eastAsia="方正仿宋简体" w:hint="eastAsia"/>
          <w:sz w:val="28"/>
          <w:szCs w:val="28"/>
        </w:rPr>
        <w:t>a</w:t>
      </w:r>
      <w:r w:rsidR="00FB0F32" w:rsidRPr="00FB0F32">
        <w:rPr>
          <w:rFonts w:ascii="方正仿宋简体" w:eastAsia="方正仿宋简体"/>
          <w:sz w:val="28"/>
          <w:szCs w:val="28"/>
        </w:rPr>
        <w:t xml:space="preserve">udit and </w:t>
      </w:r>
      <w:r w:rsidR="00FB0F32" w:rsidRPr="00FB0F32">
        <w:rPr>
          <w:rFonts w:ascii="方正仿宋简体" w:eastAsia="方正仿宋简体" w:hint="eastAsia"/>
          <w:sz w:val="28"/>
          <w:szCs w:val="28"/>
        </w:rPr>
        <w:t>c</w:t>
      </w:r>
      <w:r w:rsidR="00FB0F32" w:rsidRPr="00FB0F32">
        <w:rPr>
          <w:rFonts w:ascii="方正仿宋简体" w:eastAsia="方正仿宋简体"/>
          <w:sz w:val="28"/>
          <w:szCs w:val="28"/>
        </w:rPr>
        <w:t xml:space="preserve">ertification of a </w:t>
      </w:r>
      <w:r w:rsidR="00FB0F32" w:rsidRPr="00FB0F32">
        <w:rPr>
          <w:rFonts w:ascii="方正仿宋简体" w:eastAsia="方正仿宋简体" w:hint="eastAsia"/>
          <w:sz w:val="28"/>
          <w:szCs w:val="28"/>
        </w:rPr>
        <w:t>m</w:t>
      </w:r>
      <w:r w:rsidR="00FB0F32" w:rsidRPr="00FB0F32">
        <w:rPr>
          <w:rFonts w:ascii="方正仿宋简体" w:eastAsia="方正仿宋简体"/>
          <w:sz w:val="28"/>
          <w:szCs w:val="28"/>
        </w:rPr>
        <w:t xml:space="preserve">anagement </w:t>
      </w:r>
      <w:r w:rsidR="00FB0F32" w:rsidRPr="00FB0F32">
        <w:rPr>
          <w:rFonts w:ascii="方正仿宋简体" w:eastAsia="方正仿宋简体" w:hint="eastAsia"/>
          <w:sz w:val="28"/>
          <w:szCs w:val="28"/>
        </w:rPr>
        <w:t>s</w:t>
      </w:r>
      <w:r w:rsidR="00FB0F32" w:rsidRPr="00FB0F32">
        <w:rPr>
          <w:rFonts w:ascii="方正仿宋简体" w:eastAsia="方正仿宋简体"/>
          <w:sz w:val="28"/>
          <w:szCs w:val="28"/>
        </w:rPr>
        <w:t xml:space="preserve">ystem operated by a </w:t>
      </w:r>
      <w:r w:rsidR="00FB0F32" w:rsidRPr="00FB0F32">
        <w:rPr>
          <w:rFonts w:ascii="方正仿宋简体" w:eastAsia="方正仿宋简体" w:hint="eastAsia"/>
          <w:sz w:val="28"/>
          <w:szCs w:val="28"/>
        </w:rPr>
        <w:t>m</w:t>
      </w:r>
      <w:r w:rsidR="00FB0F32" w:rsidRPr="00FB0F32">
        <w:rPr>
          <w:rFonts w:ascii="方正仿宋简体" w:eastAsia="方正仿宋简体"/>
          <w:sz w:val="28"/>
          <w:szCs w:val="28"/>
        </w:rPr>
        <w:t>ulti-</w:t>
      </w:r>
      <w:r w:rsidR="00FB0F32" w:rsidRPr="00FB0F32">
        <w:rPr>
          <w:rFonts w:ascii="方正仿宋简体" w:eastAsia="方正仿宋简体" w:hint="eastAsia"/>
          <w:sz w:val="28"/>
          <w:szCs w:val="28"/>
        </w:rPr>
        <w:t>s</w:t>
      </w:r>
      <w:r w:rsidR="00FB0F32" w:rsidRPr="00FB0F32">
        <w:rPr>
          <w:rFonts w:ascii="方正仿宋简体" w:eastAsia="方正仿宋简体"/>
          <w:sz w:val="28"/>
          <w:szCs w:val="28"/>
        </w:rPr>
        <w:t xml:space="preserve">ite </w:t>
      </w:r>
      <w:r w:rsidR="00FB0F32" w:rsidRPr="00FB0F32">
        <w:rPr>
          <w:rFonts w:ascii="方正仿宋简体" w:eastAsia="方正仿宋简体" w:hint="eastAsia"/>
          <w:sz w:val="28"/>
          <w:szCs w:val="28"/>
        </w:rPr>
        <w:t>o</w:t>
      </w:r>
      <w:r w:rsidR="00FB0F32" w:rsidRPr="00FB0F32">
        <w:rPr>
          <w:rFonts w:ascii="方正仿宋简体" w:eastAsia="方正仿宋简体"/>
          <w:sz w:val="28"/>
          <w:szCs w:val="28"/>
        </w:rPr>
        <w:t>rganization (where application of site sampling is not appropriate</w:t>
      </w:r>
      <w:r w:rsidRPr="00822E2D">
        <w:rPr>
          <w:rFonts w:ascii="方正仿宋简体" w:eastAsia="方正仿宋简体" w:hint="eastAsia"/>
          <w:sz w:val="28"/>
          <w:szCs w:val="28"/>
        </w:rPr>
        <w:t>，该文件将于2017年3月31日实施。作为IAF成员，中国合格评定国家认可委员会（CNAS）有义务落实IAF的文件要求。</w:t>
      </w:r>
    </w:p>
    <w:p w:rsidR="00822E2D" w:rsidRPr="00822E2D" w:rsidRDefault="00822E2D" w:rsidP="00822E2D">
      <w:pPr>
        <w:pStyle w:val="a4"/>
        <w:shd w:val="clear" w:color="auto" w:fill="FFFFFF"/>
        <w:spacing w:before="0" w:beforeAutospacing="0" w:after="0" w:afterAutospacing="0" w:line="450" w:lineRule="atLeast"/>
        <w:ind w:firstLineChars="200" w:firstLine="560"/>
        <w:rPr>
          <w:rFonts w:ascii="方正仿宋简体" w:eastAsia="方正仿宋简体"/>
          <w:sz w:val="28"/>
          <w:szCs w:val="28"/>
        </w:rPr>
      </w:pPr>
      <w:r w:rsidRPr="00822E2D">
        <w:rPr>
          <w:rFonts w:ascii="方正仿宋简体" w:eastAsia="方正仿宋简体" w:hint="eastAsia"/>
          <w:sz w:val="28"/>
          <w:szCs w:val="28"/>
        </w:rPr>
        <w:t>CNAS等同采用IAF MD19内容翻译制定了CNAS-</w:t>
      </w:r>
      <w:r w:rsidRPr="00822E2D">
        <w:rPr>
          <w:rFonts w:ascii="方正仿宋简体" w:eastAsia="方正仿宋简体" w:hint="eastAsia"/>
          <w:b/>
          <w:sz w:val="28"/>
          <w:szCs w:val="28"/>
        </w:rPr>
        <w:t xml:space="preserve"> </w:t>
      </w:r>
      <w:r w:rsidRPr="00822E2D">
        <w:rPr>
          <w:rFonts w:ascii="方正仿宋简体" w:eastAsia="方正仿宋简体" w:hint="eastAsia"/>
          <w:sz w:val="28"/>
          <w:szCs w:val="28"/>
        </w:rPr>
        <w:t>CC</w:t>
      </w:r>
      <w:r w:rsidR="00654446">
        <w:rPr>
          <w:rFonts w:ascii="方正仿宋简体" w:eastAsia="方正仿宋简体" w:hint="eastAsia"/>
          <w:sz w:val="28"/>
          <w:szCs w:val="28"/>
        </w:rPr>
        <w:t>XX</w:t>
      </w:r>
      <w:r w:rsidRPr="00822E2D">
        <w:rPr>
          <w:rFonts w:ascii="方正仿宋简体" w:eastAsia="方正仿宋简体" w:hint="eastAsia"/>
          <w:sz w:val="28"/>
          <w:szCs w:val="28"/>
        </w:rPr>
        <w:t>：2016《多场所组织的管理体系审核与认证(不适用场所抽样的情况)》</w:t>
      </w:r>
      <w:r>
        <w:rPr>
          <w:rFonts w:ascii="方正仿宋简体" w:eastAsia="方正仿宋简体" w:hint="eastAsia"/>
          <w:sz w:val="28"/>
          <w:szCs w:val="28"/>
        </w:rPr>
        <w:t>，计划发布后作为管理体系认证机构认可的专用准则配合CNAS-CC01应用</w:t>
      </w:r>
      <w:r w:rsidRPr="00822E2D">
        <w:rPr>
          <w:rFonts w:ascii="方正仿宋简体" w:eastAsia="方正仿宋简体" w:hint="eastAsia"/>
          <w:sz w:val="28"/>
          <w:szCs w:val="28"/>
        </w:rPr>
        <w:t>。</w:t>
      </w:r>
    </w:p>
    <w:p w:rsidR="00822E2D" w:rsidRDefault="00822E2D" w:rsidP="00593D7D">
      <w:pPr>
        <w:jc w:val="left"/>
        <w:rPr>
          <w:rFonts w:ascii="方正仿宋简体" w:eastAsia="方正仿宋简体"/>
          <w:b/>
          <w:sz w:val="28"/>
          <w:szCs w:val="28"/>
        </w:rPr>
      </w:pPr>
    </w:p>
    <w:p w:rsidR="0046439B" w:rsidRPr="00822E2D" w:rsidRDefault="0046439B" w:rsidP="00593D7D">
      <w:pPr>
        <w:jc w:val="left"/>
        <w:rPr>
          <w:rFonts w:ascii="方正仿宋简体" w:eastAsia="方正仿宋简体"/>
          <w:b/>
          <w:sz w:val="28"/>
          <w:szCs w:val="28"/>
        </w:rPr>
      </w:pPr>
      <w:r w:rsidRPr="00822E2D">
        <w:rPr>
          <w:rFonts w:ascii="方正仿宋简体" w:eastAsia="方正仿宋简体" w:hint="eastAsia"/>
          <w:b/>
          <w:sz w:val="28"/>
          <w:szCs w:val="28"/>
        </w:rPr>
        <w:t>2.</w:t>
      </w:r>
      <w:r w:rsidR="009954F6" w:rsidRPr="00822E2D">
        <w:rPr>
          <w:rFonts w:ascii="方正仿宋简体" w:eastAsia="方正仿宋简体" w:hint="eastAsia"/>
          <w:b/>
          <w:sz w:val="28"/>
          <w:szCs w:val="28"/>
        </w:rPr>
        <w:t>文件内容要点</w:t>
      </w:r>
    </w:p>
    <w:p w:rsidR="00E84499" w:rsidRDefault="00E84499" w:rsidP="00E8449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  <w:r w:rsidRPr="00E84499">
        <w:rPr>
          <w:rFonts w:ascii="方正仿宋简体" w:eastAsia="方正仿宋简体" w:hint="eastAsia"/>
          <w:sz w:val="28"/>
          <w:szCs w:val="28"/>
        </w:rPr>
        <w:t>CNAS-CC</w:t>
      </w:r>
      <w:r w:rsidR="00654446">
        <w:rPr>
          <w:rFonts w:ascii="方正仿宋简体" w:eastAsia="方正仿宋简体" w:hint="eastAsia"/>
          <w:sz w:val="28"/>
          <w:szCs w:val="28"/>
        </w:rPr>
        <w:t>XX</w:t>
      </w:r>
      <w:r>
        <w:rPr>
          <w:rFonts w:ascii="方正仿宋简体" w:eastAsia="方正仿宋简体" w:hint="eastAsia"/>
          <w:sz w:val="28"/>
          <w:szCs w:val="28"/>
        </w:rPr>
        <w:t>除引言、范围、定义外，提出对不可</w:t>
      </w:r>
      <w:r w:rsidR="001E232A">
        <w:rPr>
          <w:rFonts w:ascii="方正仿宋简体" w:eastAsia="方正仿宋简体" w:hint="eastAsia"/>
          <w:sz w:val="28"/>
          <w:szCs w:val="28"/>
        </w:rPr>
        <w:t>场所</w:t>
      </w:r>
      <w:r>
        <w:rPr>
          <w:rFonts w:ascii="方正仿宋简体" w:eastAsia="方正仿宋简体" w:hint="eastAsia"/>
          <w:sz w:val="28"/>
          <w:szCs w:val="28"/>
        </w:rPr>
        <w:t>抽样</w:t>
      </w:r>
      <w:r w:rsidR="001E232A">
        <w:rPr>
          <w:rFonts w:ascii="方正仿宋简体" w:eastAsia="方正仿宋简体" w:hint="eastAsia"/>
          <w:sz w:val="28"/>
          <w:szCs w:val="28"/>
        </w:rPr>
        <w:t>的</w:t>
      </w:r>
      <w:r>
        <w:rPr>
          <w:rFonts w:ascii="方正仿宋简体" w:eastAsia="方正仿宋简体" w:hint="eastAsia"/>
          <w:sz w:val="28"/>
          <w:szCs w:val="28"/>
        </w:rPr>
        <w:t>多场所组织实施管理体系审核与认证活动的要求（</w:t>
      </w:r>
      <w:r w:rsidR="00797D59">
        <w:rPr>
          <w:rFonts w:ascii="方正仿宋简体" w:eastAsia="方正仿宋简体" w:hint="eastAsia"/>
          <w:sz w:val="28"/>
          <w:szCs w:val="28"/>
        </w:rPr>
        <w:t>见第4章，</w:t>
      </w:r>
      <w:r>
        <w:rPr>
          <w:rFonts w:ascii="方正仿宋简体" w:eastAsia="方正仿宋简体" w:hint="eastAsia"/>
          <w:sz w:val="28"/>
          <w:szCs w:val="28"/>
        </w:rPr>
        <w:t>按照申请组织资格说明、申请评审和审核方案、两阶段的初次认证审核、监督、再认证的</w:t>
      </w:r>
      <w:r w:rsidR="00797D59">
        <w:rPr>
          <w:rFonts w:ascii="方正仿宋简体" w:eastAsia="方正仿宋简体" w:hint="eastAsia"/>
          <w:sz w:val="28"/>
          <w:szCs w:val="28"/>
        </w:rPr>
        <w:t>环节</w:t>
      </w:r>
      <w:r>
        <w:rPr>
          <w:rFonts w:ascii="方正仿宋简体" w:eastAsia="方正仿宋简体" w:hint="eastAsia"/>
          <w:sz w:val="28"/>
          <w:szCs w:val="28"/>
        </w:rPr>
        <w:t>给出具体要求）</w:t>
      </w:r>
      <w:r w:rsidR="00797D59">
        <w:rPr>
          <w:rFonts w:ascii="方正仿宋简体" w:eastAsia="方正仿宋简体" w:hint="eastAsia"/>
          <w:sz w:val="28"/>
          <w:szCs w:val="28"/>
        </w:rPr>
        <w:t>，</w:t>
      </w:r>
      <w:r>
        <w:rPr>
          <w:rFonts w:ascii="方正仿宋简体" w:eastAsia="方正仿宋简体" w:hint="eastAsia"/>
          <w:sz w:val="28"/>
          <w:szCs w:val="28"/>
        </w:rPr>
        <w:t>同时文件中</w:t>
      </w:r>
      <w:r w:rsidR="00797D59">
        <w:rPr>
          <w:rFonts w:ascii="方正仿宋简体" w:eastAsia="方正仿宋简体" w:hint="eastAsia"/>
          <w:sz w:val="28"/>
          <w:szCs w:val="28"/>
        </w:rPr>
        <w:t>给出对不可</w:t>
      </w:r>
      <w:r w:rsidR="001E232A">
        <w:rPr>
          <w:rFonts w:ascii="方正仿宋简体" w:eastAsia="方正仿宋简体" w:hint="eastAsia"/>
          <w:sz w:val="28"/>
          <w:szCs w:val="28"/>
        </w:rPr>
        <w:t>场所</w:t>
      </w:r>
      <w:r w:rsidR="00797D59">
        <w:rPr>
          <w:rFonts w:ascii="方正仿宋简体" w:eastAsia="方正仿宋简体" w:hint="eastAsia"/>
          <w:sz w:val="28"/>
          <w:szCs w:val="28"/>
        </w:rPr>
        <w:t>抽样的多场所组织管理体系的审核时间（第5章）和认证文件的要求（第6章）。另外，文件给出考虑设定这些方法和要求的原因（第3章）。具体内容还请以文件征求意见稿为准。</w:t>
      </w:r>
    </w:p>
    <w:p w:rsidR="009954F6" w:rsidRPr="00E84499" w:rsidRDefault="00797D59" w:rsidP="00E8449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lastRenderedPageBreak/>
        <w:t>文件征求意见</w:t>
      </w:r>
      <w:r w:rsidR="00E84499" w:rsidRPr="00E84499">
        <w:rPr>
          <w:rFonts w:ascii="方正仿宋简体" w:eastAsia="方正仿宋简体" w:hint="eastAsia"/>
          <w:sz w:val="28"/>
          <w:szCs w:val="28"/>
        </w:rPr>
        <w:t>草案稿</w:t>
      </w:r>
      <w:r>
        <w:rPr>
          <w:rFonts w:ascii="方正仿宋简体" w:eastAsia="方正仿宋简体" w:hint="eastAsia"/>
          <w:sz w:val="28"/>
          <w:szCs w:val="28"/>
        </w:rPr>
        <w:t xml:space="preserve"> </w:t>
      </w:r>
      <w:r w:rsidR="00E84499" w:rsidRPr="00E84499">
        <w:rPr>
          <w:rFonts w:ascii="方正仿宋简体" w:eastAsia="方正仿宋简体" w:hint="eastAsia"/>
          <w:sz w:val="28"/>
          <w:szCs w:val="28"/>
        </w:rPr>
        <w:t>主要章节如下：</w:t>
      </w:r>
    </w:p>
    <w:p w:rsidR="00797D59" w:rsidRPr="00797D59" w:rsidRDefault="00797D59" w:rsidP="00797D5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  <w:r w:rsidRPr="00797D59">
        <w:rPr>
          <w:rFonts w:ascii="方正仿宋简体" w:eastAsia="方正仿宋简体" w:hint="eastAsia"/>
          <w:sz w:val="28"/>
          <w:szCs w:val="28"/>
        </w:rPr>
        <w:t>0  引言</w:t>
      </w:r>
    </w:p>
    <w:p w:rsidR="00797D59" w:rsidRPr="00797D59" w:rsidRDefault="00797D59" w:rsidP="00797D5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  <w:r w:rsidRPr="00797D59">
        <w:rPr>
          <w:rFonts w:ascii="方正仿宋简体" w:eastAsia="方正仿宋简体" w:hint="eastAsia"/>
          <w:sz w:val="28"/>
          <w:szCs w:val="28"/>
        </w:rPr>
        <w:t>1  范围</w:t>
      </w:r>
    </w:p>
    <w:p w:rsidR="00797D59" w:rsidRPr="00797D59" w:rsidRDefault="00797D59" w:rsidP="00797D5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  <w:r w:rsidRPr="00797D59">
        <w:rPr>
          <w:rFonts w:ascii="方正仿宋简体" w:eastAsia="方正仿宋简体" w:hint="eastAsia"/>
          <w:sz w:val="28"/>
          <w:szCs w:val="28"/>
        </w:rPr>
        <w:t>2  定义</w:t>
      </w:r>
    </w:p>
    <w:p w:rsidR="00797D59" w:rsidRPr="00797D59" w:rsidRDefault="00797D59" w:rsidP="00797D5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  <w:r w:rsidRPr="00797D59">
        <w:rPr>
          <w:rFonts w:ascii="方正仿宋简体" w:eastAsia="方正仿宋简体" w:hint="eastAsia"/>
          <w:sz w:val="28"/>
          <w:szCs w:val="28"/>
        </w:rPr>
        <w:t>3  推荐方法的理由</w:t>
      </w:r>
      <w:r w:rsidRPr="00797D59">
        <w:rPr>
          <w:rFonts w:ascii="方正仿宋简体" w:eastAsia="方正仿宋简体" w:hint="eastAsia"/>
          <w:sz w:val="28"/>
          <w:szCs w:val="28"/>
        </w:rPr>
        <w:tab/>
      </w:r>
    </w:p>
    <w:p w:rsidR="00797D59" w:rsidRPr="00797D59" w:rsidRDefault="00797D59" w:rsidP="00797D5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  <w:r w:rsidRPr="00797D59">
        <w:rPr>
          <w:rFonts w:ascii="方正仿宋简体" w:eastAsia="方正仿宋简体" w:hint="eastAsia"/>
          <w:sz w:val="28"/>
          <w:szCs w:val="28"/>
        </w:rPr>
        <w:t>4  审核与认证的方法</w:t>
      </w:r>
    </w:p>
    <w:p w:rsidR="00797D59" w:rsidRPr="00797D59" w:rsidRDefault="00797D59" w:rsidP="00797D5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  <w:r w:rsidRPr="00797D59">
        <w:rPr>
          <w:rFonts w:ascii="方正仿宋简体" w:eastAsia="方正仿宋简体" w:hint="eastAsia"/>
          <w:sz w:val="28"/>
          <w:szCs w:val="28"/>
        </w:rPr>
        <w:t>5  计算审核时间</w:t>
      </w:r>
    </w:p>
    <w:p w:rsidR="00E84499" w:rsidRDefault="00797D59" w:rsidP="00797D5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  <w:r w:rsidRPr="00797D59">
        <w:rPr>
          <w:rFonts w:ascii="方正仿宋简体" w:eastAsia="方正仿宋简体" w:hint="eastAsia"/>
          <w:sz w:val="28"/>
          <w:szCs w:val="28"/>
        </w:rPr>
        <w:t>6  认证文件</w:t>
      </w:r>
      <w:r w:rsidRPr="00797D59">
        <w:rPr>
          <w:rFonts w:ascii="方正仿宋简体" w:eastAsia="方正仿宋简体" w:hint="eastAsia"/>
          <w:sz w:val="28"/>
          <w:szCs w:val="28"/>
        </w:rPr>
        <w:tab/>
      </w:r>
    </w:p>
    <w:p w:rsidR="00797D59" w:rsidRDefault="00797D59" w:rsidP="00593D7D">
      <w:pPr>
        <w:jc w:val="left"/>
        <w:rPr>
          <w:rFonts w:ascii="方正仿宋简体" w:eastAsia="方正仿宋简体"/>
          <w:b/>
          <w:sz w:val="28"/>
          <w:szCs w:val="28"/>
        </w:rPr>
      </w:pPr>
    </w:p>
    <w:p w:rsidR="009954F6" w:rsidRPr="00822E2D" w:rsidRDefault="009954F6" w:rsidP="00593D7D">
      <w:pPr>
        <w:jc w:val="left"/>
        <w:rPr>
          <w:rFonts w:ascii="方正仿宋简体" w:eastAsia="方正仿宋简体"/>
          <w:b/>
          <w:sz w:val="28"/>
          <w:szCs w:val="28"/>
        </w:rPr>
      </w:pPr>
      <w:r w:rsidRPr="00822E2D">
        <w:rPr>
          <w:rFonts w:ascii="方正仿宋简体" w:eastAsia="方正仿宋简体" w:hint="eastAsia"/>
          <w:b/>
          <w:sz w:val="28"/>
          <w:szCs w:val="28"/>
        </w:rPr>
        <w:t>3.其他信息</w:t>
      </w:r>
    </w:p>
    <w:p w:rsidR="0046439B" w:rsidRDefault="00797D59" w:rsidP="00797D5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  <w:r w:rsidRPr="00797D59">
        <w:rPr>
          <w:rFonts w:ascii="方正仿宋简体" w:eastAsia="方正仿宋简体" w:hint="eastAsia"/>
          <w:sz w:val="28"/>
          <w:szCs w:val="28"/>
        </w:rPr>
        <w:t>CNAS-CC</w:t>
      </w:r>
      <w:r w:rsidR="00654446">
        <w:rPr>
          <w:rFonts w:ascii="方正仿宋简体" w:eastAsia="方正仿宋简体" w:hint="eastAsia"/>
          <w:sz w:val="28"/>
          <w:szCs w:val="28"/>
        </w:rPr>
        <w:t>XX</w:t>
      </w:r>
      <w:bookmarkStart w:id="0" w:name="_GoBack"/>
      <w:bookmarkEnd w:id="0"/>
      <w:r w:rsidRPr="00797D59">
        <w:rPr>
          <w:rFonts w:ascii="方正仿宋简体" w:eastAsia="方正仿宋简体" w:hint="eastAsia"/>
          <w:sz w:val="28"/>
          <w:szCs w:val="28"/>
        </w:rPr>
        <w:t>计划发布后于2017年3月31日实施，保持与IAF MD19文件要求一致。另外，在IAF</w:t>
      </w:r>
      <w:proofErr w:type="gramStart"/>
      <w:r w:rsidRPr="00797D59">
        <w:rPr>
          <w:rFonts w:ascii="方正仿宋简体" w:eastAsia="方正仿宋简体" w:hint="eastAsia"/>
          <w:sz w:val="28"/>
          <w:szCs w:val="28"/>
        </w:rPr>
        <w:t>作出</w:t>
      </w:r>
      <w:proofErr w:type="gramEnd"/>
      <w:r w:rsidRPr="00797D59">
        <w:rPr>
          <w:rFonts w:ascii="方正仿宋简体" w:eastAsia="方正仿宋简体" w:hint="eastAsia"/>
          <w:sz w:val="28"/>
          <w:szCs w:val="28"/>
        </w:rPr>
        <w:t>进一步调整前，对基于抽样的管理体系多场所认证的要求将仍按照CNAS-CC11的要求执行。</w:t>
      </w:r>
    </w:p>
    <w:p w:rsidR="00797D59" w:rsidRDefault="00797D59" w:rsidP="00797D5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</w:p>
    <w:p w:rsidR="00797D59" w:rsidRPr="00797D59" w:rsidRDefault="00797D59" w:rsidP="00797D59">
      <w:pPr>
        <w:ind w:firstLineChars="196" w:firstLine="549"/>
        <w:jc w:val="left"/>
        <w:rPr>
          <w:rFonts w:ascii="方正仿宋简体" w:eastAsia="方正仿宋简体"/>
          <w:sz w:val="28"/>
          <w:szCs w:val="28"/>
        </w:rPr>
      </w:pPr>
    </w:p>
    <w:p w:rsidR="00797D59" w:rsidRPr="00797D59" w:rsidRDefault="00797D59" w:rsidP="00797D59">
      <w:pPr>
        <w:ind w:firstLineChars="196" w:firstLine="549"/>
        <w:jc w:val="right"/>
        <w:rPr>
          <w:rFonts w:ascii="方正仿宋简体" w:eastAsia="方正仿宋简体"/>
          <w:sz w:val="28"/>
          <w:szCs w:val="28"/>
        </w:rPr>
      </w:pPr>
      <w:r w:rsidRPr="00797D59">
        <w:rPr>
          <w:rFonts w:ascii="方正仿宋简体" w:eastAsia="方正仿宋简体" w:hint="eastAsia"/>
          <w:sz w:val="28"/>
          <w:szCs w:val="28"/>
        </w:rPr>
        <w:t>2016年4月25日</w:t>
      </w:r>
    </w:p>
    <w:sectPr w:rsidR="00797D59" w:rsidRPr="00797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FF"/>
    <w:rsid w:val="001167BA"/>
    <w:rsid w:val="001A19CC"/>
    <w:rsid w:val="001B03CC"/>
    <w:rsid w:val="001E01CF"/>
    <w:rsid w:val="001E232A"/>
    <w:rsid w:val="002E7ED9"/>
    <w:rsid w:val="004537FF"/>
    <w:rsid w:val="0046439B"/>
    <w:rsid w:val="005306F4"/>
    <w:rsid w:val="00593D7D"/>
    <w:rsid w:val="00643A0E"/>
    <w:rsid w:val="00652B50"/>
    <w:rsid w:val="00654446"/>
    <w:rsid w:val="00676397"/>
    <w:rsid w:val="00797D59"/>
    <w:rsid w:val="007A20A1"/>
    <w:rsid w:val="007B5E19"/>
    <w:rsid w:val="00812C3F"/>
    <w:rsid w:val="00822094"/>
    <w:rsid w:val="00822E2D"/>
    <w:rsid w:val="00932FA2"/>
    <w:rsid w:val="00976171"/>
    <w:rsid w:val="009954F6"/>
    <w:rsid w:val="00AB6274"/>
    <w:rsid w:val="00B8532C"/>
    <w:rsid w:val="00C3796A"/>
    <w:rsid w:val="00E84499"/>
    <w:rsid w:val="00ED0A21"/>
    <w:rsid w:val="00F5766F"/>
    <w:rsid w:val="00F63FD8"/>
    <w:rsid w:val="00FB0F32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9B"/>
    <w:pPr>
      <w:ind w:firstLineChars="200" w:firstLine="420"/>
    </w:pPr>
  </w:style>
  <w:style w:type="paragraph" w:customStyle="1" w:styleId="Default">
    <w:name w:val="Default"/>
    <w:rsid w:val="009954F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822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9B"/>
    <w:pPr>
      <w:ind w:firstLineChars="200" w:firstLine="420"/>
    </w:pPr>
  </w:style>
  <w:style w:type="paragraph" w:customStyle="1" w:styleId="Default">
    <w:name w:val="Default"/>
    <w:rsid w:val="009954F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822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任青钺</dc:creator>
  <cp:keywords/>
  <dc:description/>
  <cp:lastModifiedBy>任青钺</cp:lastModifiedBy>
  <cp:revision>21</cp:revision>
  <dcterms:created xsi:type="dcterms:W3CDTF">2016-04-25T07:04:00Z</dcterms:created>
  <dcterms:modified xsi:type="dcterms:W3CDTF">2016-04-26T03:47:00Z</dcterms:modified>
</cp:coreProperties>
</file>