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FD4" w:rsidRPr="003C5A05" w:rsidRDefault="006F4FD4" w:rsidP="008F38BF">
      <w:pPr>
        <w:adjustRightInd w:val="0"/>
        <w:snapToGrid w:val="0"/>
        <w:spacing w:line="276" w:lineRule="auto"/>
        <w:rPr>
          <w:rFonts w:eastAsia="华文仿宋"/>
        </w:rPr>
      </w:pPr>
      <w:bookmarkStart w:id="0" w:name="SectionMark0"/>
    </w:p>
    <w:p w:rsidR="006F4FD4" w:rsidRPr="003C5A05" w:rsidRDefault="00D56B8B" w:rsidP="008F38BF">
      <w:pPr>
        <w:adjustRightInd w:val="0"/>
        <w:snapToGrid w:val="0"/>
        <w:spacing w:line="276" w:lineRule="auto"/>
        <w:rPr>
          <w:rFonts w:eastAsia="华文仿宋"/>
        </w:rPr>
      </w:pPr>
      <w:r>
        <w:rPr>
          <w:rFonts w:eastAsia="华文仿宋"/>
          <w:noProof/>
        </w:rPr>
        <w:drawing>
          <wp:anchor distT="0" distB="0" distL="114300" distR="114300" simplePos="0" relativeHeight="251657216" behindDoc="0" locked="0" layoutInCell="1" allowOverlap="1" wp14:anchorId="202DE401" wp14:editId="1B90B82F">
            <wp:simplePos x="0" y="0"/>
            <wp:positionH relativeFrom="column">
              <wp:posOffset>1557020</wp:posOffset>
            </wp:positionH>
            <wp:positionV relativeFrom="paragraph">
              <wp:posOffset>53340</wp:posOffset>
            </wp:positionV>
            <wp:extent cx="2400300" cy="2076450"/>
            <wp:effectExtent l="0" t="0" r="0" b="0"/>
            <wp:wrapNone/>
            <wp:docPr id="2" name="图片 2" descr="CN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NAS---LOGO"/>
                    <pic:cNvPicPr>
                      <a:picLocks noChangeAspect="1" noChangeArrowheads="1"/>
                    </pic:cNvPicPr>
                  </pic:nvPicPr>
                  <pic:blipFill>
                    <a:blip r:embed="rId8">
                      <a:extLst>
                        <a:ext uri="{28A0092B-C50C-407E-A947-70E740481C1C}">
                          <a14:useLocalDpi xmlns:a14="http://schemas.microsoft.com/office/drawing/2010/main" val="0"/>
                        </a:ext>
                      </a:extLst>
                    </a:blip>
                    <a:srcRect l="13222" t="16508" r="13445" b="15396"/>
                    <a:stretch>
                      <a:fillRect/>
                    </a:stretch>
                  </pic:blipFill>
                  <pic:spPr bwMode="auto">
                    <a:xfrm>
                      <a:off x="0" y="0"/>
                      <a:ext cx="2400300" cy="2076450"/>
                    </a:xfrm>
                    <a:prstGeom prst="rect">
                      <a:avLst/>
                    </a:prstGeom>
                    <a:noFill/>
                  </pic:spPr>
                </pic:pic>
              </a:graphicData>
            </a:graphic>
            <wp14:sizeRelH relativeFrom="page">
              <wp14:pctWidth>0</wp14:pctWidth>
            </wp14:sizeRelH>
            <wp14:sizeRelV relativeFrom="page">
              <wp14:pctHeight>0</wp14:pctHeight>
            </wp14:sizeRelV>
          </wp:anchor>
        </w:drawing>
      </w:r>
    </w:p>
    <w:p w:rsidR="006F4FD4" w:rsidRPr="003C5A05" w:rsidRDefault="006F4FD4" w:rsidP="008F38BF">
      <w:pPr>
        <w:adjustRightInd w:val="0"/>
        <w:snapToGrid w:val="0"/>
        <w:spacing w:line="276" w:lineRule="auto"/>
        <w:rPr>
          <w:rFonts w:eastAsia="华文仿宋"/>
        </w:rPr>
      </w:pPr>
    </w:p>
    <w:p w:rsidR="006F4FD4" w:rsidRPr="003C5A05" w:rsidRDefault="006F4FD4" w:rsidP="008F38BF">
      <w:pPr>
        <w:adjustRightInd w:val="0"/>
        <w:snapToGrid w:val="0"/>
        <w:spacing w:line="276" w:lineRule="auto"/>
        <w:rPr>
          <w:rFonts w:eastAsia="华文仿宋"/>
        </w:rPr>
      </w:pPr>
    </w:p>
    <w:p w:rsidR="006F4FD4" w:rsidRPr="003C5A05" w:rsidRDefault="006F4FD4" w:rsidP="008F38BF">
      <w:pPr>
        <w:adjustRightInd w:val="0"/>
        <w:snapToGrid w:val="0"/>
        <w:spacing w:line="276" w:lineRule="auto"/>
        <w:rPr>
          <w:rFonts w:eastAsia="华文仿宋"/>
        </w:rPr>
      </w:pPr>
    </w:p>
    <w:p w:rsidR="006F4FD4" w:rsidRPr="003C5A05" w:rsidRDefault="006F4FD4" w:rsidP="008F38BF">
      <w:pPr>
        <w:adjustRightInd w:val="0"/>
        <w:snapToGrid w:val="0"/>
        <w:spacing w:line="276" w:lineRule="auto"/>
        <w:rPr>
          <w:rFonts w:eastAsia="华文仿宋"/>
        </w:rPr>
      </w:pPr>
    </w:p>
    <w:p w:rsidR="006F4FD4" w:rsidRPr="003C5A05" w:rsidRDefault="006F4FD4" w:rsidP="008F38BF">
      <w:pPr>
        <w:adjustRightInd w:val="0"/>
        <w:snapToGrid w:val="0"/>
        <w:spacing w:line="276" w:lineRule="auto"/>
        <w:rPr>
          <w:rFonts w:eastAsia="华文仿宋"/>
        </w:rPr>
      </w:pPr>
    </w:p>
    <w:p w:rsidR="006F4FD4" w:rsidRPr="003C5A05" w:rsidRDefault="006F4FD4" w:rsidP="008F38BF">
      <w:pPr>
        <w:adjustRightInd w:val="0"/>
        <w:snapToGrid w:val="0"/>
        <w:spacing w:line="276" w:lineRule="auto"/>
        <w:rPr>
          <w:rFonts w:eastAsia="华文仿宋"/>
        </w:rPr>
      </w:pPr>
    </w:p>
    <w:p w:rsidR="006F4FD4" w:rsidRPr="003C5A05" w:rsidRDefault="006F4FD4" w:rsidP="008F38BF">
      <w:pPr>
        <w:adjustRightInd w:val="0"/>
        <w:snapToGrid w:val="0"/>
        <w:spacing w:line="276" w:lineRule="auto"/>
        <w:jc w:val="center"/>
        <w:rPr>
          <w:rFonts w:eastAsia="华文仿宋"/>
          <w:sz w:val="36"/>
          <w:szCs w:val="36"/>
        </w:rPr>
      </w:pPr>
    </w:p>
    <w:p w:rsidR="006F4FD4" w:rsidRPr="003C5A05" w:rsidRDefault="006F4FD4" w:rsidP="008F38BF">
      <w:pPr>
        <w:adjustRightInd w:val="0"/>
        <w:snapToGrid w:val="0"/>
        <w:spacing w:line="276" w:lineRule="auto"/>
        <w:jc w:val="center"/>
        <w:rPr>
          <w:rFonts w:eastAsia="华文仿宋"/>
          <w:sz w:val="36"/>
          <w:szCs w:val="36"/>
        </w:rPr>
      </w:pPr>
      <w:r w:rsidRPr="003C5A05">
        <w:rPr>
          <w:rFonts w:eastAsia="华文仿宋"/>
          <w:sz w:val="36"/>
          <w:szCs w:val="36"/>
        </w:rPr>
        <w:t>CNAS-CLXX</w:t>
      </w:r>
    </w:p>
    <w:p w:rsidR="006F4FD4" w:rsidRPr="003C5A05" w:rsidRDefault="006F4FD4" w:rsidP="008F38BF">
      <w:pPr>
        <w:adjustRightInd w:val="0"/>
        <w:snapToGrid w:val="0"/>
        <w:spacing w:line="276" w:lineRule="auto"/>
        <w:jc w:val="center"/>
        <w:rPr>
          <w:rFonts w:eastAsia="华文仿宋"/>
          <w:bCs/>
          <w:sz w:val="36"/>
          <w:szCs w:val="36"/>
        </w:rPr>
      </w:pPr>
    </w:p>
    <w:p w:rsidR="008F38BF" w:rsidRPr="003C5A05" w:rsidRDefault="008F38BF" w:rsidP="008F38BF">
      <w:pPr>
        <w:adjustRightInd w:val="0"/>
        <w:snapToGrid w:val="0"/>
        <w:spacing w:line="276" w:lineRule="auto"/>
        <w:jc w:val="center"/>
        <w:rPr>
          <w:rFonts w:eastAsia="华文仿宋"/>
          <w:bCs/>
          <w:sz w:val="36"/>
          <w:szCs w:val="36"/>
        </w:rPr>
      </w:pPr>
    </w:p>
    <w:p w:rsidR="006F4FD4" w:rsidRPr="003C5A05" w:rsidRDefault="006F4FD4" w:rsidP="008F38BF">
      <w:pPr>
        <w:autoSpaceDE w:val="0"/>
        <w:autoSpaceDN w:val="0"/>
        <w:adjustRightInd w:val="0"/>
        <w:snapToGrid w:val="0"/>
        <w:spacing w:line="276" w:lineRule="auto"/>
        <w:jc w:val="center"/>
        <w:rPr>
          <w:rFonts w:eastAsia="华文仿宋"/>
          <w:b/>
          <w:kern w:val="0"/>
          <w:sz w:val="44"/>
          <w:szCs w:val="44"/>
        </w:rPr>
      </w:pPr>
      <w:bookmarkStart w:id="1" w:name="_GoBack"/>
      <w:r w:rsidRPr="003C5A05">
        <w:rPr>
          <w:rFonts w:eastAsia="华文仿宋"/>
          <w:b/>
          <w:kern w:val="0"/>
          <w:sz w:val="44"/>
          <w:szCs w:val="44"/>
        </w:rPr>
        <w:t>检测和校准实验</w:t>
      </w:r>
      <w:proofErr w:type="gramStart"/>
      <w:r w:rsidRPr="003C5A05">
        <w:rPr>
          <w:rFonts w:eastAsia="华文仿宋"/>
          <w:b/>
          <w:kern w:val="0"/>
          <w:sz w:val="44"/>
          <w:szCs w:val="44"/>
        </w:rPr>
        <w:t>室能力</w:t>
      </w:r>
      <w:proofErr w:type="gramEnd"/>
      <w:r w:rsidRPr="003C5A05">
        <w:rPr>
          <w:rFonts w:eastAsia="华文仿宋"/>
          <w:b/>
          <w:kern w:val="0"/>
          <w:sz w:val="44"/>
          <w:szCs w:val="44"/>
        </w:rPr>
        <w:t>认可准则</w:t>
      </w:r>
    </w:p>
    <w:p w:rsidR="006F4FD4" w:rsidRPr="003C5A05" w:rsidRDefault="00FF3950" w:rsidP="008F38BF">
      <w:pPr>
        <w:autoSpaceDE w:val="0"/>
        <w:autoSpaceDN w:val="0"/>
        <w:adjustRightInd w:val="0"/>
        <w:snapToGrid w:val="0"/>
        <w:spacing w:line="276" w:lineRule="auto"/>
        <w:jc w:val="center"/>
        <w:rPr>
          <w:rFonts w:eastAsia="华文仿宋"/>
          <w:b/>
          <w:kern w:val="0"/>
          <w:sz w:val="44"/>
          <w:szCs w:val="44"/>
        </w:rPr>
      </w:pPr>
      <w:r w:rsidRPr="00FF3950">
        <w:rPr>
          <w:rFonts w:eastAsia="华文仿宋" w:hint="eastAsia"/>
          <w:b/>
          <w:kern w:val="0"/>
          <w:sz w:val="44"/>
          <w:szCs w:val="44"/>
        </w:rPr>
        <w:t>在</w:t>
      </w:r>
      <w:bookmarkStart w:id="2" w:name="OLE_LINK1"/>
      <w:bookmarkStart w:id="3" w:name="OLE_LINK2"/>
      <w:r w:rsidRPr="00FF3950">
        <w:rPr>
          <w:rFonts w:eastAsia="华文仿宋" w:hint="eastAsia"/>
          <w:b/>
          <w:kern w:val="0"/>
          <w:sz w:val="44"/>
          <w:szCs w:val="44"/>
        </w:rPr>
        <w:t>代谢物和非肽激素参考测量</w:t>
      </w:r>
      <w:bookmarkEnd w:id="2"/>
      <w:bookmarkEnd w:id="3"/>
      <w:r w:rsidRPr="00FF3950">
        <w:rPr>
          <w:rFonts w:eastAsia="华文仿宋" w:hint="eastAsia"/>
          <w:b/>
          <w:kern w:val="0"/>
          <w:sz w:val="44"/>
          <w:szCs w:val="44"/>
        </w:rPr>
        <w:t>领域</w:t>
      </w:r>
      <w:r w:rsidR="006F4FD4" w:rsidRPr="003C5A05">
        <w:rPr>
          <w:rFonts w:eastAsia="华文仿宋"/>
          <w:b/>
          <w:kern w:val="0"/>
          <w:sz w:val="44"/>
          <w:szCs w:val="44"/>
        </w:rPr>
        <w:t>的应用说明</w:t>
      </w:r>
    </w:p>
    <w:bookmarkEnd w:id="1"/>
    <w:p w:rsidR="008F38BF" w:rsidRPr="003C5A05" w:rsidRDefault="008F38BF" w:rsidP="008F38BF">
      <w:pPr>
        <w:autoSpaceDE w:val="0"/>
        <w:autoSpaceDN w:val="0"/>
        <w:adjustRightInd w:val="0"/>
        <w:snapToGrid w:val="0"/>
        <w:spacing w:line="276" w:lineRule="auto"/>
        <w:jc w:val="center"/>
        <w:rPr>
          <w:rFonts w:eastAsia="华文仿宋"/>
          <w:b/>
          <w:kern w:val="0"/>
          <w:sz w:val="44"/>
          <w:szCs w:val="44"/>
        </w:rPr>
      </w:pPr>
    </w:p>
    <w:p w:rsidR="008F38BF" w:rsidRPr="00543D3F" w:rsidRDefault="006F4FD4" w:rsidP="00543D3F">
      <w:pPr>
        <w:autoSpaceDE w:val="0"/>
        <w:autoSpaceDN w:val="0"/>
        <w:adjustRightInd w:val="0"/>
        <w:snapToGrid w:val="0"/>
        <w:spacing w:line="360" w:lineRule="auto"/>
        <w:jc w:val="center"/>
        <w:rPr>
          <w:rFonts w:ascii="Arial" w:eastAsia="华文仿宋" w:hAnsi="Arial" w:cs="Arial"/>
          <w:bCs/>
          <w:kern w:val="0"/>
          <w:sz w:val="32"/>
          <w:szCs w:val="32"/>
        </w:rPr>
      </w:pPr>
      <w:r w:rsidRPr="00543D3F">
        <w:rPr>
          <w:rFonts w:ascii="Arial" w:eastAsia="华文仿宋" w:hAnsi="Arial" w:cs="Arial"/>
          <w:bCs/>
          <w:kern w:val="0"/>
          <w:sz w:val="32"/>
          <w:szCs w:val="32"/>
        </w:rPr>
        <w:t xml:space="preserve">Guidance on the Application of Testing and Calibration Laboratories Competence Accreditation Criteria in the Field of </w:t>
      </w:r>
      <w:bookmarkStart w:id="4" w:name="OLE_LINK17"/>
      <w:bookmarkStart w:id="5" w:name="OLE_LINK18"/>
      <w:bookmarkStart w:id="6" w:name="OLE_LINK21"/>
      <w:r w:rsidR="00543D3F" w:rsidRPr="00543D3F">
        <w:rPr>
          <w:rFonts w:ascii="Arial" w:eastAsia="华文仿宋" w:hAnsi="Arial" w:cs="Arial"/>
          <w:bCs/>
          <w:kern w:val="0"/>
          <w:sz w:val="32"/>
          <w:szCs w:val="32"/>
        </w:rPr>
        <w:t>Reference Measurement</w:t>
      </w:r>
      <w:r w:rsidR="00737027">
        <w:rPr>
          <w:rFonts w:ascii="Arial" w:eastAsia="华文仿宋" w:hAnsi="Arial" w:cs="Arial" w:hint="eastAsia"/>
          <w:bCs/>
          <w:kern w:val="0"/>
          <w:sz w:val="32"/>
          <w:szCs w:val="32"/>
        </w:rPr>
        <w:t>s</w:t>
      </w:r>
      <w:r w:rsidR="00543D3F" w:rsidRPr="00543D3F">
        <w:rPr>
          <w:rFonts w:ascii="Arial" w:eastAsia="华文仿宋" w:hAnsi="Arial" w:cs="Arial"/>
          <w:bCs/>
          <w:kern w:val="0"/>
          <w:sz w:val="32"/>
          <w:szCs w:val="32"/>
        </w:rPr>
        <w:t xml:space="preserve"> </w:t>
      </w:r>
      <w:r w:rsidR="00737027">
        <w:rPr>
          <w:rFonts w:ascii="Arial" w:eastAsia="华文仿宋" w:hAnsi="Arial" w:cs="Arial" w:hint="eastAsia"/>
          <w:bCs/>
          <w:kern w:val="0"/>
          <w:sz w:val="32"/>
          <w:szCs w:val="32"/>
        </w:rPr>
        <w:t>of</w:t>
      </w:r>
      <w:r w:rsidR="008917D9">
        <w:rPr>
          <w:rFonts w:ascii="Arial" w:eastAsia="华文仿宋" w:hAnsi="Arial" w:cs="Arial" w:hint="eastAsia"/>
          <w:bCs/>
          <w:kern w:val="0"/>
          <w:sz w:val="32"/>
          <w:szCs w:val="32"/>
        </w:rPr>
        <w:t xml:space="preserve"> </w:t>
      </w:r>
      <w:bookmarkEnd w:id="4"/>
      <w:bookmarkEnd w:id="5"/>
      <w:bookmarkEnd w:id="6"/>
      <w:r w:rsidR="00FF3950">
        <w:rPr>
          <w:rFonts w:ascii="Arial" w:eastAsia="华文仿宋" w:hAnsi="Arial" w:cs="Arial"/>
          <w:bCs/>
          <w:kern w:val="0"/>
          <w:sz w:val="32"/>
          <w:szCs w:val="32"/>
        </w:rPr>
        <w:t>Metaboli</w:t>
      </w:r>
      <w:r w:rsidR="00FF3950">
        <w:rPr>
          <w:rFonts w:ascii="Arial" w:eastAsia="华文仿宋" w:hAnsi="Arial" w:cs="Arial" w:hint="eastAsia"/>
          <w:bCs/>
          <w:kern w:val="0"/>
          <w:sz w:val="32"/>
          <w:szCs w:val="32"/>
        </w:rPr>
        <w:t>tes</w:t>
      </w:r>
      <w:r w:rsidR="005E3D0C">
        <w:rPr>
          <w:rFonts w:ascii="Arial" w:eastAsia="华文仿宋" w:hAnsi="Arial" w:cs="Arial" w:hint="eastAsia"/>
          <w:bCs/>
          <w:kern w:val="0"/>
          <w:sz w:val="32"/>
          <w:szCs w:val="32"/>
        </w:rPr>
        <w:t xml:space="preserve">, </w:t>
      </w:r>
      <w:r w:rsidR="005E3D0C" w:rsidRPr="005E3D0C">
        <w:rPr>
          <w:rFonts w:ascii="Arial" w:eastAsia="华文仿宋" w:hAnsi="Arial" w:cs="Arial"/>
          <w:bCs/>
          <w:kern w:val="0"/>
          <w:sz w:val="32"/>
          <w:szCs w:val="32"/>
        </w:rPr>
        <w:t>substrates</w:t>
      </w:r>
      <w:r w:rsidR="005E3D0C">
        <w:rPr>
          <w:rFonts w:ascii="Arial" w:eastAsia="华文仿宋" w:hAnsi="Arial" w:cs="Arial" w:hint="eastAsia"/>
          <w:bCs/>
          <w:kern w:val="0"/>
          <w:sz w:val="32"/>
          <w:szCs w:val="32"/>
        </w:rPr>
        <w:t xml:space="preserve"> </w:t>
      </w:r>
      <w:r w:rsidR="00FF3950">
        <w:rPr>
          <w:rFonts w:ascii="Arial" w:eastAsia="华文仿宋" w:hAnsi="Arial" w:cs="Arial" w:hint="eastAsia"/>
          <w:bCs/>
          <w:kern w:val="0"/>
          <w:sz w:val="32"/>
          <w:szCs w:val="32"/>
        </w:rPr>
        <w:t>and non-peptide hormone</w:t>
      </w:r>
    </w:p>
    <w:p w:rsidR="006F4FD4" w:rsidRPr="003C5A05" w:rsidRDefault="006F4FD4" w:rsidP="008F38BF">
      <w:pPr>
        <w:pStyle w:val="af"/>
        <w:adjustRightInd w:val="0"/>
        <w:snapToGrid w:val="0"/>
        <w:spacing w:before="0" w:line="276" w:lineRule="auto"/>
        <w:rPr>
          <w:rFonts w:ascii="Times New Roman" w:eastAsia="华文仿宋"/>
          <w:sz w:val="28"/>
        </w:rPr>
      </w:pPr>
      <w:r w:rsidRPr="003C5A05">
        <w:rPr>
          <w:rFonts w:ascii="Times New Roman" w:eastAsia="华文仿宋"/>
          <w:sz w:val="28"/>
        </w:rPr>
        <w:t>（</w:t>
      </w:r>
      <w:r w:rsidR="008722B9">
        <w:rPr>
          <w:rFonts w:ascii="Times New Roman" w:eastAsia="华文仿宋" w:hint="eastAsia"/>
          <w:sz w:val="28"/>
        </w:rPr>
        <w:t>征求意见稿</w:t>
      </w:r>
      <w:r w:rsidRPr="003C5A05" w:rsidDel="002673F2">
        <w:rPr>
          <w:rFonts w:ascii="Times New Roman" w:eastAsia="华文仿宋"/>
          <w:sz w:val="28"/>
        </w:rPr>
        <w:t xml:space="preserve"> </w:t>
      </w:r>
      <w:r w:rsidR="00FF3950">
        <w:rPr>
          <w:rFonts w:ascii="Times New Roman" w:eastAsia="华文仿宋"/>
          <w:sz w:val="28"/>
        </w:rPr>
        <w:t>201</w:t>
      </w:r>
      <w:r w:rsidR="00FF3950">
        <w:rPr>
          <w:rFonts w:ascii="Times New Roman" w:eastAsia="华文仿宋" w:hint="eastAsia"/>
          <w:sz w:val="28"/>
        </w:rPr>
        <w:t>4</w:t>
      </w:r>
      <w:r w:rsidRPr="003C5A05">
        <w:rPr>
          <w:rFonts w:ascii="Times New Roman" w:eastAsia="华文仿宋"/>
          <w:sz w:val="28"/>
        </w:rPr>
        <w:t>-</w:t>
      </w:r>
      <w:r w:rsidR="007244C1">
        <w:rPr>
          <w:rFonts w:ascii="Times New Roman" w:eastAsia="华文仿宋" w:hint="eastAsia"/>
          <w:sz w:val="28"/>
        </w:rPr>
        <w:t>10</w:t>
      </w:r>
      <w:r w:rsidRPr="003C5A05">
        <w:rPr>
          <w:rFonts w:ascii="Times New Roman" w:eastAsia="华文仿宋"/>
          <w:sz w:val="28"/>
        </w:rPr>
        <w:t>）</w:t>
      </w:r>
    </w:p>
    <w:p w:rsidR="006F4FD4" w:rsidRPr="003C5A05" w:rsidRDefault="006F4FD4" w:rsidP="008F38BF">
      <w:pPr>
        <w:pStyle w:val="af0"/>
        <w:adjustRightInd w:val="0"/>
        <w:snapToGrid w:val="0"/>
        <w:spacing w:before="0" w:line="276" w:lineRule="auto"/>
        <w:rPr>
          <w:rFonts w:ascii="Times New Roman" w:eastAsia="华文仿宋"/>
        </w:rPr>
      </w:pPr>
    </w:p>
    <w:p w:rsidR="008F38BF" w:rsidRPr="003C5A05" w:rsidRDefault="008F38BF" w:rsidP="008F38BF">
      <w:pPr>
        <w:pStyle w:val="af0"/>
        <w:adjustRightInd w:val="0"/>
        <w:snapToGrid w:val="0"/>
        <w:spacing w:before="0" w:line="276" w:lineRule="auto"/>
        <w:rPr>
          <w:rFonts w:ascii="Times New Roman" w:eastAsia="华文仿宋"/>
        </w:rPr>
      </w:pPr>
    </w:p>
    <w:p w:rsidR="008F38BF" w:rsidRPr="003C5A05" w:rsidRDefault="008F38BF" w:rsidP="008F38BF">
      <w:pPr>
        <w:pStyle w:val="af0"/>
        <w:adjustRightInd w:val="0"/>
        <w:snapToGrid w:val="0"/>
        <w:spacing w:before="0" w:line="276" w:lineRule="auto"/>
        <w:rPr>
          <w:rFonts w:ascii="Times New Roman" w:eastAsia="华文仿宋"/>
        </w:rPr>
      </w:pPr>
    </w:p>
    <w:p w:rsidR="008F38BF" w:rsidRPr="003C5A05" w:rsidRDefault="008F38BF" w:rsidP="008F38BF">
      <w:pPr>
        <w:pStyle w:val="af0"/>
        <w:adjustRightInd w:val="0"/>
        <w:snapToGrid w:val="0"/>
        <w:spacing w:before="0" w:line="276" w:lineRule="auto"/>
        <w:rPr>
          <w:rFonts w:ascii="Times New Roman" w:eastAsia="华文仿宋"/>
        </w:rPr>
      </w:pPr>
    </w:p>
    <w:p w:rsidR="008F38BF" w:rsidRPr="003C5A05" w:rsidRDefault="008F38BF" w:rsidP="008F38BF">
      <w:pPr>
        <w:pStyle w:val="af0"/>
        <w:adjustRightInd w:val="0"/>
        <w:snapToGrid w:val="0"/>
        <w:spacing w:before="0" w:line="276" w:lineRule="auto"/>
        <w:rPr>
          <w:rFonts w:ascii="Times New Roman" w:eastAsia="华文仿宋"/>
        </w:rPr>
      </w:pPr>
    </w:p>
    <w:p w:rsidR="008F38BF" w:rsidRPr="003C5A05" w:rsidRDefault="008F38BF" w:rsidP="008F38BF">
      <w:pPr>
        <w:pStyle w:val="af0"/>
        <w:adjustRightInd w:val="0"/>
        <w:snapToGrid w:val="0"/>
        <w:spacing w:before="0" w:line="276" w:lineRule="auto"/>
        <w:rPr>
          <w:rFonts w:ascii="Times New Roman" w:eastAsia="华文仿宋"/>
        </w:rPr>
      </w:pPr>
    </w:p>
    <w:p w:rsidR="008F38BF" w:rsidRPr="003C5A05" w:rsidRDefault="008F38BF" w:rsidP="008F38BF">
      <w:pPr>
        <w:pStyle w:val="af0"/>
        <w:adjustRightInd w:val="0"/>
        <w:snapToGrid w:val="0"/>
        <w:spacing w:before="0" w:line="276" w:lineRule="auto"/>
        <w:rPr>
          <w:rFonts w:ascii="Times New Roman" w:eastAsia="华文仿宋"/>
        </w:rPr>
      </w:pPr>
    </w:p>
    <w:p w:rsidR="008F38BF" w:rsidRPr="003C5A05" w:rsidRDefault="008F38BF" w:rsidP="008F38BF">
      <w:pPr>
        <w:pStyle w:val="af0"/>
        <w:adjustRightInd w:val="0"/>
        <w:snapToGrid w:val="0"/>
        <w:spacing w:before="0" w:line="276" w:lineRule="auto"/>
        <w:rPr>
          <w:rFonts w:ascii="Times New Roman" w:eastAsia="华文仿宋"/>
        </w:rPr>
      </w:pPr>
    </w:p>
    <w:p w:rsidR="008F38BF" w:rsidRPr="003C5A05" w:rsidRDefault="008F38BF" w:rsidP="008F38BF">
      <w:pPr>
        <w:pStyle w:val="af0"/>
        <w:adjustRightInd w:val="0"/>
        <w:snapToGrid w:val="0"/>
        <w:spacing w:before="0" w:line="276" w:lineRule="auto"/>
        <w:rPr>
          <w:rFonts w:ascii="Times New Roman" w:eastAsia="华文仿宋"/>
        </w:rPr>
      </w:pPr>
    </w:p>
    <w:p w:rsidR="008F38BF" w:rsidRPr="003C5A05" w:rsidRDefault="008F38BF" w:rsidP="008F38BF">
      <w:pPr>
        <w:pStyle w:val="af0"/>
        <w:adjustRightInd w:val="0"/>
        <w:snapToGrid w:val="0"/>
        <w:spacing w:before="0" w:line="276" w:lineRule="auto"/>
        <w:rPr>
          <w:rFonts w:ascii="Times New Roman" w:eastAsia="华文仿宋"/>
        </w:rPr>
      </w:pPr>
    </w:p>
    <w:p w:rsidR="006F4FD4" w:rsidRPr="003C5A05" w:rsidRDefault="006F4FD4" w:rsidP="008F38BF">
      <w:pPr>
        <w:pStyle w:val="af0"/>
        <w:adjustRightInd w:val="0"/>
        <w:snapToGrid w:val="0"/>
        <w:spacing w:before="0" w:line="276" w:lineRule="auto"/>
        <w:rPr>
          <w:rFonts w:ascii="Times New Roman" w:eastAsia="华文仿宋"/>
        </w:rPr>
      </w:pPr>
    </w:p>
    <w:p w:rsidR="006F4FD4" w:rsidRPr="003C5A05" w:rsidRDefault="006F4FD4" w:rsidP="008F38BF">
      <w:pPr>
        <w:autoSpaceDE w:val="0"/>
        <w:autoSpaceDN w:val="0"/>
        <w:adjustRightInd w:val="0"/>
        <w:snapToGrid w:val="0"/>
        <w:spacing w:line="276" w:lineRule="auto"/>
        <w:jc w:val="center"/>
        <w:rPr>
          <w:rFonts w:eastAsia="华文仿宋"/>
          <w:kern w:val="0"/>
          <w:sz w:val="32"/>
          <w:szCs w:val="32"/>
        </w:rPr>
      </w:pPr>
      <w:r w:rsidRPr="003C5A05">
        <w:rPr>
          <w:rFonts w:eastAsia="华文仿宋"/>
          <w:kern w:val="0"/>
          <w:sz w:val="32"/>
          <w:szCs w:val="32"/>
        </w:rPr>
        <w:t>中国合格评定国家认可委员会</w:t>
      </w:r>
    </w:p>
    <w:p w:rsidR="006F4FD4" w:rsidRPr="003C5A05" w:rsidRDefault="006F4FD4" w:rsidP="008F38BF">
      <w:pPr>
        <w:adjustRightInd w:val="0"/>
        <w:snapToGrid w:val="0"/>
        <w:spacing w:line="276" w:lineRule="auto"/>
        <w:ind w:firstLineChars="200" w:firstLine="420"/>
        <w:rPr>
          <w:rFonts w:eastAsia="华文仿宋"/>
        </w:rPr>
      </w:pPr>
    </w:p>
    <w:p w:rsidR="006F4FD4" w:rsidRPr="003C5A05" w:rsidRDefault="006F4FD4" w:rsidP="008F38BF">
      <w:pPr>
        <w:adjustRightInd w:val="0"/>
        <w:snapToGrid w:val="0"/>
        <w:spacing w:line="276" w:lineRule="auto"/>
        <w:rPr>
          <w:rFonts w:eastAsia="华文仿宋"/>
        </w:rPr>
      </w:pPr>
    </w:p>
    <w:p w:rsidR="003C5A05" w:rsidRDefault="003C5A05" w:rsidP="008F38BF">
      <w:pPr>
        <w:adjustRightInd w:val="0"/>
        <w:snapToGrid w:val="0"/>
        <w:spacing w:line="276" w:lineRule="auto"/>
        <w:rPr>
          <w:rFonts w:eastAsia="华文仿宋"/>
        </w:rPr>
      </w:pPr>
    </w:p>
    <w:p w:rsidR="00543D3F" w:rsidRDefault="00543D3F" w:rsidP="008F38BF">
      <w:pPr>
        <w:adjustRightInd w:val="0"/>
        <w:snapToGrid w:val="0"/>
        <w:spacing w:line="276" w:lineRule="auto"/>
        <w:rPr>
          <w:rFonts w:eastAsia="华文仿宋"/>
        </w:rPr>
      </w:pPr>
    </w:p>
    <w:p w:rsidR="00543D3F" w:rsidRPr="003C5A05" w:rsidRDefault="00543D3F" w:rsidP="008F38BF">
      <w:pPr>
        <w:adjustRightInd w:val="0"/>
        <w:snapToGrid w:val="0"/>
        <w:spacing w:line="276" w:lineRule="auto"/>
        <w:rPr>
          <w:rFonts w:eastAsia="华文仿宋"/>
        </w:rPr>
      </w:pPr>
    </w:p>
    <w:p w:rsidR="006F4FD4" w:rsidRPr="003C5A05" w:rsidRDefault="006F4FD4" w:rsidP="008F38BF">
      <w:pPr>
        <w:pStyle w:val="af2"/>
        <w:adjustRightInd w:val="0"/>
        <w:snapToGrid w:val="0"/>
        <w:spacing w:before="0" w:after="0" w:line="276" w:lineRule="auto"/>
        <w:ind w:left="420"/>
        <w:rPr>
          <w:rFonts w:ascii="Times New Roman" w:eastAsia="华文仿宋"/>
        </w:rPr>
      </w:pPr>
      <w:bookmarkStart w:id="7" w:name="_Toc189723750"/>
      <w:bookmarkStart w:id="8" w:name="_Toc193614188"/>
      <w:bookmarkEnd w:id="0"/>
    </w:p>
    <w:p w:rsidR="006F4FD4" w:rsidRPr="003C5A05" w:rsidRDefault="006F4FD4" w:rsidP="008F38BF">
      <w:pPr>
        <w:pStyle w:val="af2"/>
        <w:adjustRightInd w:val="0"/>
        <w:snapToGrid w:val="0"/>
        <w:spacing w:before="0" w:after="0" w:line="276" w:lineRule="auto"/>
        <w:rPr>
          <w:rFonts w:ascii="Times New Roman" w:eastAsia="华文仿宋"/>
        </w:rPr>
      </w:pPr>
      <w:r w:rsidRPr="003C5A05">
        <w:rPr>
          <w:rFonts w:ascii="Times New Roman" w:eastAsia="华文仿宋"/>
        </w:rPr>
        <w:lastRenderedPageBreak/>
        <w:t>前</w:t>
      </w:r>
      <w:r w:rsidRPr="003C5A05">
        <w:rPr>
          <w:rFonts w:ascii="Times New Roman" w:eastAsia="华文仿宋"/>
        </w:rPr>
        <w:t xml:space="preserve">  </w:t>
      </w:r>
      <w:r w:rsidRPr="003C5A05">
        <w:rPr>
          <w:rFonts w:ascii="Times New Roman" w:eastAsia="华文仿宋"/>
        </w:rPr>
        <w:t>言</w:t>
      </w:r>
      <w:bookmarkStart w:id="9" w:name="_Toc90737000"/>
      <w:bookmarkStart w:id="10" w:name="_Toc90737091"/>
      <w:bookmarkEnd w:id="7"/>
      <w:bookmarkEnd w:id="8"/>
    </w:p>
    <w:p w:rsidR="006F4FD4" w:rsidRPr="003C5A05" w:rsidRDefault="006F4FD4" w:rsidP="008F38BF">
      <w:pPr>
        <w:adjustRightInd w:val="0"/>
        <w:snapToGrid w:val="0"/>
        <w:spacing w:line="276" w:lineRule="auto"/>
        <w:rPr>
          <w:rFonts w:eastAsia="华文仿宋"/>
        </w:rPr>
      </w:pPr>
    </w:p>
    <w:p w:rsidR="00DA5992" w:rsidRPr="00C009CD" w:rsidRDefault="006F4FD4" w:rsidP="00DA5992">
      <w:pPr>
        <w:autoSpaceDE w:val="0"/>
        <w:autoSpaceDN w:val="0"/>
        <w:adjustRightInd w:val="0"/>
        <w:snapToGrid w:val="0"/>
        <w:spacing w:line="276" w:lineRule="auto"/>
        <w:ind w:firstLineChars="200" w:firstLine="480"/>
        <w:jc w:val="left"/>
        <w:rPr>
          <w:rFonts w:eastAsia="华文仿宋"/>
          <w:sz w:val="24"/>
        </w:rPr>
      </w:pPr>
      <w:r w:rsidRPr="003C5A05">
        <w:rPr>
          <w:rFonts w:eastAsia="华文仿宋"/>
          <w:sz w:val="24"/>
        </w:rPr>
        <w:t>本文件</w:t>
      </w:r>
      <w:r w:rsidR="008F38BF" w:rsidRPr="003C5A05">
        <w:rPr>
          <w:rFonts w:eastAsia="华文仿宋"/>
          <w:sz w:val="24"/>
        </w:rPr>
        <w:t>根据</w:t>
      </w:r>
      <w:r w:rsidR="00AC08C5" w:rsidRPr="00AC08C5">
        <w:rPr>
          <w:rFonts w:eastAsia="华文仿宋" w:hint="eastAsia"/>
          <w:sz w:val="24"/>
        </w:rPr>
        <w:t>代谢物和非肽激素参考测量</w:t>
      </w:r>
      <w:r w:rsidRPr="000273C5">
        <w:rPr>
          <w:rFonts w:eastAsia="华文仿宋"/>
          <w:sz w:val="24"/>
        </w:rPr>
        <w:t>的特点</w:t>
      </w:r>
      <w:r w:rsidRPr="003C5A05">
        <w:rPr>
          <w:rFonts w:eastAsia="华文仿宋"/>
          <w:sz w:val="24"/>
        </w:rPr>
        <w:t>，对</w:t>
      </w:r>
      <w:bookmarkStart w:id="11" w:name="OLE_LINK13"/>
      <w:bookmarkStart w:id="12" w:name="OLE_LINK14"/>
      <w:r w:rsidR="00DA5992" w:rsidRPr="003C5A05">
        <w:rPr>
          <w:rFonts w:eastAsia="华文仿宋"/>
          <w:sz w:val="24"/>
        </w:rPr>
        <w:t>CNAS-CL01</w:t>
      </w:r>
      <w:r w:rsidR="004916DA">
        <w:rPr>
          <w:rFonts w:eastAsia="华文仿宋" w:hint="eastAsia"/>
          <w:sz w:val="24"/>
        </w:rPr>
        <w:t>：</w:t>
      </w:r>
      <w:r w:rsidR="00DA5992" w:rsidRPr="003C5A05">
        <w:rPr>
          <w:rFonts w:eastAsia="华文仿宋"/>
          <w:sz w:val="24"/>
        </w:rPr>
        <w:t xml:space="preserve">2006 </w:t>
      </w:r>
      <w:bookmarkEnd w:id="11"/>
      <w:bookmarkEnd w:id="12"/>
      <w:r w:rsidR="00DA5992" w:rsidRPr="003C5A05">
        <w:rPr>
          <w:rFonts w:eastAsia="华文仿宋"/>
          <w:sz w:val="24"/>
        </w:rPr>
        <w:t>《检测和校准实验室能力认可准则》</w:t>
      </w:r>
      <w:r w:rsidRPr="003C5A05">
        <w:rPr>
          <w:rFonts w:eastAsia="华文仿宋"/>
          <w:sz w:val="24"/>
        </w:rPr>
        <w:t>相关条款进行说明和解释。</w:t>
      </w:r>
      <w:r w:rsidR="00DA5992">
        <w:rPr>
          <w:rFonts w:eastAsia="华文仿宋" w:hint="eastAsia"/>
          <w:sz w:val="24"/>
        </w:rPr>
        <w:t>运行此类参考测量程序的</w:t>
      </w:r>
      <w:r w:rsidR="00DA5992" w:rsidRPr="003C5A05">
        <w:rPr>
          <w:rFonts w:eastAsia="华文仿宋"/>
          <w:sz w:val="24"/>
        </w:rPr>
        <w:t>实验室</w:t>
      </w:r>
      <w:r w:rsidR="00DA5992">
        <w:rPr>
          <w:rFonts w:eastAsia="华文仿宋" w:hint="eastAsia"/>
          <w:sz w:val="24"/>
        </w:rPr>
        <w:t>申请</w:t>
      </w:r>
      <w:bookmarkStart w:id="13" w:name="OLE_LINK19"/>
      <w:bookmarkStart w:id="14" w:name="OLE_LINK20"/>
      <w:r w:rsidR="00DA5992" w:rsidRPr="0075622A">
        <w:rPr>
          <w:rFonts w:eastAsia="华文仿宋" w:hint="eastAsia"/>
          <w:sz w:val="24"/>
        </w:rPr>
        <w:t>CNAS</w:t>
      </w:r>
      <w:r w:rsidR="008722B9" w:rsidRPr="0075622A">
        <w:rPr>
          <w:rFonts w:eastAsia="华文仿宋" w:hint="eastAsia"/>
          <w:sz w:val="24"/>
        </w:rPr>
        <w:t>医学参考测量实验室</w:t>
      </w:r>
      <w:r w:rsidR="00DA5992" w:rsidRPr="00C009CD">
        <w:rPr>
          <w:rFonts w:eastAsia="华文仿宋" w:hint="eastAsia"/>
          <w:sz w:val="24"/>
        </w:rPr>
        <w:t>认可</w:t>
      </w:r>
      <w:bookmarkEnd w:id="13"/>
      <w:bookmarkEnd w:id="14"/>
      <w:r w:rsidR="00DA5992" w:rsidRPr="00C009CD">
        <w:rPr>
          <w:rFonts w:eastAsia="华文仿宋"/>
          <w:sz w:val="24"/>
        </w:rPr>
        <w:t>应同时满足</w:t>
      </w:r>
      <w:r w:rsidR="00DA5992" w:rsidRPr="00C009CD">
        <w:rPr>
          <w:rFonts w:eastAsia="华文仿宋"/>
          <w:sz w:val="24"/>
        </w:rPr>
        <w:t>CNAS-CL01</w:t>
      </w:r>
      <w:r w:rsidR="00DA5992" w:rsidRPr="00C009CD">
        <w:rPr>
          <w:rFonts w:eastAsia="华文仿宋" w:hint="eastAsia"/>
          <w:sz w:val="24"/>
        </w:rPr>
        <w:t>、</w:t>
      </w:r>
      <w:r w:rsidR="00DA5992" w:rsidRPr="00C009CD">
        <w:rPr>
          <w:rFonts w:eastAsia="华文仿宋"/>
          <w:sz w:val="24"/>
        </w:rPr>
        <w:t>CNAS-CL32</w:t>
      </w:r>
      <w:r w:rsidR="008722B9" w:rsidRPr="00C009CD">
        <w:rPr>
          <w:rFonts w:eastAsia="华文仿宋"/>
          <w:sz w:val="24"/>
        </w:rPr>
        <w:t>《检验医学领域参考测量实验室的特定认可要求》</w:t>
      </w:r>
      <w:r w:rsidR="00DA5992" w:rsidRPr="00C009CD">
        <w:rPr>
          <w:rFonts w:eastAsia="华文仿宋"/>
          <w:sz w:val="24"/>
        </w:rPr>
        <w:t>及本</w:t>
      </w:r>
      <w:r w:rsidR="0019688E" w:rsidRPr="00C009CD">
        <w:rPr>
          <w:rFonts w:eastAsia="华文仿宋" w:hint="eastAsia"/>
          <w:sz w:val="24"/>
        </w:rPr>
        <w:t>文件的</w:t>
      </w:r>
      <w:r w:rsidR="00DA5992" w:rsidRPr="00C009CD">
        <w:rPr>
          <w:rFonts w:eastAsia="华文仿宋"/>
          <w:sz w:val="24"/>
        </w:rPr>
        <w:t>要求。</w:t>
      </w:r>
    </w:p>
    <w:p w:rsidR="00DA5992" w:rsidRPr="0019274C" w:rsidRDefault="00DA5992" w:rsidP="00DA5992">
      <w:pPr>
        <w:autoSpaceDE w:val="0"/>
        <w:autoSpaceDN w:val="0"/>
        <w:adjustRightInd w:val="0"/>
        <w:snapToGrid w:val="0"/>
        <w:spacing w:line="276" w:lineRule="auto"/>
        <w:ind w:firstLineChars="200" w:firstLine="480"/>
        <w:jc w:val="left"/>
        <w:rPr>
          <w:rFonts w:eastAsia="华文仿宋"/>
          <w:sz w:val="24"/>
        </w:rPr>
      </w:pPr>
      <w:r w:rsidRPr="00C009CD">
        <w:rPr>
          <w:rFonts w:eastAsia="华文仿宋"/>
          <w:sz w:val="24"/>
        </w:rPr>
        <w:t>本文件</w:t>
      </w:r>
      <w:r w:rsidR="008722B9" w:rsidRPr="00C009CD">
        <w:rPr>
          <w:rFonts w:eastAsia="华文仿宋" w:hint="eastAsia"/>
          <w:sz w:val="24"/>
        </w:rPr>
        <w:t>应</w:t>
      </w:r>
      <w:r w:rsidRPr="00C009CD">
        <w:rPr>
          <w:rFonts w:eastAsia="华文仿宋"/>
          <w:sz w:val="24"/>
        </w:rPr>
        <w:t>与</w:t>
      </w:r>
      <w:bookmarkStart w:id="15" w:name="OLE_LINK9"/>
      <w:bookmarkStart w:id="16" w:name="OLE_LINK10"/>
      <w:r w:rsidRPr="00C009CD">
        <w:rPr>
          <w:rFonts w:eastAsia="华文仿宋"/>
          <w:sz w:val="24"/>
        </w:rPr>
        <w:t>CNAS-CL01</w:t>
      </w:r>
      <w:r w:rsidRPr="00C009CD">
        <w:rPr>
          <w:rFonts w:eastAsia="华文仿宋"/>
          <w:sz w:val="24"/>
        </w:rPr>
        <w:t>：</w:t>
      </w:r>
      <w:r w:rsidRPr="00C009CD">
        <w:rPr>
          <w:rFonts w:eastAsia="华文仿宋"/>
          <w:sz w:val="24"/>
        </w:rPr>
        <w:t>2006</w:t>
      </w:r>
      <w:bookmarkEnd w:id="15"/>
      <w:bookmarkEnd w:id="16"/>
      <w:r w:rsidRPr="00C009CD">
        <w:rPr>
          <w:rFonts w:eastAsia="华文仿宋"/>
          <w:sz w:val="24"/>
        </w:rPr>
        <w:t>和</w:t>
      </w:r>
      <w:r w:rsidRPr="00C009CD">
        <w:rPr>
          <w:rFonts w:eastAsia="华文仿宋"/>
          <w:sz w:val="24"/>
        </w:rPr>
        <w:t>CNAS-CL32</w:t>
      </w:r>
      <w:r w:rsidRPr="00C009CD">
        <w:rPr>
          <w:rFonts w:eastAsia="华文仿宋"/>
          <w:sz w:val="24"/>
        </w:rPr>
        <w:t>：</w:t>
      </w:r>
      <w:r w:rsidRPr="00EC2E52">
        <w:rPr>
          <w:rFonts w:eastAsia="华文仿宋"/>
          <w:sz w:val="24"/>
        </w:rPr>
        <w:t>2011</w:t>
      </w:r>
      <w:r w:rsidRPr="00EC2E52">
        <w:rPr>
          <w:rFonts w:eastAsia="华文仿宋"/>
          <w:sz w:val="24"/>
        </w:rPr>
        <w:t>同时使用。在结构编排上，本文件</w:t>
      </w:r>
      <w:r w:rsidR="008722B9" w:rsidRPr="00C009CD">
        <w:rPr>
          <w:rFonts w:eastAsia="华文仿宋" w:hint="eastAsia"/>
          <w:sz w:val="24"/>
        </w:rPr>
        <w:t>的</w:t>
      </w:r>
      <w:r w:rsidRPr="00C009CD">
        <w:rPr>
          <w:rFonts w:eastAsia="华文仿宋"/>
          <w:sz w:val="24"/>
        </w:rPr>
        <w:t>章、节的条款号和名称</w:t>
      </w:r>
      <w:r w:rsidR="008722B9" w:rsidRPr="00C009CD">
        <w:rPr>
          <w:rFonts w:eastAsia="华文仿宋" w:hint="eastAsia"/>
          <w:sz w:val="24"/>
        </w:rPr>
        <w:t>均与</w:t>
      </w:r>
      <w:r w:rsidRPr="00C009CD">
        <w:rPr>
          <w:rFonts w:eastAsia="华文仿宋"/>
          <w:sz w:val="24"/>
        </w:rPr>
        <w:t>CNAS-CL01</w:t>
      </w:r>
      <w:r w:rsidRPr="00C009CD">
        <w:rPr>
          <w:rFonts w:eastAsia="华文仿宋"/>
          <w:sz w:val="24"/>
        </w:rPr>
        <w:t>：</w:t>
      </w:r>
      <w:r w:rsidRPr="00C009CD">
        <w:rPr>
          <w:rFonts w:eastAsia="华文仿宋"/>
          <w:sz w:val="24"/>
        </w:rPr>
        <w:t>2006</w:t>
      </w:r>
      <w:r w:rsidR="008722B9" w:rsidRPr="00C009CD">
        <w:rPr>
          <w:rFonts w:eastAsia="华文仿宋" w:hint="eastAsia"/>
          <w:sz w:val="24"/>
        </w:rPr>
        <w:t>相一致</w:t>
      </w:r>
      <w:r w:rsidR="004651C0">
        <w:rPr>
          <w:rFonts w:eastAsia="华文仿宋" w:hint="eastAsia"/>
          <w:sz w:val="24"/>
        </w:rPr>
        <w:t>，</w:t>
      </w:r>
      <w:r w:rsidRPr="00C009CD">
        <w:rPr>
          <w:rFonts w:eastAsia="华文仿宋" w:hint="eastAsia"/>
          <w:sz w:val="24"/>
        </w:rPr>
        <w:t>条款号是不连续的，</w:t>
      </w:r>
      <w:r w:rsidRPr="00C009CD">
        <w:rPr>
          <w:rFonts w:eastAsia="华文仿宋"/>
          <w:sz w:val="24"/>
        </w:rPr>
        <w:t>说明</w:t>
      </w:r>
      <w:r w:rsidR="008722B9" w:rsidRPr="00C009CD">
        <w:rPr>
          <w:rFonts w:eastAsia="华文仿宋" w:hint="eastAsia"/>
          <w:sz w:val="24"/>
        </w:rPr>
        <w:t>和解释</w:t>
      </w:r>
      <w:r w:rsidRPr="00C009CD">
        <w:rPr>
          <w:rFonts w:eastAsia="华文仿宋"/>
          <w:sz w:val="24"/>
        </w:rPr>
        <w:t>的具体内容在对应条款后给出</w:t>
      </w:r>
      <w:r w:rsidRPr="0019274C">
        <w:rPr>
          <w:rFonts w:eastAsia="华文仿宋" w:hint="eastAsia"/>
          <w:sz w:val="24"/>
        </w:rPr>
        <w:t>。</w:t>
      </w:r>
    </w:p>
    <w:p w:rsidR="00DA5992" w:rsidRPr="00DA5992" w:rsidRDefault="00510EA3" w:rsidP="00DA5992">
      <w:pPr>
        <w:autoSpaceDE w:val="0"/>
        <w:autoSpaceDN w:val="0"/>
        <w:adjustRightInd w:val="0"/>
        <w:snapToGrid w:val="0"/>
        <w:spacing w:line="276" w:lineRule="auto"/>
        <w:ind w:firstLineChars="200" w:firstLine="480"/>
        <w:jc w:val="left"/>
        <w:rPr>
          <w:rFonts w:eastAsia="华文仿宋"/>
          <w:sz w:val="24"/>
        </w:rPr>
      </w:pPr>
      <w:r>
        <w:rPr>
          <w:rFonts w:eastAsia="华文仿宋" w:hint="eastAsia"/>
          <w:sz w:val="24"/>
        </w:rPr>
        <w:t>在检验医学领域，“</w:t>
      </w:r>
      <w:r w:rsidR="00DA5992" w:rsidRPr="00DA5992">
        <w:rPr>
          <w:rFonts w:eastAsia="华文仿宋" w:hint="eastAsia"/>
          <w:sz w:val="24"/>
        </w:rPr>
        <w:t>参考测量</w:t>
      </w:r>
      <w:r>
        <w:rPr>
          <w:rFonts w:eastAsia="华文仿宋" w:hint="eastAsia"/>
          <w:sz w:val="24"/>
        </w:rPr>
        <w:t>”</w:t>
      </w:r>
      <w:r w:rsidR="00DA5992" w:rsidRPr="00DA5992">
        <w:rPr>
          <w:rFonts w:eastAsia="华文仿宋" w:hint="eastAsia"/>
          <w:sz w:val="24"/>
        </w:rPr>
        <w:t>与</w:t>
      </w:r>
      <w:r>
        <w:rPr>
          <w:rFonts w:eastAsia="华文仿宋" w:hint="eastAsia"/>
          <w:sz w:val="24"/>
        </w:rPr>
        <w:t>“</w:t>
      </w:r>
      <w:r w:rsidR="00DA5992" w:rsidRPr="00DA5992">
        <w:rPr>
          <w:rFonts w:eastAsia="华文仿宋" w:hint="eastAsia"/>
          <w:sz w:val="24"/>
        </w:rPr>
        <w:t>校准</w:t>
      </w:r>
      <w:r>
        <w:rPr>
          <w:rFonts w:eastAsia="华文仿宋" w:hint="eastAsia"/>
          <w:sz w:val="24"/>
        </w:rPr>
        <w:t>”</w:t>
      </w:r>
      <w:r w:rsidR="00DA5992" w:rsidRPr="00DA5992">
        <w:rPr>
          <w:rFonts w:eastAsia="华文仿宋" w:hint="eastAsia"/>
          <w:sz w:val="24"/>
        </w:rPr>
        <w:t>在提供计量学服务层面的内涵是相同的。</w:t>
      </w:r>
      <w:r w:rsidR="00B25BE1">
        <w:rPr>
          <w:rFonts w:eastAsia="华文仿宋" w:hint="eastAsia"/>
          <w:sz w:val="24"/>
        </w:rPr>
        <w:t>鉴于</w:t>
      </w:r>
      <w:r w:rsidR="00DA5992" w:rsidRPr="00DA5992">
        <w:rPr>
          <w:rFonts w:eastAsia="华文仿宋" w:hint="eastAsia"/>
          <w:sz w:val="24"/>
        </w:rPr>
        <w:t>检验医学测量的特点，参考测量是医学计量学溯源的主要途径，依据行业的相关标准和惯例，此类实验室通常称为参考测量实验室。</w:t>
      </w:r>
    </w:p>
    <w:p w:rsidR="00DA5992" w:rsidRPr="00DA5992" w:rsidRDefault="00DA5992" w:rsidP="00DA5992">
      <w:pPr>
        <w:autoSpaceDE w:val="0"/>
        <w:autoSpaceDN w:val="0"/>
        <w:adjustRightInd w:val="0"/>
        <w:snapToGrid w:val="0"/>
        <w:spacing w:line="276" w:lineRule="auto"/>
        <w:ind w:firstLineChars="200" w:firstLine="480"/>
        <w:jc w:val="left"/>
        <w:rPr>
          <w:rFonts w:eastAsia="华文仿宋"/>
          <w:sz w:val="24"/>
        </w:rPr>
      </w:pPr>
      <w:r w:rsidRPr="00DA5992">
        <w:rPr>
          <w:rFonts w:eastAsia="华文仿宋" w:hint="eastAsia"/>
          <w:sz w:val="24"/>
        </w:rPr>
        <w:t>在我国，“</w:t>
      </w:r>
      <w:r w:rsidRPr="00DA5992">
        <w:rPr>
          <w:rFonts w:eastAsia="华文仿宋" w:hint="eastAsia"/>
          <w:sz w:val="24"/>
        </w:rPr>
        <w:t>Reference Material</w:t>
      </w:r>
      <w:r w:rsidRPr="00DA5992">
        <w:rPr>
          <w:rFonts w:eastAsia="华文仿宋" w:hint="eastAsia"/>
          <w:sz w:val="24"/>
        </w:rPr>
        <w:t>”对应的术语可解释为参考物质或标准物质。本文件中，为符合行业特点和节约篇幅，统一使用“参考物质”表述。</w:t>
      </w:r>
      <w:r w:rsidR="003E6280">
        <w:rPr>
          <w:rFonts w:eastAsia="华文仿宋" w:hint="eastAsia"/>
          <w:sz w:val="24"/>
        </w:rPr>
        <w:t>“有证参考物质”</w:t>
      </w:r>
      <w:r w:rsidR="00FF1CB6">
        <w:rPr>
          <w:rFonts w:eastAsia="华文仿宋" w:hint="eastAsia"/>
          <w:sz w:val="24"/>
        </w:rPr>
        <w:t>主要</w:t>
      </w:r>
      <w:r w:rsidRPr="00DA5992">
        <w:rPr>
          <w:rFonts w:eastAsia="华文仿宋" w:hint="eastAsia"/>
          <w:sz w:val="24"/>
        </w:rPr>
        <w:t>指</w:t>
      </w:r>
      <w:r w:rsidR="00AC08C5" w:rsidRPr="00AC08C5">
        <w:rPr>
          <w:rFonts w:eastAsia="华文仿宋" w:hint="eastAsia"/>
          <w:sz w:val="24"/>
        </w:rPr>
        <w:t>附有由权威机构发布的文件，提供使用有效程序获得的具有不确定度和溯源性的一个或多个特性量值的参考物质。</w:t>
      </w:r>
    </w:p>
    <w:p w:rsidR="00DA5992" w:rsidRPr="003C5A05" w:rsidRDefault="00DA5992" w:rsidP="00B25BE1">
      <w:pPr>
        <w:autoSpaceDE w:val="0"/>
        <w:autoSpaceDN w:val="0"/>
        <w:adjustRightInd w:val="0"/>
        <w:snapToGrid w:val="0"/>
        <w:spacing w:line="276" w:lineRule="auto"/>
        <w:ind w:firstLineChars="200" w:firstLine="480"/>
        <w:jc w:val="left"/>
        <w:rPr>
          <w:rFonts w:eastAsia="华文仿宋"/>
          <w:sz w:val="24"/>
        </w:rPr>
      </w:pPr>
      <w:r w:rsidRPr="00DA5992">
        <w:rPr>
          <w:rFonts w:eastAsia="华文仿宋" w:hint="eastAsia"/>
          <w:sz w:val="24"/>
        </w:rPr>
        <w:t>本文件</w:t>
      </w:r>
      <w:r w:rsidR="00C83B10">
        <w:rPr>
          <w:rFonts w:eastAsia="华文仿宋" w:hint="eastAsia"/>
          <w:sz w:val="24"/>
        </w:rPr>
        <w:t>设置</w:t>
      </w:r>
      <w:r w:rsidRPr="00DA5992">
        <w:rPr>
          <w:rFonts w:eastAsia="华文仿宋" w:hint="eastAsia"/>
          <w:sz w:val="24"/>
        </w:rPr>
        <w:t>了</w:t>
      </w:r>
      <w:r w:rsidR="00827477">
        <w:rPr>
          <w:rFonts w:eastAsia="华文仿宋" w:hint="eastAsia"/>
          <w:sz w:val="24"/>
        </w:rPr>
        <w:t>2</w:t>
      </w:r>
      <w:r w:rsidRPr="00DA5992">
        <w:rPr>
          <w:rFonts w:eastAsia="华文仿宋" w:hint="eastAsia"/>
          <w:sz w:val="24"/>
        </w:rPr>
        <w:t>个附录，附录</w:t>
      </w:r>
      <w:r w:rsidRPr="00DA5992">
        <w:rPr>
          <w:rFonts w:eastAsia="华文仿宋" w:hint="eastAsia"/>
          <w:sz w:val="24"/>
        </w:rPr>
        <w:t>A</w:t>
      </w:r>
      <w:r w:rsidRPr="00DA5992">
        <w:rPr>
          <w:rFonts w:eastAsia="华文仿宋" w:hint="eastAsia"/>
          <w:sz w:val="24"/>
        </w:rPr>
        <w:t>为规范性附录</w:t>
      </w:r>
      <w:r w:rsidR="00B25BE1">
        <w:rPr>
          <w:rFonts w:eastAsia="华文仿宋" w:hint="eastAsia"/>
          <w:sz w:val="24"/>
        </w:rPr>
        <w:t>《</w:t>
      </w:r>
      <w:r w:rsidR="00B25BE1" w:rsidRPr="00B25BE1">
        <w:rPr>
          <w:rFonts w:eastAsia="华文仿宋" w:hint="eastAsia"/>
          <w:sz w:val="24"/>
        </w:rPr>
        <w:t>临床化学</w:t>
      </w:r>
      <w:r w:rsidR="008722B9">
        <w:rPr>
          <w:rFonts w:eastAsia="华文仿宋" w:hint="eastAsia"/>
          <w:sz w:val="24"/>
        </w:rPr>
        <w:t>参考</w:t>
      </w:r>
      <w:r w:rsidR="00B25BE1" w:rsidRPr="00B25BE1">
        <w:rPr>
          <w:rFonts w:eastAsia="华文仿宋" w:hint="eastAsia"/>
          <w:sz w:val="24"/>
        </w:rPr>
        <w:t>测量领域对质谱分析系统的性能要求</w:t>
      </w:r>
      <w:r w:rsidR="00B25BE1">
        <w:rPr>
          <w:rFonts w:eastAsia="华文仿宋" w:hint="eastAsia"/>
          <w:sz w:val="24"/>
        </w:rPr>
        <w:t>》</w:t>
      </w:r>
      <w:r w:rsidRPr="00DA5992">
        <w:rPr>
          <w:rFonts w:eastAsia="华文仿宋" w:hint="eastAsia"/>
          <w:sz w:val="24"/>
        </w:rPr>
        <w:t>，附录</w:t>
      </w:r>
      <w:r w:rsidRPr="00DA5992">
        <w:rPr>
          <w:rFonts w:eastAsia="华文仿宋" w:hint="eastAsia"/>
          <w:sz w:val="24"/>
        </w:rPr>
        <w:t>B</w:t>
      </w:r>
      <w:r w:rsidRPr="00DA5992">
        <w:rPr>
          <w:rFonts w:eastAsia="华文仿宋" w:hint="eastAsia"/>
          <w:sz w:val="24"/>
        </w:rPr>
        <w:t>为资料性附录</w:t>
      </w:r>
      <w:r w:rsidR="00B25BE1">
        <w:rPr>
          <w:rFonts w:eastAsia="华文仿宋" w:hint="eastAsia"/>
          <w:sz w:val="24"/>
        </w:rPr>
        <w:t>《</w:t>
      </w:r>
      <w:r w:rsidR="00B25BE1" w:rsidRPr="00B25BE1">
        <w:rPr>
          <w:rFonts w:eastAsia="华文仿宋" w:hint="eastAsia"/>
          <w:sz w:val="24"/>
        </w:rPr>
        <w:t>临床化学参考测量不确定度评定指南</w:t>
      </w:r>
      <w:r w:rsidR="008722B9">
        <w:rPr>
          <w:rFonts w:eastAsia="华文仿宋" w:hint="eastAsia"/>
          <w:sz w:val="24"/>
        </w:rPr>
        <w:t>示例</w:t>
      </w:r>
      <w:r w:rsidR="00B25BE1">
        <w:rPr>
          <w:rFonts w:eastAsia="华文仿宋" w:hint="eastAsia"/>
          <w:sz w:val="24"/>
        </w:rPr>
        <w:t>》</w:t>
      </w:r>
      <w:r w:rsidRPr="00DA5992">
        <w:rPr>
          <w:rFonts w:eastAsia="华文仿宋" w:hint="eastAsia"/>
          <w:sz w:val="24"/>
        </w:rPr>
        <w:t>。</w:t>
      </w:r>
      <w:r w:rsidR="00510EA3" w:rsidRPr="00DA5992">
        <w:rPr>
          <w:rFonts w:eastAsia="华文仿宋" w:hint="eastAsia"/>
          <w:sz w:val="24"/>
        </w:rPr>
        <w:t>附录的序号及内容与</w:t>
      </w:r>
      <w:r w:rsidR="00510EA3" w:rsidRPr="00DA5992">
        <w:rPr>
          <w:rFonts w:eastAsia="华文仿宋" w:hint="eastAsia"/>
          <w:sz w:val="24"/>
        </w:rPr>
        <w:t>CNAS-CL01:2006</w:t>
      </w:r>
      <w:r w:rsidR="00510EA3">
        <w:rPr>
          <w:rFonts w:eastAsia="华文仿宋" w:hint="eastAsia"/>
          <w:sz w:val="24"/>
        </w:rPr>
        <w:t>附录</w:t>
      </w:r>
      <w:r w:rsidR="00510EA3" w:rsidRPr="00DA5992">
        <w:rPr>
          <w:rFonts w:eastAsia="华文仿宋" w:hint="eastAsia"/>
          <w:sz w:val="24"/>
        </w:rPr>
        <w:t>不对应。</w:t>
      </w:r>
    </w:p>
    <w:p w:rsidR="00A323BA" w:rsidRPr="003C5A05" w:rsidRDefault="00A323BA" w:rsidP="008F38BF">
      <w:pPr>
        <w:autoSpaceDE w:val="0"/>
        <w:autoSpaceDN w:val="0"/>
        <w:adjustRightInd w:val="0"/>
        <w:snapToGrid w:val="0"/>
        <w:spacing w:line="276" w:lineRule="auto"/>
        <w:ind w:firstLineChars="200" w:firstLine="480"/>
        <w:jc w:val="left"/>
        <w:rPr>
          <w:rFonts w:eastAsia="华文仿宋"/>
          <w:sz w:val="24"/>
        </w:rPr>
      </w:pPr>
      <w:r w:rsidRPr="003C5A05">
        <w:rPr>
          <w:rFonts w:eastAsia="华文仿宋"/>
          <w:sz w:val="24"/>
        </w:rPr>
        <w:t>本文件为第一次发布。</w:t>
      </w:r>
    </w:p>
    <w:p w:rsidR="00A323BA" w:rsidRPr="003C5A05" w:rsidRDefault="00A323BA" w:rsidP="008F38BF">
      <w:pPr>
        <w:autoSpaceDE w:val="0"/>
        <w:autoSpaceDN w:val="0"/>
        <w:adjustRightInd w:val="0"/>
        <w:snapToGrid w:val="0"/>
        <w:spacing w:line="276" w:lineRule="auto"/>
        <w:ind w:firstLineChars="200" w:firstLine="480"/>
        <w:jc w:val="left"/>
        <w:rPr>
          <w:rFonts w:eastAsia="华文仿宋"/>
          <w:sz w:val="24"/>
        </w:rPr>
      </w:pPr>
    </w:p>
    <w:p w:rsidR="00A323BA" w:rsidRPr="003C5A05" w:rsidRDefault="00A323BA" w:rsidP="008F38BF">
      <w:pPr>
        <w:autoSpaceDE w:val="0"/>
        <w:autoSpaceDN w:val="0"/>
        <w:adjustRightInd w:val="0"/>
        <w:snapToGrid w:val="0"/>
        <w:spacing w:line="276" w:lineRule="auto"/>
        <w:ind w:firstLineChars="200" w:firstLine="480"/>
        <w:jc w:val="left"/>
        <w:rPr>
          <w:rFonts w:eastAsia="华文仿宋"/>
          <w:sz w:val="24"/>
        </w:rPr>
      </w:pPr>
    </w:p>
    <w:p w:rsidR="003C5A05" w:rsidRPr="003C5A05" w:rsidRDefault="003C5A05" w:rsidP="008F38BF">
      <w:pPr>
        <w:autoSpaceDE w:val="0"/>
        <w:autoSpaceDN w:val="0"/>
        <w:adjustRightInd w:val="0"/>
        <w:snapToGrid w:val="0"/>
        <w:spacing w:line="276" w:lineRule="auto"/>
        <w:ind w:firstLineChars="200" w:firstLine="480"/>
        <w:jc w:val="left"/>
        <w:rPr>
          <w:rFonts w:eastAsia="华文仿宋"/>
          <w:sz w:val="24"/>
        </w:rPr>
      </w:pPr>
    </w:p>
    <w:p w:rsidR="003C5A05" w:rsidRPr="003C5A05" w:rsidRDefault="003C5A05" w:rsidP="008F38BF">
      <w:pPr>
        <w:autoSpaceDE w:val="0"/>
        <w:autoSpaceDN w:val="0"/>
        <w:adjustRightInd w:val="0"/>
        <w:snapToGrid w:val="0"/>
        <w:spacing w:line="276" w:lineRule="auto"/>
        <w:ind w:firstLineChars="200" w:firstLine="480"/>
        <w:jc w:val="left"/>
        <w:rPr>
          <w:rFonts w:eastAsia="华文仿宋"/>
          <w:sz w:val="24"/>
        </w:rPr>
      </w:pPr>
    </w:p>
    <w:p w:rsidR="003C5A05" w:rsidRPr="003C5A05" w:rsidRDefault="003C5A05" w:rsidP="008F38BF">
      <w:pPr>
        <w:autoSpaceDE w:val="0"/>
        <w:autoSpaceDN w:val="0"/>
        <w:adjustRightInd w:val="0"/>
        <w:snapToGrid w:val="0"/>
        <w:spacing w:line="276" w:lineRule="auto"/>
        <w:ind w:firstLineChars="200" w:firstLine="480"/>
        <w:jc w:val="left"/>
        <w:rPr>
          <w:rFonts w:eastAsia="华文仿宋"/>
          <w:sz w:val="24"/>
        </w:rPr>
      </w:pPr>
    </w:p>
    <w:p w:rsidR="003C5A05" w:rsidRPr="003C5A05" w:rsidRDefault="003C5A05" w:rsidP="008F38BF">
      <w:pPr>
        <w:autoSpaceDE w:val="0"/>
        <w:autoSpaceDN w:val="0"/>
        <w:adjustRightInd w:val="0"/>
        <w:snapToGrid w:val="0"/>
        <w:spacing w:line="276" w:lineRule="auto"/>
        <w:ind w:firstLineChars="200" w:firstLine="480"/>
        <w:jc w:val="left"/>
        <w:rPr>
          <w:rFonts w:eastAsia="华文仿宋"/>
          <w:sz w:val="24"/>
        </w:rPr>
      </w:pPr>
    </w:p>
    <w:p w:rsidR="003C5A05" w:rsidRPr="003C5A05" w:rsidRDefault="003C5A05" w:rsidP="008F38BF">
      <w:pPr>
        <w:autoSpaceDE w:val="0"/>
        <w:autoSpaceDN w:val="0"/>
        <w:adjustRightInd w:val="0"/>
        <w:snapToGrid w:val="0"/>
        <w:spacing w:line="276" w:lineRule="auto"/>
        <w:ind w:firstLineChars="200" w:firstLine="480"/>
        <w:jc w:val="left"/>
        <w:rPr>
          <w:rFonts w:eastAsia="华文仿宋"/>
          <w:sz w:val="24"/>
        </w:rPr>
      </w:pPr>
    </w:p>
    <w:p w:rsidR="003C5A05" w:rsidRPr="003C5A05" w:rsidRDefault="003C5A05" w:rsidP="008F38BF">
      <w:pPr>
        <w:autoSpaceDE w:val="0"/>
        <w:autoSpaceDN w:val="0"/>
        <w:adjustRightInd w:val="0"/>
        <w:snapToGrid w:val="0"/>
        <w:spacing w:line="276" w:lineRule="auto"/>
        <w:ind w:firstLineChars="200" w:firstLine="480"/>
        <w:jc w:val="left"/>
        <w:rPr>
          <w:rFonts w:eastAsia="华文仿宋"/>
          <w:sz w:val="24"/>
        </w:rPr>
      </w:pPr>
    </w:p>
    <w:p w:rsidR="003C5A05" w:rsidRDefault="003C5A05" w:rsidP="008F38BF">
      <w:pPr>
        <w:autoSpaceDE w:val="0"/>
        <w:autoSpaceDN w:val="0"/>
        <w:adjustRightInd w:val="0"/>
        <w:snapToGrid w:val="0"/>
        <w:spacing w:line="276" w:lineRule="auto"/>
        <w:ind w:firstLineChars="200" w:firstLine="480"/>
        <w:jc w:val="left"/>
        <w:rPr>
          <w:rFonts w:eastAsia="华文仿宋"/>
          <w:sz w:val="24"/>
        </w:rPr>
      </w:pPr>
    </w:p>
    <w:p w:rsidR="00827477" w:rsidRDefault="00827477" w:rsidP="008F38BF">
      <w:pPr>
        <w:autoSpaceDE w:val="0"/>
        <w:autoSpaceDN w:val="0"/>
        <w:adjustRightInd w:val="0"/>
        <w:snapToGrid w:val="0"/>
        <w:spacing w:line="276" w:lineRule="auto"/>
        <w:ind w:firstLineChars="200" w:firstLine="480"/>
        <w:jc w:val="left"/>
        <w:rPr>
          <w:rFonts w:eastAsia="华文仿宋"/>
          <w:sz w:val="24"/>
        </w:rPr>
      </w:pPr>
    </w:p>
    <w:p w:rsidR="00827477" w:rsidRDefault="00827477" w:rsidP="008F38BF">
      <w:pPr>
        <w:autoSpaceDE w:val="0"/>
        <w:autoSpaceDN w:val="0"/>
        <w:adjustRightInd w:val="0"/>
        <w:snapToGrid w:val="0"/>
        <w:spacing w:line="276" w:lineRule="auto"/>
        <w:ind w:firstLineChars="200" w:firstLine="480"/>
        <w:jc w:val="left"/>
        <w:rPr>
          <w:rFonts w:eastAsia="华文仿宋"/>
          <w:sz w:val="24"/>
        </w:rPr>
      </w:pPr>
    </w:p>
    <w:p w:rsidR="00827477" w:rsidRDefault="00827477" w:rsidP="008F38BF">
      <w:pPr>
        <w:autoSpaceDE w:val="0"/>
        <w:autoSpaceDN w:val="0"/>
        <w:adjustRightInd w:val="0"/>
        <w:snapToGrid w:val="0"/>
        <w:spacing w:line="276" w:lineRule="auto"/>
        <w:ind w:firstLineChars="200" w:firstLine="480"/>
        <w:jc w:val="left"/>
        <w:rPr>
          <w:rFonts w:eastAsia="华文仿宋"/>
          <w:sz w:val="24"/>
        </w:rPr>
      </w:pPr>
    </w:p>
    <w:p w:rsidR="00827477" w:rsidRDefault="00827477" w:rsidP="008F38BF">
      <w:pPr>
        <w:autoSpaceDE w:val="0"/>
        <w:autoSpaceDN w:val="0"/>
        <w:adjustRightInd w:val="0"/>
        <w:snapToGrid w:val="0"/>
        <w:spacing w:line="276" w:lineRule="auto"/>
        <w:ind w:firstLineChars="200" w:firstLine="480"/>
        <w:jc w:val="left"/>
        <w:rPr>
          <w:rFonts w:eastAsia="华文仿宋"/>
          <w:sz w:val="24"/>
        </w:rPr>
      </w:pPr>
    </w:p>
    <w:p w:rsidR="00510EA3" w:rsidRPr="003C5A05" w:rsidRDefault="00510EA3" w:rsidP="008F38BF">
      <w:pPr>
        <w:autoSpaceDE w:val="0"/>
        <w:autoSpaceDN w:val="0"/>
        <w:adjustRightInd w:val="0"/>
        <w:snapToGrid w:val="0"/>
        <w:spacing w:line="276" w:lineRule="auto"/>
        <w:ind w:firstLineChars="200" w:firstLine="480"/>
        <w:jc w:val="left"/>
        <w:rPr>
          <w:rFonts w:eastAsia="华文仿宋"/>
          <w:sz w:val="24"/>
        </w:rPr>
      </w:pPr>
    </w:p>
    <w:p w:rsidR="003C5A05" w:rsidRPr="003C5A05" w:rsidRDefault="003C5A05" w:rsidP="008F38BF">
      <w:pPr>
        <w:autoSpaceDE w:val="0"/>
        <w:autoSpaceDN w:val="0"/>
        <w:adjustRightInd w:val="0"/>
        <w:snapToGrid w:val="0"/>
        <w:spacing w:line="276" w:lineRule="auto"/>
        <w:ind w:firstLineChars="200" w:firstLine="480"/>
        <w:jc w:val="left"/>
        <w:rPr>
          <w:rFonts w:eastAsia="华文仿宋"/>
          <w:sz w:val="24"/>
        </w:rPr>
      </w:pPr>
    </w:p>
    <w:p w:rsidR="003C5A05" w:rsidRPr="003C5A05" w:rsidRDefault="003C5A05" w:rsidP="008F38BF">
      <w:pPr>
        <w:autoSpaceDE w:val="0"/>
        <w:autoSpaceDN w:val="0"/>
        <w:adjustRightInd w:val="0"/>
        <w:snapToGrid w:val="0"/>
        <w:spacing w:line="276" w:lineRule="auto"/>
        <w:ind w:firstLineChars="200" w:firstLine="480"/>
        <w:jc w:val="left"/>
        <w:rPr>
          <w:rFonts w:eastAsia="华文仿宋"/>
          <w:sz w:val="24"/>
        </w:rPr>
      </w:pPr>
    </w:p>
    <w:p w:rsidR="003C5A05" w:rsidRPr="003C5A05" w:rsidRDefault="003C5A05" w:rsidP="008F38BF">
      <w:pPr>
        <w:autoSpaceDE w:val="0"/>
        <w:autoSpaceDN w:val="0"/>
        <w:adjustRightInd w:val="0"/>
        <w:snapToGrid w:val="0"/>
        <w:spacing w:line="276" w:lineRule="auto"/>
        <w:ind w:firstLineChars="200" w:firstLine="480"/>
        <w:jc w:val="left"/>
        <w:rPr>
          <w:rFonts w:eastAsia="华文仿宋"/>
          <w:sz w:val="24"/>
        </w:rPr>
      </w:pPr>
    </w:p>
    <w:p w:rsidR="00A323BA" w:rsidRPr="003C5A05" w:rsidRDefault="00A323BA" w:rsidP="008F38BF">
      <w:pPr>
        <w:autoSpaceDE w:val="0"/>
        <w:autoSpaceDN w:val="0"/>
        <w:adjustRightInd w:val="0"/>
        <w:snapToGrid w:val="0"/>
        <w:spacing w:line="276" w:lineRule="auto"/>
        <w:ind w:firstLineChars="200" w:firstLine="480"/>
        <w:jc w:val="left"/>
        <w:rPr>
          <w:rFonts w:eastAsia="华文仿宋"/>
          <w:sz w:val="24"/>
        </w:rPr>
      </w:pPr>
    </w:p>
    <w:bookmarkEnd w:id="9"/>
    <w:bookmarkEnd w:id="10"/>
    <w:p w:rsidR="003C5A05" w:rsidRPr="003C5A05" w:rsidRDefault="003C5A05" w:rsidP="003C5A05">
      <w:pPr>
        <w:autoSpaceDE w:val="0"/>
        <w:autoSpaceDN w:val="0"/>
        <w:adjustRightInd w:val="0"/>
        <w:snapToGrid w:val="0"/>
        <w:spacing w:line="276" w:lineRule="auto"/>
        <w:ind w:firstLine="420"/>
        <w:jc w:val="center"/>
        <w:rPr>
          <w:rFonts w:eastAsia="华文仿宋"/>
          <w:b/>
          <w:sz w:val="30"/>
          <w:szCs w:val="30"/>
        </w:rPr>
      </w:pPr>
      <w:r w:rsidRPr="003C5A05">
        <w:rPr>
          <w:rFonts w:eastAsia="华文仿宋"/>
          <w:b/>
          <w:sz w:val="30"/>
          <w:szCs w:val="30"/>
        </w:rPr>
        <w:lastRenderedPageBreak/>
        <w:t>检测和校准实验</w:t>
      </w:r>
      <w:proofErr w:type="gramStart"/>
      <w:r w:rsidRPr="003C5A05">
        <w:rPr>
          <w:rFonts w:eastAsia="华文仿宋"/>
          <w:b/>
          <w:sz w:val="30"/>
          <w:szCs w:val="30"/>
        </w:rPr>
        <w:t>室能力</w:t>
      </w:r>
      <w:proofErr w:type="gramEnd"/>
      <w:r w:rsidRPr="003C5A05">
        <w:rPr>
          <w:rFonts w:eastAsia="华文仿宋"/>
          <w:b/>
          <w:sz w:val="30"/>
          <w:szCs w:val="30"/>
        </w:rPr>
        <w:t>认可准则</w:t>
      </w:r>
    </w:p>
    <w:p w:rsidR="006F4FD4" w:rsidRPr="003C5A05" w:rsidRDefault="003C5A05" w:rsidP="003C5A05">
      <w:pPr>
        <w:autoSpaceDE w:val="0"/>
        <w:autoSpaceDN w:val="0"/>
        <w:adjustRightInd w:val="0"/>
        <w:snapToGrid w:val="0"/>
        <w:spacing w:line="276" w:lineRule="auto"/>
        <w:ind w:firstLine="420"/>
        <w:jc w:val="center"/>
        <w:rPr>
          <w:rFonts w:eastAsia="华文仿宋"/>
          <w:sz w:val="32"/>
          <w:szCs w:val="32"/>
        </w:rPr>
      </w:pPr>
      <w:r w:rsidRPr="003C5A05">
        <w:rPr>
          <w:rFonts w:eastAsia="华文仿宋"/>
          <w:b/>
          <w:sz w:val="30"/>
          <w:szCs w:val="30"/>
        </w:rPr>
        <w:t>在</w:t>
      </w:r>
      <w:r w:rsidR="00DF1CC8">
        <w:rPr>
          <w:rFonts w:eastAsia="华文仿宋" w:hint="eastAsia"/>
          <w:b/>
          <w:sz w:val="30"/>
          <w:szCs w:val="30"/>
        </w:rPr>
        <w:t>代谢物和非肽激素</w:t>
      </w:r>
      <w:r w:rsidR="002E364D" w:rsidRPr="002E364D">
        <w:rPr>
          <w:rFonts w:eastAsia="华文仿宋" w:hint="eastAsia"/>
          <w:b/>
          <w:sz w:val="30"/>
          <w:szCs w:val="30"/>
        </w:rPr>
        <w:t>参考测量领域</w:t>
      </w:r>
      <w:r w:rsidRPr="003C5A05">
        <w:rPr>
          <w:rFonts w:eastAsia="华文仿宋"/>
          <w:b/>
          <w:sz w:val="30"/>
          <w:szCs w:val="30"/>
        </w:rPr>
        <w:t>的应用说明</w:t>
      </w:r>
    </w:p>
    <w:p w:rsidR="006F4FD4" w:rsidRPr="003C5A05" w:rsidRDefault="006F4FD4" w:rsidP="007363D3">
      <w:pPr>
        <w:pStyle w:val="af3"/>
        <w:numPr>
          <w:ilvl w:val="0"/>
          <w:numId w:val="1"/>
        </w:numPr>
        <w:adjustRightInd w:val="0"/>
        <w:snapToGrid w:val="0"/>
        <w:spacing w:beforeLines="0" w:afterLines="0" w:line="276" w:lineRule="auto"/>
        <w:jc w:val="left"/>
        <w:rPr>
          <w:rFonts w:ascii="Times New Roman" w:eastAsia="华文仿宋" w:hAnsi="Times New Roman"/>
          <w:sz w:val="28"/>
          <w:szCs w:val="28"/>
        </w:rPr>
      </w:pPr>
      <w:bookmarkStart w:id="17" w:name="_Toc193614189"/>
      <w:r w:rsidRPr="003C5A05">
        <w:rPr>
          <w:rFonts w:ascii="Times New Roman" w:eastAsia="华文仿宋" w:hAnsi="Times New Roman"/>
          <w:sz w:val="28"/>
          <w:szCs w:val="28"/>
        </w:rPr>
        <w:t>范围</w:t>
      </w:r>
      <w:bookmarkEnd w:id="17"/>
      <w:r w:rsidRPr="003C5A05">
        <w:rPr>
          <w:rFonts w:ascii="Times New Roman" w:eastAsia="华文仿宋" w:hAnsi="Times New Roman"/>
          <w:sz w:val="28"/>
          <w:szCs w:val="28"/>
        </w:rPr>
        <w:t xml:space="preserve"> </w:t>
      </w:r>
    </w:p>
    <w:p w:rsidR="00243455" w:rsidRDefault="006F4FD4" w:rsidP="008F38BF">
      <w:pPr>
        <w:autoSpaceDE w:val="0"/>
        <w:autoSpaceDN w:val="0"/>
        <w:adjustRightInd w:val="0"/>
        <w:snapToGrid w:val="0"/>
        <w:spacing w:line="276" w:lineRule="auto"/>
        <w:ind w:firstLine="468"/>
        <w:jc w:val="left"/>
        <w:rPr>
          <w:rFonts w:eastAsia="华文仿宋"/>
          <w:sz w:val="24"/>
        </w:rPr>
      </w:pPr>
      <w:r w:rsidRPr="004D4161">
        <w:rPr>
          <w:rFonts w:eastAsia="华文仿宋"/>
          <w:sz w:val="24"/>
        </w:rPr>
        <w:t>本</w:t>
      </w:r>
      <w:r w:rsidR="00D8168F">
        <w:rPr>
          <w:rFonts w:eastAsia="华文仿宋"/>
          <w:sz w:val="24"/>
        </w:rPr>
        <w:t>文件规定了</w:t>
      </w:r>
      <w:r w:rsidRPr="004D4161">
        <w:rPr>
          <w:rFonts w:eastAsia="华文仿宋"/>
          <w:sz w:val="24"/>
        </w:rPr>
        <w:t>检验医学领域</w:t>
      </w:r>
      <w:r w:rsidR="00DF1CC8">
        <w:rPr>
          <w:rFonts w:eastAsia="华文仿宋" w:hint="eastAsia"/>
          <w:sz w:val="24"/>
        </w:rPr>
        <w:t>代谢物和非肽激</w:t>
      </w:r>
      <w:r w:rsidR="00636954">
        <w:rPr>
          <w:rFonts w:eastAsia="华文仿宋" w:hint="eastAsia"/>
          <w:sz w:val="24"/>
        </w:rPr>
        <w:t>素</w:t>
      </w:r>
      <w:r w:rsidR="00D8168F" w:rsidRPr="00D8168F">
        <w:rPr>
          <w:rFonts w:eastAsia="华文仿宋" w:hint="eastAsia"/>
          <w:sz w:val="24"/>
        </w:rPr>
        <w:t>参考测量</w:t>
      </w:r>
      <w:r w:rsidR="00636954">
        <w:rPr>
          <w:rFonts w:eastAsia="华文仿宋" w:hint="eastAsia"/>
          <w:sz w:val="24"/>
        </w:rPr>
        <w:t>实验室</w:t>
      </w:r>
      <w:r w:rsidR="00D8168F" w:rsidRPr="00D8168F">
        <w:rPr>
          <w:rFonts w:eastAsia="华文仿宋"/>
          <w:sz w:val="24"/>
        </w:rPr>
        <w:t>的</w:t>
      </w:r>
      <w:r w:rsidR="004D4161" w:rsidRPr="00D8168F">
        <w:rPr>
          <w:rFonts w:eastAsia="华文仿宋"/>
          <w:sz w:val="24"/>
        </w:rPr>
        <w:t>专用要求</w:t>
      </w:r>
      <w:r w:rsidR="00243455">
        <w:rPr>
          <w:rFonts w:eastAsia="华文仿宋" w:hint="eastAsia"/>
          <w:sz w:val="24"/>
        </w:rPr>
        <w:t>。</w:t>
      </w:r>
    </w:p>
    <w:p w:rsidR="006F4FD4" w:rsidRPr="000273C5" w:rsidRDefault="00243455" w:rsidP="008F38BF">
      <w:pPr>
        <w:autoSpaceDE w:val="0"/>
        <w:autoSpaceDN w:val="0"/>
        <w:adjustRightInd w:val="0"/>
        <w:snapToGrid w:val="0"/>
        <w:spacing w:line="276" w:lineRule="auto"/>
        <w:ind w:firstLine="468"/>
        <w:jc w:val="left"/>
        <w:rPr>
          <w:rFonts w:eastAsia="华文仿宋"/>
          <w:sz w:val="24"/>
        </w:rPr>
      </w:pPr>
      <w:r>
        <w:rPr>
          <w:rFonts w:eastAsia="华文仿宋" w:hint="eastAsia"/>
          <w:sz w:val="24"/>
        </w:rPr>
        <w:t>本文件</w:t>
      </w:r>
      <w:r w:rsidR="00510EA3">
        <w:rPr>
          <w:rFonts w:eastAsia="华文仿宋" w:hint="eastAsia"/>
          <w:sz w:val="24"/>
        </w:rPr>
        <w:t>适用于</w:t>
      </w:r>
      <w:r w:rsidR="002E364D">
        <w:rPr>
          <w:rFonts w:eastAsia="华文仿宋" w:hint="eastAsia"/>
          <w:sz w:val="24"/>
        </w:rPr>
        <w:t>使用</w:t>
      </w:r>
      <w:r w:rsidR="005A026E">
        <w:rPr>
          <w:rFonts w:eastAsia="华文仿宋" w:hint="eastAsia"/>
          <w:sz w:val="24"/>
        </w:rPr>
        <w:t>色谱分析法、质谱分析法及</w:t>
      </w:r>
      <w:r w:rsidR="00DF1CC8">
        <w:rPr>
          <w:rFonts w:eastAsia="华文仿宋" w:hint="eastAsia"/>
          <w:sz w:val="24"/>
        </w:rPr>
        <w:t>其</w:t>
      </w:r>
      <w:r w:rsidR="00662A9C">
        <w:rPr>
          <w:rFonts w:eastAsia="华文仿宋" w:hint="eastAsia"/>
          <w:sz w:val="24"/>
        </w:rPr>
        <w:t>联用分析方法等以物质的量为</w:t>
      </w:r>
      <w:bookmarkStart w:id="18" w:name="OLE_LINK23"/>
      <w:bookmarkStart w:id="19" w:name="OLE_LINK24"/>
      <w:r w:rsidR="00662A9C">
        <w:rPr>
          <w:rFonts w:eastAsia="华文仿宋" w:hint="eastAsia"/>
          <w:sz w:val="24"/>
        </w:rPr>
        <w:t>被测量</w:t>
      </w:r>
      <w:bookmarkEnd w:id="18"/>
      <w:bookmarkEnd w:id="19"/>
      <w:r w:rsidR="00D8168F" w:rsidRPr="000273C5">
        <w:rPr>
          <w:rFonts w:eastAsia="华文仿宋" w:hint="eastAsia"/>
          <w:sz w:val="24"/>
        </w:rPr>
        <w:t>的</w:t>
      </w:r>
      <w:r w:rsidR="000273C5" w:rsidRPr="000273C5">
        <w:rPr>
          <w:rFonts w:eastAsia="华文仿宋" w:hint="eastAsia"/>
          <w:sz w:val="24"/>
        </w:rPr>
        <w:t>临床化学</w:t>
      </w:r>
      <w:r w:rsidR="00D8168F" w:rsidRPr="000273C5">
        <w:rPr>
          <w:rFonts w:eastAsia="华文仿宋" w:hint="eastAsia"/>
          <w:sz w:val="24"/>
        </w:rPr>
        <w:t>参考测量</w:t>
      </w:r>
      <w:r w:rsidR="00D8359F">
        <w:rPr>
          <w:rFonts w:eastAsia="华文仿宋" w:hint="eastAsia"/>
          <w:sz w:val="24"/>
        </w:rPr>
        <w:t>实验室</w:t>
      </w:r>
      <w:r w:rsidR="00D8168F" w:rsidRPr="000273C5">
        <w:rPr>
          <w:rFonts w:eastAsia="华文仿宋" w:hint="eastAsia"/>
          <w:sz w:val="24"/>
        </w:rPr>
        <w:t>。</w:t>
      </w:r>
      <w:r w:rsidR="004D4161" w:rsidRPr="000273C5">
        <w:rPr>
          <w:rFonts w:eastAsia="华文仿宋" w:hint="eastAsia"/>
          <w:sz w:val="24"/>
        </w:rPr>
        <w:t>不适用于</w:t>
      </w:r>
      <w:r w:rsidR="00510EA3">
        <w:rPr>
          <w:rFonts w:eastAsia="华文仿宋"/>
          <w:sz w:val="24"/>
        </w:rPr>
        <w:t>以定名性或定序性方式报告结果</w:t>
      </w:r>
      <w:r w:rsidR="006F4FD4" w:rsidRPr="000273C5">
        <w:rPr>
          <w:rFonts w:eastAsia="华文仿宋"/>
          <w:sz w:val="24"/>
        </w:rPr>
        <w:t>特性的测量，</w:t>
      </w:r>
      <w:r w:rsidR="00662A9C">
        <w:rPr>
          <w:rFonts w:eastAsia="华文仿宋" w:hint="eastAsia"/>
          <w:sz w:val="24"/>
        </w:rPr>
        <w:t>不适用于临床化学</w:t>
      </w:r>
      <w:r w:rsidR="00E05521">
        <w:rPr>
          <w:rFonts w:eastAsia="华文仿宋" w:hint="eastAsia"/>
          <w:sz w:val="24"/>
        </w:rPr>
        <w:t>酶活性的测量，</w:t>
      </w:r>
      <w:r w:rsidR="006F4FD4" w:rsidRPr="000273C5">
        <w:rPr>
          <w:rFonts w:eastAsia="华文仿宋"/>
          <w:sz w:val="24"/>
        </w:rPr>
        <w:t>也不适用于运行</w:t>
      </w:r>
      <w:r w:rsidR="00662A9C">
        <w:rPr>
          <w:rFonts w:eastAsia="华文仿宋" w:hint="eastAsia"/>
          <w:sz w:val="24"/>
        </w:rPr>
        <w:t>各种</w:t>
      </w:r>
      <w:r w:rsidR="00E11C45">
        <w:rPr>
          <w:rFonts w:eastAsia="华文仿宋" w:hint="eastAsia"/>
          <w:sz w:val="24"/>
        </w:rPr>
        <w:t>常规</w:t>
      </w:r>
      <w:r w:rsidR="006F4FD4" w:rsidRPr="000273C5">
        <w:rPr>
          <w:rFonts w:eastAsia="华文仿宋"/>
          <w:sz w:val="24"/>
        </w:rPr>
        <w:t>方法的</w:t>
      </w:r>
      <w:r w:rsidR="00B47B24">
        <w:rPr>
          <w:rFonts w:eastAsia="华文仿宋" w:hint="eastAsia"/>
          <w:sz w:val="24"/>
        </w:rPr>
        <w:t>临床化学</w:t>
      </w:r>
      <w:r w:rsidR="006F4FD4" w:rsidRPr="000273C5">
        <w:rPr>
          <w:rFonts w:eastAsia="华文仿宋"/>
          <w:sz w:val="24"/>
        </w:rPr>
        <w:t>实验室。</w:t>
      </w:r>
    </w:p>
    <w:p w:rsidR="00D8168F" w:rsidRPr="004D4161" w:rsidRDefault="00D8168F" w:rsidP="008F38BF">
      <w:pPr>
        <w:autoSpaceDE w:val="0"/>
        <w:autoSpaceDN w:val="0"/>
        <w:adjustRightInd w:val="0"/>
        <w:snapToGrid w:val="0"/>
        <w:spacing w:line="276" w:lineRule="auto"/>
        <w:ind w:firstLine="468"/>
        <w:jc w:val="left"/>
        <w:rPr>
          <w:rFonts w:eastAsia="华文仿宋"/>
          <w:sz w:val="24"/>
        </w:rPr>
      </w:pPr>
    </w:p>
    <w:p w:rsidR="006F4FD4" w:rsidRPr="003C5A05" w:rsidRDefault="006F4FD4" w:rsidP="007363D3">
      <w:pPr>
        <w:pStyle w:val="af3"/>
        <w:numPr>
          <w:ilvl w:val="0"/>
          <w:numId w:val="1"/>
        </w:numPr>
        <w:adjustRightInd w:val="0"/>
        <w:snapToGrid w:val="0"/>
        <w:spacing w:beforeLines="0" w:afterLines="0" w:line="276" w:lineRule="auto"/>
        <w:jc w:val="left"/>
        <w:rPr>
          <w:rFonts w:ascii="Times New Roman" w:eastAsia="华文仿宋" w:hAnsi="Times New Roman"/>
          <w:sz w:val="28"/>
          <w:szCs w:val="28"/>
        </w:rPr>
      </w:pPr>
      <w:bookmarkStart w:id="20" w:name="_Toc193614190"/>
      <w:r w:rsidRPr="003C5A05">
        <w:rPr>
          <w:rFonts w:ascii="Times New Roman" w:eastAsia="华文仿宋" w:hAnsi="Times New Roman"/>
          <w:sz w:val="28"/>
          <w:szCs w:val="28"/>
        </w:rPr>
        <w:t>引用</w:t>
      </w:r>
      <w:bookmarkEnd w:id="20"/>
      <w:r w:rsidRPr="003C5A05">
        <w:rPr>
          <w:rFonts w:ascii="Times New Roman" w:eastAsia="华文仿宋" w:hAnsi="Times New Roman"/>
          <w:sz w:val="28"/>
          <w:szCs w:val="28"/>
        </w:rPr>
        <w:t>文件</w:t>
      </w:r>
    </w:p>
    <w:p w:rsidR="006F4FD4" w:rsidRDefault="006F4FD4" w:rsidP="008F38BF">
      <w:pPr>
        <w:pStyle w:val="a6"/>
        <w:adjustRightInd w:val="0"/>
        <w:snapToGrid w:val="0"/>
        <w:spacing w:line="276" w:lineRule="auto"/>
        <w:ind w:firstLine="480"/>
        <w:rPr>
          <w:rFonts w:eastAsia="华文仿宋"/>
          <w:sz w:val="24"/>
        </w:rPr>
      </w:pPr>
      <w:r w:rsidRPr="003C5A05">
        <w:rPr>
          <w:rFonts w:eastAsia="华文仿宋"/>
          <w:kern w:val="0"/>
          <w:sz w:val="24"/>
        </w:rPr>
        <w:t>下</w:t>
      </w:r>
      <w:r w:rsidRPr="003C5A05">
        <w:rPr>
          <w:rFonts w:eastAsia="华文仿宋"/>
          <w:sz w:val="24"/>
        </w:rPr>
        <w:t>列文件对于本文件的应用不可缺少。对注明日期的引用文件，只采用所引用的版本；对没有注明日期的文件，采用最新的版本</w:t>
      </w:r>
      <w:r w:rsidRPr="003C5A05">
        <w:rPr>
          <w:rFonts w:eastAsia="华文仿宋"/>
          <w:sz w:val="24"/>
        </w:rPr>
        <w:t>(</w:t>
      </w:r>
      <w:r w:rsidRPr="003C5A05">
        <w:rPr>
          <w:rFonts w:eastAsia="华文仿宋"/>
          <w:sz w:val="24"/>
        </w:rPr>
        <w:t>包括任何的修订</w:t>
      </w:r>
      <w:r w:rsidRPr="003C5A05">
        <w:rPr>
          <w:rFonts w:eastAsia="华文仿宋"/>
          <w:sz w:val="24"/>
        </w:rPr>
        <w:t>)</w:t>
      </w:r>
      <w:r w:rsidRPr="003C5A05">
        <w:rPr>
          <w:rFonts w:eastAsia="华文仿宋"/>
          <w:sz w:val="24"/>
        </w:rPr>
        <w:t>。</w:t>
      </w:r>
    </w:p>
    <w:p w:rsidR="00C83B10" w:rsidRDefault="00C83B10" w:rsidP="00C83B10">
      <w:pPr>
        <w:pStyle w:val="a6"/>
        <w:adjustRightInd w:val="0"/>
        <w:snapToGrid w:val="0"/>
        <w:spacing w:line="276" w:lineRule="auto"/>
        <w:ind w:firstLine="480"/>
        <w:rPr>
          <w:rFonts w:eastAsia="华文仿宋"/>
          <w:sz w:val="24"/>
        </w:rPr>
      </w:pPr>
      <w:r w:rsidRPr="00C83B10">
        <w:rPr>
          <w:rFonts w:eastAsia="华文仿宋" w:hint="eastAsia"/>
          <w:sz w:val="24"/>
        </w:rPr>
        <w:t>CNAS-CL01</w:t>
      </w:r>
      <w:r w:rsidRPr="00C83B10">
        <w:rPr>
          <w:rFonts w:eastAsia="华文仿宋" w:hint="eastAsia"/>
          <w:sz w:val="24"/>
        </w:rPr>
        <w:t>《检测和校准实验室能力认可准则》</w:t>
      </w:r>
    </w:p>
    <w:p w:rsidR="00C83B10" w:rsidRPr="003C5A05" w:rsidRDefault="00C83B10" w:rsidP="00C83B10">
      <w:pPr>
        <w:pStyle w:val="a6"/>
        <w:adjustRightInd w:val="0"/>
        <w:snapToGrid w:val="0"/>
        <w:spacing w:line="276" w:lineRule="auto"/>
        <w:ind w:firstLine="480"/>
        <w:rPr>
          <w:rFonts w:eastAsia="华文仿宋"/>
          <w:sz w:val="24"/>
        </w:rPr>
      </w:pPr>
      <w:r w:rsidRPr="00C83B10">
        <w:rPr>
          <w:rFonts w:eastAsia="华文仿宋" w:hint="eastAsia"/>
          <w:sz w:val="24"/>
        </w:rPr>
        <w:t>CNAS-CL32</w:t>
      </w:r>
      <w:r w:rsidRPr="00C83B10">
        <w:rPr>
          <w:rFonts w:eastAsia="华文仿宋" w:hint="eastAsia"/>
          <w:sz w:val="24"/>
        </w:rPr>
        <w:t>《检验医学领域参考测量实验室的特定认可要求》</w:t>
      </w:r>
    </w:p>
    <w:p w:rsidR="009B3486" w:rsidRPr="00EE2039" w:rsidRDefault="000861AD" w:rsidP="009B3486">
      <w:pPr>
        <w:pStyle w:val="a6"/>
        <w:adjustRightInd w:val="0"/>
        <w:snapToGrid w:val="0"/>
        <w:spacing w:line="276" w:lineRule="auto"/>
        <w:ind w:firstLine="480"/>
        <w:rPr>
          <w:rFonts w:eastAsia="华文仿宋"/>
          <w:sz w:val="24"/>
        </w:rPr>
      </w:pPr>
      <w:bookmarkStart w:id="21" w:name="1"/>
      <w:bookmarkStart w:id="22" w:name="OLE_LINK29"/>
      <w:bookmarkStart w:id="23" w:name="OLE_LINK30"/>
      <w:bookmarkEnd w:id="21"/>
      <w:r>
        <w:rPr>
          <w:rFonts w:eastAsia="华文仿宋" w:hint="eastAsia"/>
          <w:sz w:val="24"/>
        </w:rPr>
        <w:t>GB/T 6041</w:t>
      </w:r>
      <w:r w:rsidR="009B3486" w:rsidRPr="00EE2039">
        <w:rPr>
          <w:rFonts w:eastAsia="华文仿宋" w:hint="eastAsia"/>
          <w:sz w:val="24"/>
        </w:rPr>
        <w:t>《</w:t>
      </w:r>
      <w:bookmarkStart w:id="24" w:name="OLE_LINK27"/>
      <w:bookmarkStart w:id="25" w:name="OLE_LINK28"/>
      <w:r w:rsidR="009B3486" w:rsidRPr="00EE2039">
        <w:rPr>
          <w:rFonts w:eastAsia="华文仿宋" w:hint="eastAsia"/>
          <w:sz w:val="24"/>
        </w:rPr>
        <w:t>质谱分析方法通则</w:t>
      </w:r>
      <w:bookmarkEnd w:id="24"/>
      <w:bookmarkEnd w:id="25"/>
      <w:r w:rsidR="009B3486" w:rsidRPr="00EE2039">
        <w:rPr>
          <w:rFonts w:eastAsia="华文仿宋" w:hint="eastAsia"/>
          <w:sz w:val="24"/>
        </w:rPr>
        <w:t>》</w:t>
      </w:r>
    </w:p>
    <w:bookmarkEnd w:id="22"/>
    <w:bookmarkEnd w:id="23"/>
    <w:p w:rsidR="009B3486" w:rsidRDefault="000861AD" w:rsidP="009B3486">
      <w:pPr>
        <w:pStyle w:val="a6"/>
        <w:adjustRightInd w:val="0"/>
        <w:snapToGrid w:val="0"/>
        <w:spacing w:line="276" w:lineRule="auto"/>
        <w:ind w:firstLine="480"/>
        <w:rPr>
          <w:rFonts w:eastAsia="华文仿宋"/>
          <w:sz w:val="24"/>
        </w:rPr>
      </w:pPr>
      <w:r>
        <w:rPr>
          <w:rFonts w:eastAsia="华文仿宋" w:hint="eastAsia"/>
          <w:sz w:val="24"/>
        </w:rPr>
        <w:t>WS T403</w:t>
      </w:r>
      <w:r w:rsidR="009B3486">
        <w:rPr>
          <w:rFonts w:eastAsia="华文仿宋" w:hint="eastAsia"/>
          <w:sz w:val="24"/>
        </w:rPr>
        <w:t>《</w:t>
      </w:r>
      <w:r w:rsidR="009B3486" w:rsidRPr="009B3486">
        <w:rPr>
          <w:rFonts w:eastAsia="华文仿宋" w:hint="eastAsia"/>
          <w:sz w:val="24"/>
        </w:rPr>
        <w:t>临床化学检验常规项目分析质量指标</w:t>
      </w:r>
      <w:r w:rsidR="009B3486">
        <w:rPr>
          <w:rFonts w:eastAsia="华文仿宋" w:hint="eastAsia"/>
          <w:sz w:val="24"/>
        </w:rPr>
        <w:t>》</w:t>
      </w:r>
    </w:p>
    <w:p w:rsidR="00F53F86" w:rsidRDefault="000861AD" w:rsidP="00F53F86">
      <w:pPr>
        <w:pStyle w:val="a6"/>
        <w:adjustRightInd w:val="0"/>
        <w:snapToGrid w:val="0"/>
        <w:spacing w:line="276" w:lineRule="auto"/>
        <w:ind w:firstLine="480"/>
        <w:rPr>
          <w:rFonts w:eastAsia="华文仿宋"/>
          <w:sz w:val="24"/>
        </w:rPr>
      </w:pPr>
      <w:r>
        <w:rPr>
          <w:rFonts w:eastAsia="华文仿宋" w:hint="eastAsia"/>
          <w:sz w:val="24"/>
        </w:rPr>
        <w:t>GB/T 6682</w:t>
      </w:r>
      <w:r w:rsidR="00F53F86">
        <w:rPr>
          <w:rFonts w:eastAsia="华文仿宋" w:hint="eastAsia"/>
          <w:sz w:val="24"/>
        </w:rPr>
        <w:t>《</w:t>
      </w:r>
      <w:r w:rsidR="00F53F86" w:rsidRPr="00F53F86">
        <w:rPr>
          <w:rFonts w:eastAsia="华文仿宋" w:hint="eastAsia"/>
          <w:sz w:val="24"/>
        </w:rPr>
        <w:t>分析实验室用水规格和试验方法</w:t>
      </w:r>
      <w:r w:rsidR="00F53F86">
        <w:rPr>
          <w:rFonts w:eastAsia="华文仿宋" w:hint="eastAsia"/>
          <w:sz w:val="24"/>
        </w:rPr>
        <w:t>》</w:t>
      </w:r>
    </w:p>
    <w:p w:rsidR="000861AD" w:rsidRDefault="000861AD" w:rsidP="00F53F86">
      <w:pPr>
        <w:pStyle w:val="a6"/>
        <w:adjustRightInd w:val="0"/>
        <w:snapToGrid w:val="0"/>
        <w:spacing w:line="276" w:lineRule="auto"/>
        <w:ind w:firstLine="480"/>
        <w:rPr>
          <w:rFonts w:eastAsia="华文仿宋"/>
          <w:sz w:val="24"/>
        </w:rPr>
      </w:pPr>
    </w:p>
    <w:p w:rsidR="00D8359F" w:rsidRDefault="00D8359F" w:rsidP="000861AD">
      <w:pPr>
        <w:pStyle w:val="aff0"/>
        <w:numPr>
          <w:ilvl w:val="0"/>
          <w:numId w:val="1"/>
        </w:numPr>
        <w:adjustRightInd w:val="0"/>
        <w:snapToGrid w:val="0"/>
        <w:spacing w:line="276" w:lineRule="auto"/>
        <w:ind w:firstLineChars="0"/>
        <w:rPr>
          <w:rFonts w:ascii="华文仿宋" w:eastAsia="华文仿宋" w:hAnsi="华文仿宋"/>
          <w:b/>
          <w:bCs/>
          <w:kern w:val="0"/>
          <w:sz w:val="28"/>
          <w:szCs w:val="28"/>
        </w:rPr>
      </w:pPr>
      <w:bookmarkStart w:id="26" w:name="_Toc193614207"/>
      <w:r w:rsidRPr="0019274C">
        <w:rPr>
          <w:rFonts w:ascii="华文仿宋" w:eastAsia="华文仿宋" w:hAnsi="华文仿宋" w:hint="eastAsia"/>
          <w:b/>
          <w:bCs/>
          <w:kern w:val="0"/>
          <w:sz w:val="28"/>
          <w:szCs w:val="28"/>
        </w:rPr>
        <w:t>术语和定义</w:t>
      </w:r>
    </w:p>
    <w:p w:rsidR="000861AD" w:rsidRDefault="000861AD" w:rsidP="000861AD">
      <w:pPr>
        <w:pStyle w:val="aff0"/>
        <w:adjustRightInd w:val="0"/>
        <w:snapToGrid w:val="0"/>
        <w:spacing w:line="276" w:lineRule="auto"/>
        <w:ind w:left="420" w:firstLineChars="0" w:firstLine="0"/>
        <w:rPr>
          <w:rFonts w:ascii="华文仿宋" w:eastAsia="华文仿宋" w:hAnsi="华文仿宋"/>
          <w:b/>
          <w:bCs/>
          <w:kern w:val="0"/>
          <w:sz w:val="28"/>
          <w:szCs w:val="28"/>
        </w:rPr>
      </w:pPr>
    </w:p>
    <w:p w:rsidR="000861AD" w:rsidRDefault="000861AD" w:rsidP="000861AD">
      <w:pPr>
        <w:pStyle w:val="aff0"/>
        <w:numPr>
          <w:ilvl w:val="0"/>
          <w:numId w:val="1"/>
        </w:numPr>
        <w:adjustRightInd w:val="0"/>
        <w:snapToGrid w:val="0"/>
        <w:spacing w:line="276" w:lineRule="auto"/>
        <w:ind w:firstLineChars="0"/>
        <w:rPr>
          <w:rFonts w:ascii="华文仿宋" w:eastAsia="华文仿宋" w:hAnsi="华文仿宋"/>
          <w:b/>
          <w:bCs/>
          <w:kern w:val="0"/>
          <w:sz w:val="28"/>
          <w:szCs w:val="28"/>
        </w:rPr>
      </w:pPr>
      <w:r>
        <w:rPr>
          <w:rFonts w:ascii="华文仿宋" w:eastAsia="华文仿宋" w:hAnsi="华文仿宋" w:hint="eastAsia"/>
          <w:b/>
          <w:bCs/>
          <w:kern w:val="0"/>
          <w:sz w:val="28"/>
          <w:szCs w:val="28"/>
        </w:rPr>
        <w:t>管理要求</w:t>
      </w:r>
    </w:p>
    <w:p w:rsidR="00D8359F" w:rsidRPr="0019274C" w:rsidRDefault="00D8359F" w:rsidP="000861AD">
      <w:pPr>
        <w:adjustRightInd w:val="0"/>
        <w:snapToGrid w:val="0"/>
        <w:spacing w:line="276" w:lineRule="auto"/>
        <w:rPr>
          <w:rFonts w:ascii="华文仿宋" w:eastAsia="华文仿宋" w:hAnsi="华文仿宋" w:cs="Arial"/>
          <w:b/>
        </w:rPr>
      </w:pPr>
      <w:r w:rsidRPr="0019274C">
        <w:rPr>
          <w:rFonts w:ascii="华文仿宋" w:eastAsia="华文仿宋" w:hAnsi="华文仿宋" w:cs="Arial"/>
          <w:b/>
          <w:sz w:val="24"/>
        </w:rPr>
        <w:t xml:space="preserve">4.1 </w:t>
      </w:r>
      <w:r w:rsidRPr="0019274C">
        <w:rPr>
          <w:rFonts w:ascii="华文仿宋" w:eastAsia="华文仿宋" w:hAnsi="华文仿宋" w:cs="Arial" w:hint="eastAsia"/>
          <w:b/>
          <w:sz w:val="24"/>
        </w:rPr>
        <w:t>组织</w:t>
      </w:r>
    </w:p>
    <w:p w:rsidR="00D8359F" w:rsidRPr="0019274C" w:rsidRDefault="00D8359F" w:rsidP="000861AD">
      <w:pPr>
        <w:pStyle w:val="af4"/>
        <w:adjustRightInd w:val="0"/>
        <w:snapToGrid w:val="0"/>
        <w:spacing w:line="276" w:lineRule="auto"/>
        <w:rPr>
          <w:rFonts w:ascii="华文仿宋" w:eastAsia="华文仿宋" w:hAnsi="华文仿宋" w:cs="Arial"/>
          <w:sz w:val="24"/>
          <w:szCs w:val="24"/>
        </w:rPr>
      </w:pPr>
      <w:bookmarkStart w:id="27" w:name="_Toc193614194"/>
      <w:r w:rsidRPr="0019274C">
        <w:rPr>
          <w:rFonts w:ascii="华文仿宋" w:eastAsia="华文仿宋" w:hAnsi="华文仿宋" w:cs="Arial"/>
          <w:sz w:val="24"/>
          <w:szCs w:val="24"/>
        </w:rPr>
        <w:t xml:space="preserve">4.2 </w:t>
      </w:r>
      <w:r w:rsidRPr="0019274C">
        <w:rPr>
          <w:rFonts w:ascii="华文仿宋" w:eastAsia="华文仿宋" w:hAnsi="华文仿宋" w:cs="Arial" w:hint="eastAsia"/>
          <w:sz w:val="24"/>
          <w:szCs w:val="24"/>
        </w:rPr>
        <w:t>管理体系</w:t>
      </w:r>
      <w:bookmarkEnd w:id="27"/>
    </w:p>
    <w:p w:rsidR="00D8359F" w:rsidRPr="0019274C" w:rsidRDefault="00D8359F" w:rsidP="000861AD">
      <w:pPr>
        <w:adjustRightInd w:val="0"/>
        <w:snapToGrid w:val="0"/>
        <w:spacing w:line="276" w:lineRule="auto"/>
        <w:rPr>
          <w:rFonts w:ascii="华文仿宋" w:eastAsia="华文仿宋" w:hAnsi="华文仿宋" w:cs="Arial"/>
          <w:b/>
          <w:bCs/>
          <w:kern w:val="0"/>
          <w:sz w:val="24"/>
        </w:rPr>
      </w:pPr>
      <w:r w:rsidRPr="0019274C">
        <w:rPr>
          <w:rFonts w:ascii="华文仿宋" w:eastAsia="华文仿宋" w:hAnsi="华文仿宋" w:cs="Arial"/>
          <w:b/>
          <w:bCs/>
          <w:kern w:val="0"/>
          <w:sz w:val="24"/>
        </w:rPr>
        <w:t xml:space="preserve">4.3 </w:t>
      </w:r>
      <w:r w:rsidRPr="0019274C">
        <w:rPr>
          <w:rFonts w:ascii="华文仿宋" w:eastAsia="华文仿宋" w:hAnsi="华文仿宋" w:cs="Arial" w:hint="eastAsia"/>
          <w:b/>
          <w:bCs/>
          <w:kern w:val="0"/>
          <w:sz w:val="24"/>
        </w:rPr>
        <w:t>文件控制</w:t>
      </w:r>
    </w:p>
    <w:p w:rsidR="00D8359F" w:rsidRPr="0019274C" w:rsidRDefault="00D8359F" w:rsidP="000861AD">
      <w:pPr>
        <w:adjustRightInd w:val="0"/>
        <w:snapToGrid w:val="0"/>
        <w:spacing w:line="276" w:lineRule="auto"/>
        <w:rPr>
          <w:rFonts w:ascii="华文仿宋" w:eastAsia="华文仿宋" w:hAnsi="华文仿宋" w:cs="Arial"/>
          <w:b/>
          <w:bCs/>
          <w:kern w:val="0"/>
          <w:sz w:val="24"/>
        </w:rPr>
      </w:pPr>
      <w:r w:rsidRPr="0019274C">
        <w:rPr>
          <w:rFonts w:ascii="华文仿宋" w:eastAsia="华文仿宋" w:hAnsi="华文仿宋" w:cs="Arial"/>
          <w:b/>
          <w:bCs/>
          <w:kern w:val="0"/>
          <w:sz w:val="24"/>
        </w:rPr>
        <w:t xml:space="preserve">4.4 </w:t>
      </w:r>
      <w:r w:rsidRPr="0019274C">
        <w:rPr>
          <w:rFonts w:ascii="华文仿宋" w:eastAsia="华文仿宋" w:hAnsi="华文仿宋" w:cs="Arial" w:hint="eastAsia"/>
          <w:b/>
          <w:bCs/>
          <w:kern w:val="0"/>
          <w:sz w:val="24"/>
        </w:rPr>
        <w:t>要求、标书和合同的评审</w:t>
      </w:r>
    </w:p>
    <w:p w:rsidR="00D8359F" w:rsidRDefault="00D8359F" w:rsidP="000861AD">
      <w:pPr>
        <w:adjustRightInd w:val="0"/>
        <w:snapToGrid w:val="0"/>
        <w:spacing w:line="276" w:lineRule="auto"/>
        <w:rPr>
          <w:rFonts w:ascii="华文仿宋" w:eastAsia="华文仿宋" w:hAnsi="华文仿宋" w:cs="Arial"/>
          <w:b/>
          <w:bCs/>
          <w:kern w:val="0"/>
          <w:sz w:val="24"/>
        </w:rPr>
      </w:pPr>
      <w:r w:rsidRPr="0019274C">
        <w:rPr>
          <w:rFonts w:ascii="华文仿宋" w:eastAsia="华文仿宋" w:hAnsi="华文仿宋" w:cs="Arial"/>
          <w:b/>
          <w:bCs/>
          <w:kern w:val="0"/>
          <w:sz w:val="24"/>
        </w:rPr>
        <w:t xml:space="preserve">4.5 </w:t>
      </w:r>
      <w:r w:rsidRPr="0019274C">
        <w:rPr>
          <w:rFonts w:ascii="华文仿宋" w:eastAsia="华文仿宋" w:hAnsi="华文仿宋" w:cs="Arial" w:hint="eastAsia"/>
          <w:b/>
          <w:bCs/>
          <w:kern w:val="0"/>
          <w:sz w:val="24"/>
        </w:rPr>
        <w:t>检测和校准的分包</w:t>
      </w:r>
    </w:p>
    <w:p w:rsidR="00361299" w:rsidRPr="00361299" w:rsidRDefault="0075622A" w:rsidP="000861AD">
      <w:pPr>
        <w:adjustRightInd w:val="0"/>
        <w:snapToGrid w:val="0"/>
        <w:spacing w:line="276" w:lineRule="auto"/>
        <w:rPr>
          <w:rFonts w:ascii="华文仿宋" w:eastAsia="华文仿宋" w:hAnsi="华文仿宋" w:cs="Arial"/>
          <w:bCs/>
          <w:kern w:val="0"/>
          <w:sz w:val="24"/>
        </w:rPr>
      </w:pPr>
      <w:r w:rsidRPr="00361299">
        <w:rPr>
          <w:rFonts w:ascii="华文仿宋" w:eastAsia="华文仿宋" w:hAnsi="华文仿宋" w:cs="Arial"/>
          <w:bCs/>
          <w:kern w:val="0"/>
          <w:sz w:val="24"/>
        </w:rPr>
        <w:t>4.5.1</w:t>
      </w:r>
      <w:r w:rsidR="00614BA1" w:rsidRPr="00361299">
        <w:rPr>
          <w:rFonts w:ascii="华文仿宋" w:eastAsia="华文仿宋" w:hAnsi="华文仿宋" w:cs="Arial" w:hint="eastAsia"/>
          <w:bCs/>
          <w:kern w:val="0"/>
          <w:sz w:val="24"/>
        </w:rPr>
        <w:t xml:space="preserve"> </w:t>
      </w:r>
      <w:r w:rsidR="00361299" w:rsidRPr="00361299">
        <w:rPr>
          <w:rFonts w:ascii="华文仿宋" w:eastAsia="华文仿宋" w:hAnsi="华文仿宋" w:cs="Arial" w:hint="eastAsia"/>
          <w:bCs/>
          <w:kern w:val="0"/>
          <w:sz w:val="24"/>
        </w:rPr>
        <w:t>实验室</w:t>
      </w:r>
      <w:r w:rsidR="00361299">
        <w:rPr>
          <w:rFonts w:ascii="华文仿宋" w:eastAsia="华文仿宋" w:hAnsi="华文仿宋" w:cs="Arial" w:hint="eastAsia"/>
          <w:bCs/>
          <w:kern w:val="0"/>
          <w:sz w:val="24"/>
        </w:rPr>
        <w:t>因专业</w:t>
      </w:r>
      <w:r w:rsidR="00361299" w:rsidRPr="00361299">
        <w:rPr>
          <w:rFonts w:ascii="华文仿宋" w:eastAsia="华文仿宋" w:hAnsi="华文仿宋" w:cs="Arial" w:hint="eastAsia"/>
          <w:bCs/>
          <w:kern w:val="0"/>
          <w:sz w:val="24"/>
        </w:rPr>
        <w:t>技术</w:t>
      </w:r>
      <w:r w:rsidR="00361299">
        <w:rPr>
          <w:rFonts w:ascii="华文仿宋" w:eastAsia="华文仿宋" w:hAnsi="华文仿宋" w:cs="Arial" w:hint="eastAsia"/>
          <w:bCs/>
          <w:kern w:val="0"/>
          <w:sz w:val="24"/>
        </w:rPr>
        <w:t>不足或不具备</w:t>
      </w:r>
      <w:r w:rsidR="00361299" w:rsidRPr="00361299">
        <w:rPr>
          <w:rFonts w:ascii="华文仿宋" w:eastAsia="华文仿宋" w:hAnsi="华文仿宋" w:cs="Arial" w:hint="eastAsia"/>
          <w:bCs/>
          <w:kern w:val="0"/>
          <w:sz w:val="24"/>
        </w:rPr>
        <w:t>能力而</w:t>
      </w:r>
      <w:r w:rsidR="000861AD">
        <w:rPr>
          <w:rFonts w:ascii="华文仿宋" w:eastAsia="华文仿宋" w:hAnsi="华文仿宋" w:cs="Arial" w:hint="eastAsia"/>
          <w:bCs/>
          <w:kern w:val="0"/>
          <w:sz w:val="24"/>
        </w:rPr>
        <w:t>分包的</w:t>
      </w:r>
      <w:r w:rsidR="00361299" w:rsidRPr="00361299">
        <w:rPr>
          <w:rFonts w:ascii="华文仿宋" w:eastAsia="华文仿宋" w:hAnsi="华文仿宋" w:cs="Arial" w:hint="eastAsia"/>
          <w:bCs/>
          <w:kern w:val="0"/>
          <w:sz w:val="24"/>
        </w:rPr>
        <w:t>项目，不予认可。</w:t>
      </w:r>
      <w:r w:rsidR="00EC2E52">
        <w:rPr>
          <w:rFonts w:ascii="华文仿宋" w:eastAsia="华文仿宋" w:hAnsi="华文仿宋" w:cs="Arial" w:hint="eastAsia"/>
          <w:bCs/>
          <w:kern w:val="0"/>
          <w:sz w:val="24"/>
        </w:rPr>
        <w:t>由于工作量或持续性</w:t>
      </w:r>
      <w:r w:rsidR="000861AD">
        <w:rPr>
          <w:rFonts w:ascii="华文仿宋" w:eastAsia="华文仿宋" w:hAnsi="华文仿宋" w:cs="Arial" w:hint="eastAsia"/>
          <w:bCs/>
          <w:kern w:val="0"/>
          <w:sz w:val="24"/>
        </w:rPr>
        <w:t>等</w:t>
      </w:r>
      <w:r w:rsidR="00EC2E52">
        <w:rPr>
          <w:rFonts w:ascii="华文仿宋" w:eastAsia="华文仿宋" w:hAnsi="华文仿宋" w:cs="Arial" w:hint="eastAsia"/>
          <w:bCs/>
          <w:kern w:val="0"/>
          <w:sz w:val="24"/>
        </w:rPr>
        <w:t>原因需要将工作分包时，</w:t>
      </w:r>
      <w:r w:rsidR="0019274C">
        <w:rPr>
          <w:rFonts w:ascii="华文仿宋" w:eastAsia="华文仿宋" w:hAnsi="华文仿宋" w:cs="Arial" w:hint="eastAsia"/>
          <w:bCs/>
          <w:kern w:val="0"/>
          <w:sz w:val="24"/>
        </w:rPr>
        <w:t>应</w:t>
      </w:r>
      <w:r w:rsidR="000861AD">
        <w:rPr>
          <w:rFonts w:ascii="华文仿宋" w:eastAsia="华文仿宋" w:hAnsi="华文仿宋" w:cs="Arial" w:hint="eastAsia"/>
          <w:bCs/>
          <w:kern w:val="0"/>
          <w:sz w:val="24"/>
        </w:rPr>
        <w:t>分</w:t>
      </w:r>
      <w:r w:rsidR="00EC2E52">
        <w:rPr>
          <w:rFonts w:ascii="华文仿宋" w:eastAsia="华文仿宋" w:hAnsi="华文仿宋" w:cs="Arial" w:hint="eastAsia"/>
          <w:bCs/>
          <w:kern w:val="0"/>
          <w:sz w:val="24"/>
        </w:rPr>
        <w:t>包给获得</w:t>
      </w:r>
      <w:r w:rsidR="00EC2E52" w:rsidRPr="00EC2E52">
        <w:rPr>
          <w:rFonts w:ascii="华文仿宋" w:eastAsia="华文仿宋" w:hAnsi="华文仿宋" w:cs="Arial" w:hint="eastAsia"/>
          <w:bCs/>
          <w:kern w:val="0"/>
          <w:sz w:val="24"/>
        </w:rPr>
        <w:t>CNAS医学参考测量实验室认可</w:t>
      </w:r>
      <w:r w:rsidR="00EC2E52">
        <w:rPr>
          <w:rFonts w:ascii="华文仿宋" w:eastAsia="华文仿宋" w:hAnsi="华文仿宋" w:cs="Arial" w:hint="eastAsia"/>
          <w:bCs/>
          <w:kern w:val="0"/>
          <w:sz w:val="24"/>
        </w:rPr>
        <w:t>的分包方。</w:t>
      </w:r>
    </w:p>
    <w:p w:rsidR="00D8359F" w:rsidRPr="00C009CD" w:rsidRDefault="00D8359F" w:rsidP="000861AD">
      <w:pPr>
        <w:adjustRightInd w:val="0"/>
        <w:snapToGrid w:val="0"/>
        <w:spacing w:line="276" w:lineRule="auto"/>
        <w:rPr>
          <w:rFonts w:ascii="华文仿宋" w:eastAsia="华文仿宋" w:hAnsi="华文仿宋" w:cs="Arial"/>
          <w:b/>
          <w:bCs/>
          <w:kern w:val="0"/>
          <w:sz w:val="24"/>
        </w:rPr>
      </w:pPr>
      <w:r w:rsidRPr="00C009CD">
        <w:rPr>
          <w:rFonts w:ascii="华文仿宋" w:eastAsia="华文仿宋" w:hAnsi="华文仿宋" w:cs="Arial"/>
          <w:b/>
          <w:bCs/>
          <w:kern w:val="0"/>
          <w:sz w:val="24"/>
        </w:rPr>
        <w:t xml:space="preserve">4.6 </w:t>
      </w:r>
      <w:r w:rsidRPr="00C009CD">
        <w:rPr>
          <w:rFonts w:ascii="华文仿宋" w:eastAsia="华文仿宋" w:hAnsi="华文仿宋" w:cs="Arial" w:hint="eastAsia"/>
          <w:b/>
          <w:bCs/>
          <w:kern w:val="0"/>
          <w:sz w:val="24"/>
        </w:rPr>
        <w:t>服务和供应品的采购</w:t>
      </w:r>
    </w:p>
    <w:p w:rsidR="00D8359F" w:rsidRPr="0019274C" w:rsidRDefault="00D8359F" w:rsidP="000861AD">
      <w:pPr>
        <w:adjustRightInd w:val="0"/>
        <w:snapToGrid w:val="0"/>
        <w:spacing w:line="276" w:lineRule="auto"/>
        <w:rPr>
          <w:rFonts w:ascii="华文仿宋" w:eastAsia="华文仿宋" w:hAnsi="华文仿宋" w:cs="Arial"/>
          <w:b/>
          <w:bCs/>
          <w:kern w:val="0"/>
          <w:sz w:val="24"/>
        </w:rPr>
      </w:pPr>
      <w:r w:rsidRPr="0019274C">
        <w:rPr>
          <w:rFonts w:ascii="华文仿宋" w:eastAsia="华文仿宋" w:hAnsi="华文仿宋" w:cs="Arial"/>
          <w:b/>
          <w:bCs/>
          <w:kern w:val="0"/>
          <w:sz w:val="24"/>
        </w:rPr>
        <w:t xml:space="preserve">4.7 </w:t>
      </w:r>
      <w:r w:rsidRPr="0019274C">
        <w:rPr>
          <w:rFonts w:ascii="华文仿宋" w:eastAsia="华文仿宋" w:hAnsi="华文仿宋" w:cs="Arial" w:hint="eastAsia"/>
          <w:b/>
          <w:bCs/>
          <w:kern w:val="0"/>
          <w:sz w:val="24"/>
        </w:rPr>
        <w:t>服务客户</w:t>
      </w:r>
    </w:p>
    <w:p w:rsidR="00D8359F" w:rsidRPr="0019274C" w:rsidRDefault="00D8359F" w:rsidP="000861AD">
      <w:pPr>
        <w:adjustRightInd w:val="0"/>
        <w:snapToGrid w:val="0"/>
        <w:spacing w:line="276" w:lineRule="auto"/>
        <w:rPr>
          <w:rFonts w:ascii="华文仿宋" w:eastAsia="华文仿宋" w:hAnsi="华文仿宋" w:cs="Arial"/>
          <w:b/>
          <w:bCs/>
          <w:kern w:val="0"/>
          <w:sz w:val="24"/>
        </w:rPr>
      </w:pPr>
      <w:r w:rsidRPr="0019274C">
        <w:rPr>
          <w:rFonts w:ascii="华文仿宋" w:eastAsia="华文仿宋" w:hAnsi="华文仿宋" w:cs="Arial"/>
          <w:b/>
          <w:bCs/>
          <w:kern w:val="0"/>
          <w:sz w:val="24"/>
        </w:rPr>
        <w:t xml:space="preserve">4.8 </w:t>
      </w:r>
      <w:r w:rsidRPr="0019274C">
        <w:rPr>
          <w:rFonts w:ascii="华文仿宋" w:eastAsia="华文仿宋" w:hAnsi="华文仿宋" w:cs="Arial" w:hint="eastAsia"/>
          <w:b/>
          <w:bCs/>
          <w:kern w:val="0"/>
          <w:sz w:val="24"/>
        </w:rPr>
        <w:t>投诉</w:t>
      </w:r>
    </w:p>
    <w:p w:rsidR="00D8359F" w:rsidRPr="0019274C" w:rsidRDefault="00501BD7" w:rsidP="000861AD">
      <w:pPr>
        <w:adjustRightInd w:val="0"/>
        <w:snapToGrid w:val="0"/>
        <w:spacing w:line="276" w:lineRule="auto"/>
        <w:rPr>
          <w:rFonts w:ascii="华文仿宋" w:eastAsia="华文仿宋" w:hAnsi="华文仿宋" w:cs="Arial"/>
          <w:b/>
          <w:bCs/>
          <w:kern w:val="0"/>
          <w:sz w:val="24"/>
        </w:rPr>
      </w:pPr>
      <w:r>
        <w:rPr>
          <w:rFonts w:ascii="华文仿宋" w:eastAsia="华文仿宋" w:hAnsi="华文仿宋" w:cs="Arial"/>
          <w:b/>
          <w:bCs/>
          <w:kern w:val="0"/>
          <w:sz w:val="24"/>
        </w:rPr>
        <w:t>4.9</w:t>
      </w:r>
      <w:r w:rsidR="00D8359F" w:rsidRPr="0019274C">
        <w:rPr>
          <w:rFonts w:ascii="华文仿宋" w:eastAsia="华文仿宋" w:hAnsi="华文仿宋" w:cs="Arial" w:hint="eastAsia"/>
          <w:b/>
          <w:bCs/>
          <w:kern w:val="0"/>
          <w:sz w:val="24"/>
        </w:rPr>
        <w:t>不符合检测和/或校准工作的控制</w:t>
      </w:r>
    </w:p>
    <w:p w:rsidR="00D8359F" w:rsidRPr="00361299" w:rsidRDefault="00D8359F" w:rsidP="000861AD">
      <w:pPr>
        <w:adjustRightInd w:val="0"/>
        <w:snapToGrid w:val="0"/>
        <w:spacing w:line="276" w:lineRule="auto"/>
        <w:rPr>
          <w:rFonts w:ascii="华文仿宋" w:eastAsia="华文仿宋" w:hAnsi="华文仿宋" w:cs="Arial"/>
          <w:b/>
          <w:bCs/>
          <w:kern w:val="0"/>
          <w:sz w:val="24"/>
        </w:rPr>
      </w:pPr>
      <w:r w:rsidRPr="0019274C">
        <w:rPr>
          <w:rFonts w:ascii="华文仿宋" w:eastAsia="华文仿宋" w:hAnsi="华文仿宋" w:cs="Arial"/>
          <w:b/>
          <w:bCs/>
          <w:kern w:val="0"/>
          <w:sz w:val="24"/>
        </w:rPr>
        <w:t xml:space="preserve">4.10 </w:t>
      </w:r>
      <w:r w:rsidRPr="00C009CD">
        <w:rPr>
          <w:rFonts w:ascii="华文仿宋" w:eastAsia="华文仿宋" w:hAnsi="华文仿宋" w:cs="Arial" w:hint="eastAsia"/>
          <w:b/>
          <w:bCs/>
          <w:kern w:val="0"/>
          <w:sz w:val="24"/>
        </w:rPr>
        <w:t>改进</w:t>
      </w:r>
    </w:p>
    <w:p w:rsidR="00D8359F" w:rsidRPr="0075622A" w:rsidRDefault="00D8359F" w:rsidP="000861AD">
      <w:pPr>
        <w:adjustRightInd w:val="0"/>
        <w:snapToGrid w:val="0"/>
        <w:spacing w:line="276" w:lineRule="auto"/>
        <w:rPr>
          <w:rFonts w:ascii="华文仿宋" w:eastAsia="华文仿宋" w:hAnsi="华文仿宋" w:cs="Arial"/>
          <w:b/>
          <w:bCs/>
          <w:kern w:val="0"/>
          <w:sz w:val="24"/>
        </w:rPr>
      </w:pPr>
      <w:r w:rsidRPr="0075622A">
        <w:rPr>
          <w:rFonts w:ascii="华文仿宋" w:eastAsia="华文仿宋" w:hAnsi="华文仿宋" w:cs="Arial"/>
          <w:b/>
          <w:bCs/>
          <w:kern w:val="0"/>
          <w:sz w:val="24"/>
        </w:rPr>
        <w:t xml:space="preserve">4.11 </w:t>
      </w:r>
      <w:r w:rsidRPr="0075622A">
        <w:rPr>
          <w:rFonts w:ascii="华文仿宋" w:eastAsia="华文仿宋" w:hAnsi="华文仿宋" w:cs="Arial" w:hint="eastAsia"/>
          <w:b/>
          <w:bCs/>
          <w:kern w:val="0"/>
          <w:sz w:val="24"/>
        </w:rPr>
        <w:t>纠正措施</w:t>
      </w:r>
    </w:p>
    <w:p w:rsidR="00D8359F" w:rsidRPr="0075622A" w:rsidRDefault="00D8359F" w:rsidP="000861AD">
      <w:pPr>
        <w:adjustRightInd w:val="0"/>
        <w:snapToGrid w:val="0"/>
        <w:spacing w:line="276" w:lineRule="auto"/>
        <w:rPr>
          <w:rFonts w:ascii="华文仿宋" w:eastAsia="华文仿宋" w:hAnsi="华文仿宋" w:cs="Arial"/>
          <w:b/>
          <w:bCs/>
          <w:kern w:val="0"/>
          <w:sz w:val="24"/>
        </w:rPr>
      </w:pPr>
      <w:r w:rsidRPr="0075622A">
        <w:rPr>
          <w:rFonts w:ascii="华文仿宋" w:eastAsia="华文仿宋" w:hAnsi="华文仿宋" w:cs="Arial"/>
          <w:b/>
          <w:bCs/>
          <w:kern w:val="0"/>
          <w:sz w:val="24"/>
        </w:rPr>
        <w:lastRenderedPageBreak/>
        <w:t xml:space="preserve">4.12 </w:t>
      </w:r>
      <w:r w:rsidRPr="0075622A">
        <w:rPr>
          <w:rFonts w:ascii="华文仿宋" w:eastAsia="华文仿宋" w:hAnsi="华文仿宋" w:cs="Arial" w:hint="eastAsia"/>
          <w:b/>
          <w:bCs/>
          <w:kern w:val="0"/>
          <w:sz w:val="24"/>
        </w:rPr>
        <w:t>预防措施</w:t>
      </w:r>
    </w:p>
    <w:p w:rsidR="00D8359F" w:rsidRPr="0075622A" w:rsidRDefault="00D8359F" w:rsidP="000861AD">
      <w:pPr>
        <w:adjustRightInd w:val="0"/>
        <w:snapToGrid w:val="0"/>
        <w:spacing w:line="276" w:lineRule="auto"/>
        <w:rPr>
          <w:rFonts w:ascii="华文仿宋" w:eastAsia="华文仿宋" w:hAnsi="华文仿宋" w:cs="Arial"/>
          <w:b/>
          <w:bCs/>
          <w:kern w:val="0"/>
          <w:sz w:val="24"/>
        </w:rPr>
      </w:pPr>
      <w:r w:rsidRPr="0075622A">
        <w:rPr>
          <w:rFonts w:ascii="华文仿宋" w:eastAsia="华文仿宋" w:hAnsi="华文仿宋" w:cs="Arial"/>
          <w:b/>
          <w:bCs/>
          <w:kern w:val="0"/>
          <w:sz w:val="24"/>
        </w:rPr>
        <w:t xml:space="preserve">4.13 </w:t>
      </w:r>
      <w:r w:rsidRPr="0075622A">
        <w:rPr>
          <w:rFonts w:ascii="华文仿宋" w:eastAsia="华文仿宋" w:hAnsi="华文仿宋" w:cs="Arial" w:hint="eastAsia"/>
          <w:b/>
          <w:bCs/>
          <w:kern w:val="0"/>
          <w:sz w:val="24"/>
        </w:rPr>
        <w:t>记录的控制</w:t>
      </w:r>
    </w:p>
    <w:p w:rsidR="00D8359F" w:rsidRPr="0075622A" w:rsidRDefault="00D8359F" w:rsidP="000861AD">
      <w:pPr>
        <w:adjustRightInd w:val="0"/>
        <w:snapToGrid w:val="0"/>
        <w:spacing w:line="276" w:lineRule="auto"/>
        <w:rPr>
          <w:rFonts w:ascii="华文仿宋" w:eastAsia="华文仿宋" w:hAnsi="华文仿宋" w:cs="Arial"/>
          <w:b/>
          <w:bCs/>
          <w:kern w:val="0"/>
          <w:sz w:val="24"/>
        </w:rPr>
      </w:pPr>
      <w:r w:rsidRPr="0075622A">
        <w:rPr>
          <w:rFonts w:ascii="华文仿宋" w:eastAsia="华文仿宋" w:hAnsi="华文仿宋" w:cs="Arial"/>
          <w:b/>
          <w:bCs/>
          <w:kern w:val="0"/>
          <w:sz w:val="24"/>
        </w:rPr>
        <w:t xml:space="preserve">4.14 </w:t>
      </w:r>
      <w:r w:rsidRPr="0075622A">
        <w:rPr>
          <w:rFonts w:ascii="华文仿宋" w:eastAsia="华文仿宋" w:hAnsi="华文仿宋" w:cs="Arial" w:hint="eastAsia"/>
          <w:b/>
          <w:bCs/>
          <w:kern w:val="0"/>
          <w:sz w:val="24"/>
        </w:rPr>
        <w:t>内部审核</w:t>
      </w:r>
    </w:p>
    <w:p w:rsidR="00D8359F" w:rsidRPr="0075622A" w:rsidRDefault="00D8359F" w:rsidP="000861AD">
      <w:pPr>
        <w:adjustRightInd w:val="0"/>
        <w:snapToGrid w:val="0"/>
        <w:spacing w:line="276" w:lineRule="auto"/>
        <w:rPr>
          <w:rFonts w:ascii="华文仿宋" w:eastAsia="华文仿宋" w:hAnsi="华文仿宋" w:cs="Arial"/>
          <w:b/>
          <w:bCs/>
          <w:kern w:val="0"/>
          <w:sz w:val="24"/>
        </w:rPr>
      </w:pPr>
      <w:r w:rsidRPr="0075622A">
        <w:rPr>
          <w:rFonts w:ascii="华文仿宋" w:eastAsia="华文仿宋" w:hAnsi="华文仿宋" w:cs="Arial"/>
          <w:b/>
          <w:bCs/>
          <w:kern w:val="0"/>
          <w:sz w:val="24"/>
        </w:rPr>
        <w:t xml:space="preserve">4.15 </w:t>
      </w:r>
      <w:r w:rsidRPr="0075622A">
        <w:rPr>
          <w:rFonts w:ascii="华文仿宋" w:eastAsia="华文仿宋" w:hAnsi="华文仿宋" w:cs="Arial" w:hint="eastAsia"/>
          <w:b/>
          <w:bCs/>
          <w:kern w:val="0"/>
          <w:sz w:val="24"/>
        </w:rPr>
        <w:t>管理评审</w:t>
      </w:r>
    </w:p>
    <w:p w:rsidR="006F4FD4" w:rsidRDefault="00117690" w:rsidP="000861AD">
      <w:pPr>
        <w:autoSpaceDE w:val="0"/>
        <w:autoSpaceDN w:val="0"/>
        <w:adjustRightInd w:val="0"/>
        <w:snapToGrid w:val="0"/>
        <w:spacing w:line="276" w:lineRule="auto"/>
        <w:jc w:val="left"/>
        <w:rPr>
          <w:rFonts w:eastAsia="华文仿宋"/>
          <w:b/>
          <w:kern w:val="0"/>
          <w:sz w:val="28"/>
          <w:szCs w:val="28"/>
        </w:rPr>
      </w:pPr>
      <w:r>
        <w:rPr>
          <w:rFonts w:eastAsia="华文仿宋"/>
          <w:b/>
          <w:bCs/>
          <w:kern w:val="0"/>
          <w:sz w:val="28"/>
          <w:szCs w:val="28"/>
        </w:rPr>
        <w:t xml:space="preserve">5 </w:t>
      </w:r>
      <w:r w:rsidR="006F4FD4" w:rsidRPr="003C5A05">
        <w:rPr>
          <w:rFonts w:eastAsia="华文仿宋"/>
          <w:b/>
          <w:kern w:val="0"/>
          <w:sz w:val="28"/>
          <w:szCs w:val="28"/>
        </w:rPr>
        <w:t>技术要求</w:t>
      </w:r>
    </w:p>
    <w:p w:rsidR="00283877" w:rsidRPr="0075622A" w:rsidRDefault="00283877" w:rsidP="000861AD">
      <w:pPr>
        <w:autoSpaceDE w:val="0"/>
        <w:autoSpaceDN w:val="0"/>
        <w:adjustRightInd w:val="0"/>
        <w:snapToGrid w:val="0"/>
        <w:spacing w:line="276" w:lineRule="auto"/>
        <w:jc w:val="left"/>
        <w:rPr>
          <w:rFonts w:eastAsia="华文仿宋"/>
          <w:b/>
          <w:kern w:val="0"/>
          <w:sz w:val="24"/>
        </w:rPr>
      </w:pPr>
      <w:r w:rsidRPr="0075622A">
        <w:rPr>
          <w:rFonts w:eastAsia="华文仿宋"/>
          <w:b/>
          <w:kern w:val="0"/>
          <w:sz w:val="24"/>
        </w:rPr>
        <w:t xml:space="preserve">5.1 </w:t>
      </w:r>
      <w:r w:rsidRPr="0075622A">
        <w:rPr>
          <w:rFonts w:eastAsia="华文仿宋" w:hint="eastAsia"/>
          <w:b/>
          <w:kern w:val="0"/>
          <w:sz w:val="24"/>
        </w:rPr>
        <w:t>总则</w:t>
      </w:r>
    </w:p>
    <w:p w:rsidR="006F4FD4" w:rsidRPr="003C5A05" w:rsidRDefault="006F4FD4" w:rsidP="000861AD">
      <w:pPr>
        <w:adjustRightInd w:val="0"/>
        <w:snapToGrid w:val="0"/>
        <w:spacing w:line="276" w:lineRule="auto"/>
        <w:rPr>
          <w:rFonts w:eastAsia="华文仿宋"/>
          <w:b/>
          <w:bCs/>
          <w:kern w:val="0"/>
          <w:sz w:val="24"/>
        </w:rPr>
      </w:pPr>
      <w:r w:rsidRPr="003C5A05">
        <w:rPr>
          <w:rFonts w:eastAsia="华文仿宋"/>
          <w:b/>
          <w:bCs/>
          <w:kern w:val="0"/>
          <w:sz w:val="24"/>
        </w:rPr>
        <w:t xml:space="preserve">5.2 </w:t>
      </w:r>
      <w:r w:rsidRPr="003C5A05">
        <w:rPr>
          <w:rFonts w:eastAsia="华文仿宋"/>
          <w:b/>
          <w:bCs/>
          <w:kern w:val="0"/>
          <w:sz w:val="24"/>
        </w:rPr>
        <w:t>人员</w:t>
      </w:r>
    </w:p>
    <w:p w:rsidR="006F4FD4" w:rsidRPr="000273C5" w:rsidRDefault="00E73130" w:rsidP="008F38BF">
      <w:pPr>
        <w:adjustRightInd w:val="0"/>
        <w:snapToGrid w:val="0"/>
        <w:spacing w:line="276" w:lineRule="auto"/>
        <w:rPr>
          <w:rFonts w:eastAsia="华文仿宋"/>
          <w:sz w:val="24"/>
        </w:rPr>
      </w:pPr>
      <w:r>
        <w:rPr>
          <w:rFonts w:eastAsia="华文仿宋"/>
          <w:sz w:val="24"/>
        </w:rPr>
        <w:t>5.2.1</w:t>
      </w:r>
      <w:r w:rsidR="00B75DEF">
        <w:rPr>
          <w:rFonts w:eastAsia="华文仿宋" w:hint="eastAsia"/>
          <w:sz w:val="24"/>
        </w:rPr>
        <w:t>本领域</w:t>
      </w:r>
      <w:r w:rsidR="00B75DEF" w:rsidRPr="00B75DEF">
        <w:rPr>
          <w:rFonts w:eastAsia="华文仿宋" w:hint="eastAsia"/>
          <w:sz w:val="24"/>
        </w:rPr>
        <w:t>参考测量</w:t>
      </w:r>
      <w:r w:rsidR="006F4FD4" w:rsidRPr="003C5A05">
        <w:rPr>
          <w:rFonts w:eastAsia="华文仿宋"/>
          <w:sz w:val="24"/>
        </w:rPr>
        <w:t>报告</w:t>
      </w:r>
      <w:r w:rsidR="0050635F">
        <w:rPr>
          <w:rFonts w:eastAsia="华文仿宋" w:hint="eastAsia"/>
          <w:sz w:val="24"/>
        </w:rPr>
        <w:t>的</w:t>
      </w:r>
      <w:r w:rsidR="00B25BE1">
        <w:rPr>
          <w:rFonts w:eastAsia="华文仿宋"/>
          <w:sz w:val="24"/>
        </w:rPr>
        <w:t>授权签字人应具有医学、理学相关专业</w:t>
      </w:r>
      <w:r w:rsidR="006F4FD4" w:rsidRPr="000273C5">
        <w:rPr>
          <w:rFonts w:eastAsia="华文仿宋"/>
          <w:sz w:val="24"/>
        </w:rPr>
        <w:t>硕士以上学位或高级技术职称，具有</w:t>
      </w:r>
      <w:r w:rsidR="006F4FD4" w:rsidRPr="000273C5">
        <w:rPr>
          <w:rFonts w:eastAsia="华文仿宋"/>
          <w:sz w:val="24"/>
        </w:rPr>
        <w:t>5</w:t>
      </w:r>
      <w:r w:rsidR="006F4FD4" w:rsidRPr="000273C5">
        <w:rPr>
          <w:rFonts w:eastAsia="华文仿宋"/>
          <w:sz w:val="24"/>
        </w:rPr>
        <w:t>年以上的参考测量领域工作经验，熟悉相关的法规和技术文件。</w:t>
      </w:r>
    </w:p>
    <w:p w:rsidR="006F4FD4" w:rsidRPr="003C5A05" w:rsidRDefault="00E73130" w:rsidP="008F38BF">
      <w:pPr>
        <w:adjustRightInd w:val="0"/>
        <w:snapToGrid w:val="0"/>
        <w:spacing w:line="276" w:lineRule="auto"/>
        <w:ind w:firstLineChars="200" w:firstLine="480"/>
        <w:rPr>
          <w:rFonts w:eastAsia="华文仿宋"/>
          <w:sz w:val="24"/>
        </w:rPr>
      </w:pPr>
      <w:r>
        <w:rPr>
          <w:rFonts w:eastAsia="华文仿宋" w:hint="eastAsia"/>
          <w:sz w:val="24"/>
        </w:rPr>
        <w:t xml:space="preserve"> </w:t>
      </w:r>
      <w:r w:rsidR="006F4FD4" w:rsidRPr="000273C5">
        <w:rPr>
          <w:rFonts w:eastAsia="华文仿宋"/>
          <w:sz w:val="24"/>
        </w:rPr>
        <w:t>关键测量人员应具有医学、理学相关专业的本科以上</w:t>
      </w:r>
      <w:r w:rsidR="006F4FD4" w:rsidRPr="003C5A05">
        <w:rPr>
          <w:rFonts w:eastAsia="华文仿宋"/>
          <w:sz w:val="24"/>
        </w:rPr>
        <w:t>学位，具有</w:t>
      </w:r>
      <w:r w:rsidR="006F4FD4" w:rsidRPr="003C5A05">
        <w:rPr>
          <w:rFonts w:eastAsia="华文仿宋"/>
          <w:color w:val="000000"/>
          <w:sz w:val="24"/>
        </w:rPr>
        <w:t>3</w:t>
      </w:r>
      <w:r w:rsidR="006F4FD4" w:rsidRPr="003C5A05">
        <w:rPr>
          <w:rFonts w:eastAsia="华文仿宋"/>
          <w:sz w:val="24"/>
        </w:rPr>
        <w:t>年以上运行</w:t>
      </w:r>
      <w:r w:rsidR="006A40E0" w:rsidRPr="006A40E0">
        <w:rPr>
          <w:rFonts w:eastAsia="华文仿宋" w:hint="eastAsia"/>
          <w:sz w:val="24"/>
        </w:rPr>
        <w:t>临床化学物质的量</w:t>
      </w:r>
      <w:r w:rsidR="006F4FD4" w:rsidRPr="003C5A05">
        <w:rPr>
          <w:rFonts w:eastAsia="华文仿宋"/>
          <w:sz w:val="24"/>
        </w:rPr>
        <w:t>参考测量程序的工作经验。</w:t>
      </w:r>
    </w:p>
    <w:p w:rsidR="00B75DEF" w:rsidRDefault="006F4FD4" w:rsidP="008F38BF">
      <w:pPr>
        <w:adjustRightInd w:val="0"/>
        <w:snapToGrid w:val="0"/>
        <w:spacing w:line="276" w:lineRule="auto"/>
        <w:rPr>
          <w:rFonts w:eastAsia="华文仿宋"/>
          <w:sz w:val="24"/>
        </w:rPr>
      </w:pPr>
      <w:r w:rsidRPr="003C5A05">
        <w:rPr>
          <w:rFonts w:eastAsia="华文仿宋"/>
          <w:sz w:val="24"/>
        </w:rPr>
        <w:t>5.2.2</w:t>
      </w:r>
      <w:r w:rsidR="00B75DEF">
        <w:rPr>
          <w:rFonts w:eastAsia="华文仿宋"/>
          <w:sz w:val="24"/>
        </w:rPr>
        <w:t>实验室应</w:t>
      </w:r>
      <w:r w:rsidR="00B75DEF">
        <w:rPr>
          <w:rFonts w:eastAsia="华文仿宋" w:hint="eastAsia"/>
          <w:sz w:val="24"/>
        </w:rPr>
        <w:t>对</w:t>
      </w:r>
      <w:r w:rsidR="00B75DEF" w:rsidRPr="000273C5">
        <w:rPr>
          <w:rFonts w:eastAsia="华文仿宋"/>
          <w:sz w:val="24"/>
        </w:rPr>
        <w:t>实验室工作人员</w:t>
      </w:r>
      <w:r w:rsidR="00B75DEF">
        <w:rPr>
          <w:rFonts w:eastAsia="华文仿宋" w:hint="eastAsia"/>
          <w:sz w:val="24"/>
        </w:rPr>
        <w:t>进行</w:t>
      </w:r>
      <w:r w:rsidR="00B75DEF">
        <w:rPr>
          <w:rFonts w:eastAsia="华文仿宋"/>
          <w:sz w:val="24"/>
        </w:rPr>
        <w:t>相应的培训</w:t>
      </w:r>
      <w:r w:rsidR="00B75DEF">
        <w:rPr>
          <w:rFonts w:eastAsia="华文仿宋" w:hint="eastAsia"/>
          <w:sz w:val="24"/>
        </w:rPr>
        <w:t>，并记录</w:t>
      </w:r>
      <w:r w:rsidR="00B75DEF" w:rsidRPr="003C5A05">
        <w:rPr>
          <w:rFonts w:eastAsia="华文仿宋"/>
          <w:sz w:val="24"/>
        </w:rPr>
        <w:t>及评价这些培训活动有效性</w:t>
      </w:r>
      <w:r w:rsidR="00B75DEF">
        <w:rPr>
          <w:rFonts w:eastAsia="华文仿宋" w:hint="eastAsia"/>
          <w:sz w:val="24"/>
        </w:rPr>
        <w:t>。培训内容包括但不限于：</w:t>
      </w:r>
    </w:p>
    <w:p w:rsidR="00B75DEF" w:rsidRDefault="00B75DEF" w:rsidP="008F38BF">
      <w:pPr>
        <w:adjustRightInd w:val="0"/>
        <w:snapToGrid w:val="0"/>
        <w:spacing w:line="276" w:lineRule="auto"/>
        <w:rPr>
          <w:rFonts w:eastAsia="华文仿宋"/>
          <w:sz w:val="24"/>
        </w:rPr>
      </w:pPr>
      <w:r>
        <w:rPr>
          <w:rFonts w:eastAsia="华文仿宋" w:hint="eastAsia"/>
          <w:sz w:val="24"/>
        </w:rPr>
        <w:t xml:space="preserve">     a</w:t>
      </w:r>
      <w:r>
        <w:rPr>
          <w:rFonts w:eastAsia="华文仿宋" w:hint="eastAsia"/>
          <w:sz w:val="24"/>
        </w:rPr>
        <w:t>）</w:t>
      </w:r>
      <w:r w:rsidR="00D73946" w:rsidRPr="000273C5">
        <w:rPr>
          <w:rFonts w:eastAsia="华文仿宋" w:hint="eastAsia"/>
          <w:sz w:val="24"/>
        </w:rPr>
        <w:t>临床化学</w:t>
      </w:r>
      <w:r w:rsidR="00D73946" w:rsidRPr="000273C5">
        <w:rPr>
          <w:rFonts w:eastAsia="华文仿宋"/>
          <w:sz w:val="24"/>
        </w:rPr>
        <w:t>参考</w:t>
      </w:r>
      <w:r>
        <w:rPr>
          <w:rFonts w:eastAsia="华文仿宋" w:hint="eastAsia"/>
          <w:sz w:val="24"/>
        </w:rPr>
        <w:t>测量和</w:t>
      </w:r>
      <w:r w:rsidR="00575D78">
        <w:rPr>
          <w:rFonts w:eastAsia="华文仿宋" w:hint="eastAsia"/>
          <w:sz w:val="24"/>
        </w:rPr>
        <w:t>相关仪器</w:t>
      </w:r>
      <w:r>
        <w:rPr>
          <w:rFonts w:eastAsia="华文仿宋" w:hint="eastAsia"/>
          <w:sz w:val="24"/>
        </w:rPr>
        <w:t>分析</w:t>
      </w:r>
      <w:r w:rsidR="00B47B24">
        <w:rPr>
          <w:rFonts w:eastAsia="华文仿宋" w:hint="eastAsia"/>
          <w:sz w:val="24"/>
        </w:rPr>
        <w:t>、化学分析</w:t>
      </w:r>
      <w:r>
        <w:rPr>
          <w:rFonts w:eastAsia="华文仿宋" w:hint="eastAsia"/>
          <w:sz w:val="24"/>
        </w:rPr>
        <w:t>的</w:t>
      </w:r>
      <w:r w:rsidR="00D73946" w:rsidRPr="000273C5">
        <w:rPr>
          <w:rFonts w:eastAsia="华文仿宋" w:hint="eastAsia"/>
          <w:sz w:val="24"/>
        </w:rPr>
        <w:t>相关</w:t>
      </w:r>
      <w:r>
        <w:rPr>
          <w:rFonts w:eastAsia="华文仿宋" w:hint="eastAsia"/>
          <w:sz w:val="24"/>
        </w:rPr>
        <w:t>理论</w:t>
      </w:r>
      <w:r w:rsidR="00D73946" w:rsidRPr="000273C5">
        <w:rPr>
          <w:rFonts w:eastAsia="华文仿宋" w:hint="eastAsia"/>
          <w:sz w:val="24"/>
        </w:rPr>
        <w:t>知识</w:t>
      </w:r>
      <w:r>
        <w:rPr>
          <w:rFonts w:eastAsia="华文仿宋" w:hint="eastAsia"/>
          <w:sz w:val="24"/>
        </w:rPr>
        <w:t>；</w:t>
      </w:r>
    </w:p>
    <w:p w:rsidR="00B75DEF" w:rsidRDefault="00B75DEF" w:rsidP="008F38BF">
      <w:pPr>
        <w:adjustRightInd w:val="0"/>
        <w:snapToGrid w:val="0"/>
        <w:spacing w:line="276" w:lineRule="auto"/>
        <w:rPr>
          <w:rFonts w:eastAsia="华文仿宋"/>
          <w:sz w:val="24"/>
        </w:rPr>
      </w:pPr>
      <w:r>
        <w:rPr>
          <w:rFonts w:eastAsia="华文仿宋" w:hint="eastAsia"/>
          <w:sz w:val="24"/>
        </w:rPr>
        <w:t xml:space="preserve">     b</w:t>
      </w:r>
      <w:r>
        <w:rPr>
          <w:rFonts w:eastAsia="华文仿宋" w:hint="eastAsia"/>
          <w:sz w:val="24"/>
        </w:rPr>
        <w:t>）</w:t>
      </w:r>
      <w:r w:rsidR="006F4FD4" w:rsidRPr="000273C5">
        <w:rPr>
          <w:rFonts w:eastAsia="华文仿宋"/>
          <w:sz w:val="24"/>
        </w:rPr>
        <w:t>临床</w:t>
      </w:r>
      <w:r>
        <w:rPr>
          <w:rFonts w:eastAsia="华文仿宋" w:hint="eastAsia"/>
          <w:sz w:val="24"/>
        </w:rPr>
        <w:t>化学实验操作</w:t>
      </w:r>
      <w:r w:rsidR="00575D78">
        <w:rPr>
          <w:rFonts w:eastAsia="华文仿宋"/>
          <w:sz w:val="24"/>
        </w:rPr>
        <w:t>及</w:t>
      </w:r>
      <w:r w:rsidR="00575D78">
        <w:rPr>
          <w:rFonts w:eastAsia="华文仿宋" w:hint="eastAsia"/>
          <w:sz w:val="24"/>
        </w:rPr>
        <w:t>相关仪器</w:t>
      </w:r>
      <w:r w:rsidR="00D73946" w:rsidRPr="000273C5">
        <w:rPr>
          <w:rFonts w:eastAsia="华文仿宋" w:hint="eastAsia"/>
          <w:sz w:val="24"/>
        </w:rPr>
        <w:t>分析</w:t>
      </w:r>
      <w:r w:rsidR="00B47B24">
        <w:rPr>
          <w:rFonts w:eastAsia="华文仿宋" w:hint="eastAsia"/>
          <w:sz w:val="24"/>
        </w:rPr>
        <w:t>、化学分析</w:t>
      </w:r>
      <w:r>
        <w:rPr>
          <w:rFonts w:eastAsia="华文仿宋"/>
          <w:sz w:val="24"/>
        </w:rPr>
        <w:t>操作的专项培训</w:t>
      </w:r>
      <w:r w:rsidR="006F4FD4" w:rsidRPr="000273C5">
        <w:rPr>
          <w:rFonts w:eastAsia="华文仿宋"/>
          <w:sz w:val="24"/>
        </w:rPr>
        <w:t>；</w:t>
      </w:r>
    </w:p>
    <w:p w:rsidR="00B75DEF" w:rsidRDefault="00B75DEF" w:rsidP="008F38BF">
      <w:pPr>
        <w:adjustRightInd w:val="0"/>
        <w:snapToGrid w:val="0"/>
        <w:spacing w:line="276" w:lineRule="auto"/>
        <w:rPr>
          <w:rFonts w:eastAsia="华文仿宋"/>
          <w:sz w:val="24"/>
        </w:rPr>
      </w:pPr>
      <w:r>
        <w:rPr>
          <w:rFonts w:eastAsia="华文仿宋" w:hint="eastAsia"/>
          <w:sz w:val="24"/>
        </w:rPr>
        <w:t xml:space="preserve">     </w:t>
      </w:r>
      <w:r w:rsidR="0043118E">
        <w:rPr>
          <w:rFonts w:eastAsia="华文仿宋" w:hint="eastAsia"/>
          <w:sz w:val="24"/>
        </w:rPr>
        <w:t>c</w:t>
      </w:r>
      <w:r>
        <w:rPr>
          <w:rFonts w:eastAsia="华文仿宋" w:hint="eastAsia"/>
          <w:sz w:val="24"/>
        </w:rPr>
        <w:t>）临床化学</w:t>
      </w:r>
      <w:r w:rsidR="00127814">
        <w:rPr>
          <w:rFonts w:eastAsia="华文仿宋" w:hint="eastAsia"/>
          <w:sz w:val="24"/>
        </w:rPr>
        <w:t>参考</w:t>
      </w:r>
      <w:r w:rsidR="006F4FD4" w:rsidRPr="003C5A05">
        <w:rPr>
          <w:rFonts w:eastAsia="华文仿宋"/>
          <w:sz w:val="24"/>
        </w:rPr>
        <w:t>测量不确定度</w:t>
      </w:r>
      <w:r>
        <w:rPr>
          <w:rFonts w:eastAsia="华文仿宋" w:hint="eastAsia"/>
          <w:sz w:val="24"/>
        </w:rPr>
        <w:t>评估</w:t>
      </w:r>
      <w:r w:rsidR="0050635F">
        <w:rPr>
          <w:rFonts w:eastAsia="华文仿宋" w:hint="eastAsia"/>
          <w:sz w:val="24"/>
        </w:rPr>
        <w:t>的培训</w:t>
      </w:r>
      <w:r>
        <w:rPr>
          <w:rFonts w:eastAsia="华文仿宋" w:hint="eastAsia"/>
          <w:sz w:val="24"/>
        </w:rPr>
        <w:t>；</w:t>
      </w:r>
    </w:p>
    <w:p w:rsidR="006F4FD4" w:rsidRPr="003C5A05" w:rsidRDefault="00B75DEF" w:rsidP="008F38BF">
      <w:pPr>
        <w:adjustRightInd w:val="0"/>
        <w:snapToGrid w:val="0"/>
        <w:spacing w:line="276" w:lineRule="auto"/>
        <w:rPr>
          <w:rFonts w:eastAsia="华文仿宋"/>
          <w:sz w:val="24"/>
        </w:rPr>
      </w:pPr>
      <w:r>
        <w:rPr>
          <w:rFonts w:eastAsia="华文仿宋" w:hint="eastAsia"/>
          <w:sz w:val="24"/>
        </w:rPr>
        <w:t xml:space="preserve">     </w:t>
      </w:r>
      <w:r w:rsidR="0043118E">
        <w:rPr>
          <w:rFonts w:eastAsia="华文仿宋" w:hint="eastAsia"/>
          <w:sz w:val="24"/>
        </w:rPr>
        <w:t>d</w:t>
      </w:r>
      <w:r>
        <w:rPr>
          <w:rFonts w:eastAsia="华文仿宋" w:hint="eastAsia"/>
          <w:sz w:val="24"/>
        </w:rPr>
        <w:t>）</w:t>
      </w:r>
      <w:r w:rsidR="006F4FD4" w:rsidRPr="003C5A05">
        <w:rPr>
          <w:rFonts w:eastAsia="华文仿宋"/>
          <w:sz w:val="24"/>
        </w:rPr>
        <w:t>有关生物和化学品安全与防护的培训</w:t>
      </w:r>
      <w:r>
        <w:rPr>
          <w:rFonts w:eastAsia="华文仿宋" w:hint="eastAsia"/>
          <w:sz w:val="24"/>
        </w:rPr>
        <w:t>；</w:t>
      </w:r>
    </w:p>
    <w:p w:rsidR="00E73130" w:rsidRDefault="006F4FD4" w:rsidP="00C009CD">
      <w:pPr>
        <w:pStyle w:val="af7"/>
        <w:adjustRightInd w:val="0"/>
        <w:snapToGrid w:val="0"/>
        <w:spacing w:line="276" w:lineRule="auto"/>
        <w:rPr>
          <w:rFonts w:ascii="Times New Roman" w:eastAsia="华文仿宋" w:hAnsi="Times New Roman"/>
          <w:sz w:val="24"/>
          <w:szCs w:val="24"/>
        </w:rPr>
      </w:pPr>
      <w:r w:rsidRPr="003C5A05">
        <w:rPr>
          <w:rFonts w:ascii="Times New Roman" w:eastAsia="华文仿宋" w:hAnsi="Times New Roman"/>
          <w:sz w:val="24"/>
          <w:szCs w:val="24"/>
        </w:rPr>
        <w:t xml:space="preserve">5.2.4 </w:t>
      </w:r>
      <w:r w:rsidR="00D73946">
        <w:rPr>
          <w:rFonts w:ascii="Times New Roman" w:eastAsia="华文仿宋" w:hAnsi="Times New Roman"/>
          <w:sz w:val="24"/>
          <w:szCs w:val="24"/>
        </w:rPr>
        <w:t>实验室应保留</w:t>
      </w:r>
      <w:r w:rsidR="00B25BE1">
        <w:rPr>
          <w:rFonts w:ascii="Times New Roman" w:eastAsia="华文仿宋" w:hAnsi="Times New Roman"/>
          <w:sz w:val="24"/>
          <w:szCs w:val="24"/>
        </w:rPr>
        <w:t>提供计量学服务</w:t>
      </w:r>
      <w:r w:rsidR="00A36281">
        <w:rPr>
          <w:rFonts w:ascii="Times New Roman" w:eastAsia="华文仿宋" w:hAnsi="Times New Roman" w:hint="eastAsia"/>
          <w:sz w:val="24"/>
          <w:szCs w:val="24"/>
        </w:rPr>
        <w:t>的所有相关</w:t>
      </w:r>
      <w:r w:rsidRPr="003C5A05">
        <w:rPr>
          <w:rFonts w:ascii="Times New Roman" w:eastAsia="华文仿宋" w:hAnsi="Times New Roman"/>
          <w:sz w:val="24"/>
          <w:szCs w:val="24"/>
        </w:rPr>
        <w:t>实验室人员（包括签约人员）的技术档案。</w:t>
      </w:r>
      <w:r w:rsidR="0043118E">
        <w:rPr>
          <w:rFonts w:ascii="Times New Roman" w:eastAsia="华文仿宋" w:hAnsi="Times New Roman" w:hint="eastAsia"/>
          <w:sz w:val="24"/>
          <w:szCs w:val="24"/>
        </w:rPr>
        <w:t>档案</w:t>
      </w:r>
      <w:r w:rsidRPr="003C5A05">
        <w:rPr>
          <w:rFonts w:ascii="Times New Roman" w:eastAsia="华文仿宋" w:hAnsi="Times New Roman"/>
          <w:sz w:val="24"/>
          <w:szCs w:val="24"/>
        </w:rPr>
        <w:t>内容包括</w:t>
      </w:r>
      <w:r w:rsidR="00E73130">
        <w:rPr>
          <w:rFonts w:ascii="Times New Roman" w:eastAsia="华文仿宋" w:hAnsi="Times New Roman" w:hint="eastAsia"/>
          <w:sz w:val="24"/>
          <w:szCs w:val="24"/>
        </w:rPr>
        <w:t>但不限于</w:t>
      </w:r>
      <w:r w:rsidRPr="003C5A05">
        <w:rPr>
          <w:rFonts w:ascii="Times New Roman" w:eastAsia="华文仿宋" w:hAnsi="Times New Roman"/>
          <w:sz w:val="24"/>
          <w:szCs w:val="24"/>
        </w:rPr>
        <w:t>：</w:t>
      </w:r>
      <w:r w:rsidR="0043118E">
        <w:rPr>
          <w:rFonts w:ascii="Times New Roman" w:eastAsia="华文仿宋" w:hAnsi="Times New Roman" w:hint="eastAsia"/>
          <w:sz w:val="24"/>
          <w:szCs w:val="24"/>
        </w:rPr>
        <w:t>工作</w:t>
      </w:r>
      <w:r w:rsidR="0043118E">
        <w:rPr>
          <w:rFonts w:ascii="Times New Roman" w:eastAsia="华文仿宋" w:hAnsi="Times New Roman"/>
          <w:sz w:val="24"/>
          <w:szCs w:val="24"/>
        </w:rPr>
        <w:t>人员</w:t>
      </w:r>
      <w:r w:rsidR="00E73130">
        <w:rPr>
          <w:rFonts w:ascii="Times New Roman" w:eastAsia="华文仿宋" w:hAnsi="Times New Roman"/>
          <w:sz w:val="24"/>
          <w:szCs w:val="24"/>
        </w:rPr>
        <w:t>的</w:t>
      </w:r>
      <w:r w:rsidR="00972B38" w:rsidRPr="00972B38">
        <w:rPr>
          <w:rFonts w:ascii="Times New Roman" w:eastAsia="华文仿宋" w:hAnsi="Times New Roman" w:hint="eastAsia"/>
          <w:sz w:val="24"/>
          <w:szCs w:val="24"/>
        </w:rPr>
        <w:t>专业资格</w:t>
      </w:r>
      <w:r w:rsidR="003E3BFF">
        <w:rPr>
          <w:rFonts w:ascii="Times New Roman" w:eastAsia="华文仿宋" w:hAnsi="Times New Roman" w:hint="eastAsia"/>
          <w:sz w:val="24"/>
          <w:szCs w:val="24"/>
        </w:rPr>
        <w:t>和</w:t>
      </w:r>
      <w:r w:rsidR="00E73130">
        <w:rPr>
          <w:rFonts w:ascii="Times New Roman" w:eastAsia="华文仿宋" w:hAnsi="Times New Roman"/>
          <w:sz w:val="24"/>
          <w:szCs w:val="24"/>
        </w:rPr>
        <w:t>授权</w:t>
      </w:r>
      <w:r w:rsidR="00972B38">
        <w:rPr>
          <w:rFonts w:ascii="Times New Roman" w:eastAsia="华文仿宋" w:hAnsi="Times New Roman" w:hint="eastAsia"/>
          <w:sz w:val="24"/>
          <w:szCs w:val="24"/>
        </w:rPr>
        <w:t>范围</w:t>
      </w:r>
      <w:r w:rsidR="003E3BFF">
        <w:rPr>
          <w:rFonts w:ascii="Times New Roman" w:eastAsia="华文仿宋" w:hAnsi="Times New Roman" w:hint="eastAsia"/>
          <w:sz w:val="24"/>
          <w:szCs w:val="24"/>
        </w:rPr>
        <w:t>的</w:t>
      </w:r>
      <w:r w:rsidR="00E73130">
        <w:rPr>
          <w:rFonts w:ascii="Times New Roman" w:eastAsia="华文仿宋" w:hAnsi="Times New Roman" w:hint="eastAsia"/>
          <w:sz w:val="24"/>
          <w:szCs w:val="24"/>
        </w:rPr>
        <w:t>记录</w:t>
      </w:r>
      <w:r w:rsidR="00267D06">
        <w:rPr>
          <w:rFonts w:ascii="Times New Roman" w:eastAsia="华文仿宋" w:hAnsi="Times New Roman" w:hint="eastAsia"/>
          <w:sz w:val="24"/>
          <w:szCs w:val="24"/>
        </w:rPr>
        <w:t>；</w:t>
      </w:r>
      <w:r w:rsidR="0043118E">
        <w:rPr>
          <w:rFonts w:ascii="Times New Roman" w:eastAsia="华文仿宋" w:hAnsi="Times New Roman" w:hint="eastAsia"/>
          <w:sz w:val="24"/>
          <w:szCs w:val="24"/>
        </w:rPr>
        <w:t>工作人员</w:t>
      </w:r>
      <w:r w:rsidR="00E73130" w:rsidRPr="00E73130">
        <w:rPr>
          <w:rFonts w:ascii="Times New Roman" w:eastAsia="华文仿宋" w:hAnsi="Times New Roman" w:hint="eastAsia"/>
          <w:sz w:val="24"/>
          <w:szCs w:val="24"/>
        </w:rPr>
        <w:t>的</w:t>
      </w:r>
      <w:r w:rsidR="00972B38" w:rsidRPr="00972B38">
        <w:rPr>
          <w:rFonts w:ascii="Times New Roman" w:eastAsia="华文仿宋" w:hAnsi="Times New Roman" w:hint="eastAsia"/>
          <w:sz w:val="24"/>
          <w:szCs w:val="24"/>
        </w:rPr>
        <w:t>教育经历</w:t>
      </w:r>
      <w:r w:rsidR="00972B38">
        <w:rPr>
          <w:rFonts w:ascii="Times New Roman" w:eastAsia="华文仿宋" w:hAnsi="Times New Roman" w:hint="eastAsia"/>
          <w:sz w:val="24"/>
          <w:szCs w:val="24"/>
        </w:rPr>
        <w:t>、</w:t>
      </w:r>
      <w:r w:rsidR="00D73946">
        <w:rPr>
          <w:rFonts w:ascii="Times New Roman" w:eastAsia="华文仿宋" w:hAnsi="Times New Roman"/>
          <w:sz w:val="24"/>
          <w:szCs w:val="24"/>
        </w:rPr>
        <w:t>培训、技能和</w:t>
      </w:r>
      <w:r w:rsidR="00E73130">
        <w:rPr>
          <w:rFonts w:ascii="Times New Roman" w:eastAsia="华文仿宋" w:hAnsi="Times New Roman" w:hint="eastAsia"/>
          <w:sz w:val="24"/>
          <w:szCs w:val="24"/>
        </w:rPr>
        <w:t>工作</w:t>
      </w:r>
      <w:r w:rsidR="00D73946">
        <w:rPr>
          <w:rFonts w:ascii="Times New Roman" w:eastAsia="华文仿宋" w:hAnsi="Times New Roman"/>
          <w:sz w:val="24"/>
          <w:szCs w:val="24"/>
        </w:rPr>
        <w:t>经验的记录</w:t>
      </w:r>
      <w:r w:rsidRPr="003C5A05">
        <w:rPr>
          <w:rFonts w:ascii="Times New Roman" w:eastAsia="华文仿宋" w:hAnsi="Times New Roman"/>
          <w:sz w:val="24"/>
          <w:szCs w:val="24"/>
        </w:rPr>
        <w:t>。</w:t>
      </w:r>
    </w:p>
    <w:p w:rsidR="006F4FD4" w:rsidRPr="003C5A05" w:rsidRDefault="00E73130" w:rsidP="008F38BF">
      <w:pPr>
        <w:pStyle w:val="af7"/>
        <w:adjustRightInd w:val="0"/>
        <w:snapToGrid w:val="0"/>
        <w:spacing w:line="276" w:lineRule="auto"/>
        <w:rPr>
          <w:rFonts w:ascii="Times New Roman" w:eastAsia="华文仿宋" w:hAnsi="Times New Roman"/>
          <w:sz w:val="24"/>
          <w:szCs w:val="24"/>
        </w:rPr>
      </w:pPr>
      <w:r>
        <w:rPr>
          <w:rFonts w:ascii="Times New Roman" w:eastAsia="华文仿宋" w:hAnsi="Times New Roman" w:hint="eastAsia"/>
          <w:sz w:val="24"/>
          <w:szCs w:val="24"/>
        </w:rPr>
        <w:t xml:space="preserve">     </w:t>
      </w:r>
      <w:r w:rsidR="006F4FD4" w:rsidRPr="003C5A05">
        <w:rPr>
          <w:rFonts w:ascii="Times New Roman" w:eastAsia="华文仿宋" w:hAnsi="Times New Roman"/>
          <w:sz w:val="24"/>
          <w:szCs w:val="24"/>
        </w:rPr>
        <w:t>实验室应：</w:t>
      </w:r>
    </w:p>
    <w:p w:rsidR="006F4FD4" w:rsidRPr="003C5A05" w:rsidRDefault="006F4FD4" w:rsidP="007363D3">
      <w:pPr>
        <w:pStyle w:val="af7"/>
        <w:numPr>
          <w:ilvl w:val="1"/>
          <w:numId w:val="2"/>
        </w:numPr>
        <w:adjustRightInd w:val="0"/>
        <w:snapToGrid w:val="0"/>
        <w:spacing w:line="276" w:lineRule="auto"/>
        <w:ind w:left="709" w:hanging="283"/>
        <w:rPr>
          <w:rFonts w:ascii="Times New Roman" w:eastAsia="华文仿宋" w:hAnsi="Times New Roman"/>
          <w:sz w:val="24"/>
          <w:szCs w:val="24"/>
        </w:rPr>
      </w:pPr>
      <w:r w:rsidRPr="003C5A05">
        <w:rPr>
          <w:rFonts w:ascii="Times New Roman" w:eastAsia="华文仿宋" w:hAnsi="Times New Roman"/>
          <w:sz w:val="24"/>
          <w:szCs w:val="24"/>
        </w:rPr>
        <w:t>定期对</w:t>
      </w:r>
      <w:r w:rsidR="0043118E">
        <w:rPr>
          <w:rFonts w:ascii="Times New Roman" w:eastAsia="华文仿宋" w:hAnsi="Times New Roman" w:hint="eastAsia"/>
          <w:sz w:val="24"/>
          <w:szCs w:val="24"/>
        </w:rPr>
        <w:t>工作</w:t>
      </w:r>
      <w:r w:rsidRPr="003C5A05">
        <w:rPr>
          <w:rFonts w:ascii="Times New Roman" w:eastAsia="华文仿宋" w:hAnsi="Times New Roman"/>
          <w:sz w:val="24"/>
          <w:szCs w:val="24"/>
        </w:rPr>
        <w:t>人员进行周期性培训和能力评估，培训</w:t>
      </w:r>
      <w:r w:rsidR="00E73130">
        <w:rPr>
          <w:rFonts w:ascii="Times New Roman" w:eastAsia="华文仿宋" w:hAnsi="Times New Roman" w:hint="eastAsia"/>
          <w:sz w:val="24"/>
          <w:szCs w:val="24"/>
        </w:rPr>
        <w:t>形式</w:t>
      </w:r>
      <w:r w:rsidR="00E73130">
        <w:rPr>
          <w:rFonts w:ascii="Times New Roman" w:eastAsia="华文仿宋" w:hAnsi="Times New Roman"/>
          <w:sz w:val="24"/>
          <w:szCs w:val="24"/>
        </w:rPr>
        <w:t>包括内部和外部</w:t>
      </w:r>
      <w:r w:rsidRPr="003C5A05">
        <w:rPr>
          <w:rFonts w:ascii="Times New Roman" w:eastAsia="华文仿宋" w:hAnsi="Times New Roman"/>
          <w:sz w:val="24"/>
          <w:szCs w:val="24"/>
        </w:rPr>
        <w:t>；</w:t>
      </w:r>
    </w:p>
    <w:p w:rsidR="006F4FD4" w:rsidRPr="003C5A05" w:rsidRDefault="006F4FD4" w:rsidP="007363D3">
      <w:pPr>
        <w:pStyle w:val="af7"/>
        <w:numPr>
          <w:ilvl w:val="1"/>
          <w:numId w:val="2"/>
        </w:numPr>
        <w:adjustRightInd w:val="0"/>
        <w:snapToGrid w:val="0"/>
        <w:spacing w:line="276" w:lineRule="auto"/>
        <w:ind w:left="709" w:hanging="289"/>
        <w:rPr>
          <w:rFonts w:ascii="Times New Roman" w:eastAsia="华文仿宋" w:hAnsi="Times New Roman"/>
          <w:sz w:val="24"/>
          <w:szCs w:val="24"/>
        </w:rPr>
      </w:pPr>
      <w:r w:rsidRPr="003C5A05">
        <w:rPr>
          <w:rFonts w:ascii="Times New Roman" w:eastAsia="华文仿宋" w:hAnsi="Times New Roman"/>
          <w:sz w:val="24"/>
          <w:szCs w:val="24"/>
        </w:rPr>
        <w:t>保证</w:t>
      </w:r>
      <w:r w:rsidR="0043118E">
        <w:rPr>
          <w:rFonts w:ascii="Times New Roman" w:eastAsia="华文仿宋" w:hAnsi="Times New Roman" w:hint="eastAsia"/>
          <w:sz w:val="24"/>
          <w:szCs w:val="24"/>
        </w:rPr>
        <w:t>工作</w:t>
      </w:r>
      <w:r w:rsidRPr="003C5A05">
        <w:rPr>
          <w:rFonts w:ascii="Times New Roman" w:eastAsia="华文仿宋" w:hAnsi="Times New Roman"/>
          <w:sz w:val="24"/>
          <w:szCs w:val="24"/>
        </w:rPr>
        <w:t>人员专注于</w:t>
      </w:r>
      <w:r w:rsidR="00D73946">
        <w:rPr>
          <w:rFonts w:ascii="Times New Roman" w:eastAsia="华文仿宋" w:hAnsi="Times New Roman" w:hint="eastAsia"/>
          <w:sz w:val="24"/>
          <w:szCs w:val="24"/>
        </w:rPr>
        <w:t>临床化学</w:t>
      </w:r>
      <w:r w:rsidRPr="003C5A05">
        <w:rPr>
          <w:rFonts w:ascii="Times New Roman" w:eastAsia="华文仿宋" w:hAnsi="Times New Roman"/>
          <w:sz w:val="24"/>
          <w:szCs w:val="24"/>
        </w:rPr>
        <w:t>参考测量工作并</w:t>
      </w:r>
      <w:r w:rsidR="00972B38">
        <w:rPr>
          <w:rFonts w:ascii="Times New Roman" w:eastAsia="华文仿宋" w:hAnsi="Times New Roman" w:hint="eastAsia"/>
          <w:sz w:val="24"/>
          <w:szCs w:val="24"/>
        </w:rPr>
        <w:t>维持</w:t>
      </w:r>
      <w:r w:rsidRPr="003C5A05">
        <w:rPr>
          <w:rFonts w:ascii="Times New Roman" w:eastAsia="华文仿宋" w:hAnsi="Times New Roman"/>
          <w:sz w:val="24"/>
          <w:szCs w:val="24"/>
        </w:rPr>
        <w:t>实验室人员的稳定。</w:t>
      </w:r>
    </w:p>
    <w:p w:rsidR="006F4FD4" w:rsidRPr="003C5A05" w:rsidRDefault="006F4FD4" w:rsidP="008F38BF">
      <w:pPr>
        <w:pStyle w:val="af7"/>
        <w:adjustRightInd w:val="0"/>
        <w:snapToGrid w:val="0"/>
        <w:spacing w:line="276" w:lineRule="auto"/>
        <w:ind w:left="1680"/>
        <w:rPr>
          <w:rFonts w:ascii="Times New Roman" w:eastAsia="华文仿宋" w:hAnsi="Times New Roman"/>
          <w:sz w:val="24"/>
          <w:szCs w:val="24"/>
        </w:rPr>
      </w:pPr>
    </w:p>
    <w:p w:rsidR="006F4FD4" w:rsidRPr="00282A03" w:rsidRDefault="006F4FD4" w:rsidP="008F38BF">
      <w:pPr>
        <w:adjustRightInd w:val="0"/>
        <w:snapToGrid w:val="0"/>
        <w:spacing w:line="276" w:lineRule="auto"/>
        <w:rPr>
          <w:rFonts w:eastAsia="华文仿宋"/>
          <w:b/>
          <w:bCs/>
          <w:kern w:val="0"/>
          <w:sz w:val="24"/>
        </w:rPr>
      </w:pPr>
      <w:r w:rsidRPr="00282A03">
        <w:rPr>
          <w:rFonts w:eastAsia="华文仿宋"/>
          <w:b/>
          <w:bCs/>
          <w:kern w:val="0"/>
          <w:sz w:val="24"/>
        </w:rPr>
        <w:t xml:space="preserve">5.3 </w:t>
      </w:r>
      <w:r w:rsidRPr="00282A03">
        <w:rPr>
          <w:rFonts w:eastAsia="华文仿宋"/>
          <w:b/>
          <w:bCs/>
          <w:kern w:val="0"/>
          <w:sz w:val="24"/>
        </w:rPr>
        <w:t>设施和环境条件</w:t>
      </w:r>
    </w:p>
    <w:p w:rsidR="006F4FD4" w:rsidRPr="00282A03" w:rsidRDefault="006F4FD4" w:rsidP="00605839">
      <w:pPr>
        <w:adjustRightInd w:val="0"/>
        <w:snapToGrid w:val="0"/>
        <w:spacing w:line="276" w:lineRule="auto"/>
        <w:rPr>
          <w:rFonts w:eastAsia="华文仿宋"/>
          <w:sz w:val="24"/>
        </w:rPr>
      </w:pPr>
      <w:r w:rsidRPr="00282A03">
        <w:rPr>
          <w:rFonts w:eastAsia="华文仿宋"/>
          <w:sz w:val="24"/>
        </w:rPr>
        <w:t>5.3.1</w:t>
      </w:r>
      <w:r w:rsidR="00605839" w:rsidRPr="00282A03">
        <w:rPr>
          <w:rFonts w:eastAsia="华文仿宋"/>
          <w:sz w:val="24"/>
        </w:rPr>
        <w:t>实验室应确保其环境条件</w:t>
      </w:r>
      <w:r w:rsidR="00DA5992" w:rsidRPr="00282A03">
        <w:rPr>
          <w:rFonts w:eastAsia="华文仿宋"/>
          <w:sz w:val="24"/>
        </w:rPr>
        <w:t>和实验设施</w:t>
      </w:r>
      <w:r w:rsidR="00605839" w:rsidRPr="00282A03">
        <w:rPr>
          <w:rFonts w:eastAsia="华文仿宋"/>
          <w:sz w:val="24"/>
        </w:rPr>
        <w:t>不会使</w:t>
      </w:r>
      <w:r w:rsidR="003B154F">
        <w:rPr>
          <w:rFonts w:eastAsia="华文仿宋" w:hint="eastAsia"/>
          <w:sz w:val="24"/>
        </w:rPr>
        <w:t>测量</w:t>
      </w:r>
      <w:r w:rsidR="00605839" w:rsidRPr="00282A03">
        <w:rPr>
          <w:rFonts w:eastAsia="华文仿宋"/>
          <w:sz w:val="24"/>
        </w:rPr>
        <w:t>结果无效，或对所要求的测量质量产生不良影响</w:t>
      </w:r>
      <w:r w:rsidRPr="00282A03">
        <w:rPr>
          <w:rFonts w:eastAsia="华文仿宋"/>
          <w:sz w:val="24"/>
        </w:rPr>
        <w:t>，包括</w:t>
      </w:r>
      <w:r w:rsidR="00F53F86" w:rsidRPr="00282A03">
        <w:rPr>
          <w:rFonts w:eastAsia="华文仿宋"/>
          <w:sz w:val="24"/>
        </w:rPr>
        <w:t>但不限于</w:t>
      </w:r>
      <w:r w:rsidRPr="00282A03">
        <w:rPr>
          <w:rFonts w:eastAsia="华文仿宋"/>
          <w:sz w:val="24"/>
        </w:rPr>
        <w:t>：</w:t>
      </w:r>
      <w:r w:rsidRPr="00282A03">
        <w:rPr>
          <w:rFonts w:eastAsia="华文仿宋"/>
          <w:sz w:val="24"/>
        </w:rPr>
        <w:t xml:space="preserve"> </w:t>
      </w:r>
    </w:p>
    <w:p w:rsidR="006F4FD4" w:rsidRPr="00282A03" w:rsidRDefault="006F4FD4" w:rsidP="008F38BF">
      <w:pPr>
        <w:adjustRightInd w:val="0"/>
        <w:snapToGrid w:val="0"/>
        <w:spacing w:line="276" w:lineRule="auto"/>
        <w:ind w:firstLineChars="200" w:firstLine="480"/>
        <w:rPr>
          <w:rFonts w:eastAsia="华文仿宋"/>
          <w:sz w:val="24"/>
        </w:rPr>
      </w:pPr>
      <w:r w:rsidRPr="00282A03">
        <w:rPr>
          <w:rFonts w:eastAsia="华文仿宋"/>
          <w:sz w:val="24"/>
        </w:rPr>
        <w:t>a)</w:t>
      </w:r>
      <w:r w:rsidR="00605839" w:rsidRPr="00282A03">
        <w:rPr>
          <w:rFonts w:eastAsia="华文仿宋"/>
          <w:sz w:val="24"/>
        </w:rPr>
        <w:t xml:space="preserve"> </w:t>
      </w:r>
      <w:r w:rsidRPr="00282A03">
        <w:rPr>
          <w:rFonts w:eastAsia="华文仿宋"/>
          <w:sz w:val="24"/>
        </w:rPr>
        <w:t>实验室温度、湿度应</w:t>
      </w:r>
      <w:r w:rsidR="00605839" w:rsidRPr="00282A03">
        <w:rPr>
          <w:rFonts w:eastAsia="华文仿宋"/>
          <w:sz w:val="24"/>
        </w:rPr>
        <w:t>满足</w:t>
      </w:r>
      <w:r w:rsidR="00972B38">
        <w:rPr>
          <w:rFonts w:eastAsia="华文仿宋" w:hint="eastAsia"/>
          <w:sz w:val="24"/>
        </w:rPr>
        <w:t>所有</w:t>
      </w:r>
      <w:r w:rsidR="00605839" w:rsidRPr="00282A03">
        <w:rPr>
          <w:rFonts w:eastAsia="华文仿宋"/>
          <w:sz w:val="24"/>
        </w:rPr>
        <w:t>测量仪器正常运行的</w:t>
      </w:r>
      <w:r w:rsidR="00873B86">
        <w:rPr>
          <w:rFonts w:eastAsia="华文仿宋"/>
          <w:sz w:val="24"/>
        </w:rPr>
        <w:t>要求</w:t>
      </w:r>
      <w:r w:rsidR="00873B86">
        <w:rPr>
          <w:rFonts w:eastAsia="华文仿宋" w:hint="eastAsia"/>
          <w:sz w:val="24"/>
        </w:rPr>
        <w:t>；</w:t>
      </w:r>
    </w:p>
    <w:p w:rsidR="00F53F86" w:rsidRPr="00282A03" w:rsidRDefault="00282A03" w:rsidP="008F38BF">
      <w:pPr>
        <w:adjustRightInd w:val="0"/>
        <w:snapToGrid w:val="0"/>
        <w:spacing w:line="276" w:lineRule="auto"/>
        <w:ind w:firstLineChars="200" w:firstLine="480"/>
        <w:rPr>
          <w:rFonts w:eastAsia="华文仿宋"/>
          <w:sz w:val="24"/>
        </w:rPr>
      </w:pPr>
      <w:r w:rsidRPr="00282A03">
        <w:rPr>
          <w:rFonts w:eastAsia="华文仿宋"/>
          <w:sz w:val="24"/>
        </w:rPr>
        <w:t>b</w:t>
      </w:r>
      <w:r w:rsidR="00F53F86" w:rsidRPr="00282A03">
        <w:rPr>
          <w:rFonts w:eastAsia="华文仿宋"/>
          <w:sz w:val="24"/>
        </w:rPr>
        <w:t xml:space="preserve">) </w:t>
      </w:r>
      <w:r w:rsidR="00F53F86" w:rsidRPr="00282A03">
        <w:rPr>
          <w:rFonts w:eastAsia="华文仿宋"/>
          <w:sz w:val="24"/>
        </w:rPr>
        <w:t>除非有特别说明，应使用</w:t>
      </w:r>
      <w:r w:rsidR="00F53F86" w:rsidRPr="00282A03">
        <w:rPr>
          <w:rFonts w:eastAsia="华文仿宋"/>
          <w:sz w:val="24"/>
        </w:rPr>
        <w:t>GB/T 6682</w:t>
      </w:r>
      <w:r w:rsidR="00F53F86" w:rsidRPr="00282A03">
        <w:rPr>
          <w:rFonts w:eastAsia="华文仿宋"/>
          <w:sz w:val="24"/>
        </w:rPr>
        <w:t>定义的一级实验用水</w:t>
      </w:r>
      <w:r w:rsidR="00F42ADF" w:rsidRPr="00282A03">
        <w:rPr>
          <w:rFonts w:eastAsia="华文仿宋"/>
          <w:sz w:val="24"/>
        </w:rPr>
        <w:t>；</w:t>
      </w:r>
    </w:p>
    <w:p w:rsidR="00282A03" w:rsidRDefault="00282A03" w:rsidP="00282A03">
      <w:pPr>
        <w:adjustRightInd w:val="0"/>
        <w:snapToGrid w:val="0"/>
        <w:spacing w:line="276" w:lineRule="auto"/>
        <w:ind w:firstLineChars="200" w:firstLine="480"/>
        <w:rPr>
          <w:rFonts w:eastAsia="华文仿宋"/>
          <w:sz w:val="24"/>
        </w:rPr>
      </w:pPr>
      <w:r w:rsidRPr="00282A03">
        <w:rPr>
          <w:rFonts w:eastAsia="华文仿宋"/>
          <w:sz w:val="24"/>
        </w:rPr>
        <w:t xml:space="preserve">c) </w:t>
      </w:r>
      <w:r w:rsidR="00972B38">
        <w:rPr>
          <w:rFonts w:eastAsia="华文仿宋"/>
          <w:sz w:val="24"/>
        </w:rPr>
        <w:t>保证</w:t>
      </w:r>
      <w:r w:rsidR="00972B38">
        <w:rPr>
          <w:rFonts w:eastAsia="华文仿宋" w:hint="eastAsia"/>
          <w:sz w:val="24"/>
        </w:rPr>
        <w:t>能源动力</w:t>
      </w:r>
      <w:r w:rsidR="00873B86">
        <w:rPr>
          <w:rFonts w:eastAsia="华文仿宋"/>
          <w:sz w:val="24"/>
        </w:rPr>
        <w:t>的稳定性和可靠性，</w:t>
      </w:r>
      <w:r w:rsidR="00873B86">
        <w:rPr>
          <w:rFonts w:eastAsia="华文仿宋" w:hint="eastAsia"/>
          <w:sz w:val="24"/>
        </w:rPr>
        <w:t>使用电力能源的</w:t>
      </w:r>
      <w:r w:rsidRPr="00282A03">
        <w:rPr>
          <w:rFonts w:eastAsia="华文仿宋"/>
          <w:sz w:val="24"/>
        </w:rPr>
        <w:t>关键测量仪器</w:t>
      </w:r>
      <w:r w:rsidR="00873B86">
        <w:rPr>
          <w:rFonts w:eastAsia="华文仿宋" w:hint="eastAsia"/>
          <w:sz w:val="24"/>
        </w:rPr>
        <w:t>应</w:t>
      </w:r>
      <w:r w:rsidRPr="00282A03">
        <w:rPr>
          <w:rFonts w:eastAsia="华文仿宋"/>
          <w:sz w:val="24"/>
        </w:rPr>
        <w:t>配备不间断及稳压电源；</w:t>
      </w:r>
    </w:p>
    <w:p w:rsidR="00873B86" w:rsidRDefault="00873B86" w:rsidP="00282A03">
      <w:pPr>
        <w:adjustRightInd w:val="0"/>
        <w:snapToGrid w:val="0"/>
        <w:spacing w:line="276" w:lineRule="auto"/>
        <w:ind w:firstLineChars="200" w:firstLine="480"/>
        <w:rPr>
          <w:rFonts w:eastAsia="华文仿宋"/>
          <w:sz w:val="24"/>
        </w:rPr>
      </w:pPr>
      <w:r>
        <w:rPr>
          <w:rFonts w:eastAsia="华文仿宋" w:hint="eastAsia"/>
          <w:sz w:val="24"/>
        </w:rPr>
        <w:t>d</w:t>
      </w:r>
      <w:r w:rsidR="00EE6873">
        <w:rPr>
          <w:rFonts w:eastAsia="华文仿宋" w:hint="eastAsia"/>
          <w:sz w:val="24"/>
        </w:rPr>
        <w:t xml:space="preserve">) </w:t>
      </w:r>
      <w:r>
        <w:rPr>
          <w:rFonts w:eastAsia="华文仿宋" w:hint="eastAsia"/>
          <w:sz w:val="24"/>
        </w:rPr>
        <w:t>保证各种</w:t>
      </w:r>
      <w:r w:rsidR="00EE6873">
        <w:rPr>
          <w:rFonts w:eastAsia="华文仿宋" w:hint="eastAsia"/>
          <w:sz w:val="24"/>
        </w:rPr>
        <w:t>相关</w:t>
      </w:r>
      <w:r>
        <w:rPr>
          <w:rFonts w:eastAsia="华文仿宋" w:hint="eastAsia"/>
          <w:sz w:val="24"/>
        </w:rPr>
        <w:t>辅助设备</w:t>
      </w:r>
      <w:r w:rsidR="00EE6873">
        <w:rPr>
          <w:rFonts w:eastAsia="华文仿宋" w:hint="eastAsia"/>
          <w:sz w:val="24"/>
        </w:rPr>
        <w:t>（</w:t>
      </w:r>
      <w:r>
        <w:rPr>
          <w:rFonts w:eastAsia="华文仿宋" w:hint="eastAsia"/>
          <w:sz w:val="24"/>
        </w:rPr>
        <w:t>包括</w:t>
      </w:r>
      <w:r w:rsidR="00EE6873">
        <w:rPr>
          <w:rFonts w:eastAsia="华文仿宋" w:hint="eastAsia"/>
          <w:sz w:val="24"/>
        </w:rPr>
        <w:t>通风设备、冷却设备、加热设备、循环水设备、真空设备等）工作正常，满足关键测量仪器正常运行的要求；</w:t>
      </w:r>
    </w:p>
    <w:p w:rsidR="00F307A2" w:rsidRPr="00282A03" w:rsidRDefault="00873B86" w:rsidP="00282A03">
      <w:pPr>
        <w:adjustRightInd w:val="0"/>
        <w:snapToGrid w:val="0"/>
        <w:spacing w:line="276" w:lineRule="auto"/>
        <w:ind w:firstLineChars="200" w:firstLine="480"/>
        <w:rPr>
          <w:rFonts w:eastAsia="华文仿宋"/>
          <w:sz w:val="24"/>
        </w:rPr>
      </w:pPr>
      <w:r>
        <w:rPr>
          <w:rFonts w:eastAsia="华文仿宋" w:hint="eastAsia"/>
          <w:sz w:val="24"/>
        </w:rPr>
        <w:t>e</w:t>
      </w:r>
      <w:r w:rsidR="00F307A2">
        <w:rPr>
          <w:rFonts w:eastAsia="华文仿宋" w:hint="eastAsia"/>
          <w:sz w:val="24"/>
        </w:rPr>
        <w:t xml:space="preserve">) </w:t>
      </w:r>
      <w:r>
        <w:rPr>
          <w:rFonts w:eastAsia="华文仿宋" w:hint="eastAsia"/>
          <w:sz w:val="24"/>
        </w:rPr>
        <w:t>对需要</w:t>
      </w:r>
      <w:r w:rsidR="00F307A2">
        <w:rPr>
          <w:rFonts w:eastAsia="华文仿宋" w:hint="eastAsia"/>
          <w:sz w:val="24"/>
        </w:rPr>
        <w:t>气体</w:t>
      </w:r>
      <w:r>
        <w:rPr>
          <w:rFonts w:eastAsia="华文仿宋" w:hint="eastAsia"/>
          <w:sz w:val="24"/>
        </w:rPr>
        <w:t>支持（包括载气、各种辅助气）的关键测量仪器，应保证气体供应充足，</w:t>
      </w:r>
      <w:r w:rsidR="00F4452A">
        <w:rPr>
          <w:rFonts w:eastAsia="华文仿宋" w:hint="eastAsia"/>
          <w:sz w:val="24"/>
        </w:rPr>
        <w:lastRenderedPageBreak/>
        <w:t>相关装置（包括容器、气路、净化器及过滤器等）</w:t>
      </w:r>
      <w:r w:rsidR="00F307A2">
        <w:rPr>
          <w:rFonts w:eastAsia="华文仿宋" w:hint="eastAsia"/>
          <w:sz w:val="24"/>
        </w:rPr>
        <w:t>应满足</w:t>
      </w:r>
      <w:r w:rsidR="00F307A2" w:rsidRPr="00F307A2">
        <w:rPr>
          <w:rFonts w:eastAsia="华文仿宋" w:hint="eastAsia"/>
          <w:sz w:val="24"/>
        </w:rPr>
        <w:t>关键设备</w:t>
      </w:r>
      <w:r w:rsidR="00F307A2">
        <w:rPr>
          <w:rFonts w:eastAsia="华文仿宋" w:hint="eastAsia"/>
          <w:sz w:val="24"/>
        </w:rPr>
        <w:t>正常运行的要求，维持</w:t>
      </w:r>
      <w:r>
        <w:rPr>
          <w:rFonts w:eastAsia="华文仿宋" w:hint="eastAsia"/>
          <w:sz w:val="24"/>
        </w:rPr>
        <w:t>气体</w:t>
      </w:r>
      <w:r w:rsidR="00F307A2">
        <w:rPr>
          <w:rFonts w:eastAsia="华文仿宋" w:hint="eastAsia"/>
          <w:sz w:val="24"/>
        </w:rPr>
        <w:t>质量的稳定；</w:t>
      </w:r>
    </w:p>
    <w:p w:rsidR="00282A03" w:rsidRPr="00282A03" w:rsidRDefault="00873B86" w:rsidP="00282A03">
      <w:pPr>
        <w:adjustRightInd w:val="0"/>
        <w:snapToGrid w:val="0"/>
        <w:spacing w:line="276" w:lineRule="auto"/>
        <w:ind w:firstLineChars="200" w:firstLine="480"/>
        <w:rPr>
          <w:rFonts w:eastAsia="华文仿宋"/>
          <w:sz w:val="24"/>
        </w:rPr>
      </w:pPr>
      <w:r>
        <w:rPr>
          <w:rFonts w:eastAsia="华文仿宋" w:hint="eastAsia"/>
          <w:sz w:val="24"/>
        </w:rPr>
        <w:t>f</w:t>
      </w:r>
      <w:r w:rsidR="00282A03" w:rsidRPr="00282A03">
        <w:rPr>
          <w:rFonts w:eastAsia="华文仿宋"/>
          <w:sz w:val="24"/>
        </w:rPr>
        <w:t xml:space="preserve">) </w:t>
      </w:r>
      <w:r w:rsidR="00F4452A">
        <w:rPr>
          <w:rFonts w:eastAsia="华文仿宋" w:hint="eastAsia"/>
          <w:sz w:val="24"/>
        </w:rPr>
        <w:t>适用时，</w:t>
      </w:r>
      <w:r w:rsidR="00282A03" w:rsidRPr="00282A03">
        <w:rPr>
          <w:rFonts w:eastAsia="华文仿宋"/>
          <w:sz w:val="24"/>
        </w:rPr>
        <w:t>实验室应</w:t>
      </w:r>
      <w:r w:rsidR="00F4452A" w:rsidRPr="00282A03">
        <w:rPr>
          <w:rFonts w:eastAsia="华文仿宋"/>
          <w:sz w:val="24"/>
        </w:rPr>
        <w:t>对光照敏感的测量</w:t>
      </w:r>
      <w:r w:rsidR="003B154F">
        <w:rPr>
          <w:rFonts w:eastAsia="华文仿宋" w:hint="eastAsia"/>
          <w:sz w:val="24"/>
        </w:rPr>
        <w:t>仪器</w:t>
      </w:r>
      <w:r w:rsidR="00282A03" w:rsidRPr="00282A03">
        <w:rPr>
          <w:rFonts w:eastAsia="华文仿宋"/>
          <w:sz w:val="24"/>
        </w:rPr>
        <w:t>采取有效</w:t>
      </w:r>
      <w:r w:rsidR="00F4452A">
        <w:rPr>
          <w:rFonts w:eastAsia="华文仿宋" w:hint="eastAsia"/>
          <w:sz w:val="24"/>
        </w:rPr>
        <w:t>的</w:t>
      </w:r>
      <w:r w:rsidR="00282A03" w:rsidRPr="00282A03">
        <w:rPr>
          <w:rFonts w:eastAsia="华文仿宋"/>
          <w:sz w:val="24"/>
        </w:rPr>
        <w:t>防护措施；</w:t>
      </w:r>
    </w:p>
    <w:p w:rsidR="006F4FD4" w:rsidRPr="00282A03" w:rsidRDefault="006F4FD4" w:rsidP="00F53F86">
      <w:pPr>
        <w:adjustRightInd w:val="0"/>
        <w:snapToGrid w:val="0"/>
        <w:spacing w:line="276" w:lineRule="auto"/>
        <w:rPr>
          <w:rFonts w:eastAsia="华文仿宋"/>
          <w:sz w:val="24"/>
        </w:rPr>
      </w:pPr>
      <w:r w:rsidRPr="00282A03">
        <w:rPr>
          <w:rFonts w:eastAsia="华文仿宋"/>
          <w:sz w:val="24"/>
        </w:rPr>
        <w:t>5.3.2</w:t>
      </w:r>
      <w:r w:rsidR="00605839" w:rsidRPr="00282A03">
        <w:rPr>
          <w:rFonts w:eastAsia="华文仿宋"/>
          <w:sz w:val="24"/>
        </w:rPr>
        <w:t>实验室应监测、控制和记录</w:t>
      </w:r>
      <w:r w:rsidR="00F53F86" w:rsidRPr="00282A03">
        <w:rPr>
          <w:rFonts w:eastAsia="华文仿宋"/>
          <w:sz w:val="24"/>
        </w:rPr>
        <w:t>对</w:t>
      </w:r>
      <w:r w:rsidR="00F41467">
        <w:rPr>
          <w:rFonts w:eastAsia="华文仿宋" w:hint="eastAsia"/>
          <w:sz w:val="24"/>
        </w:rPr>
        <w:t>测量</w:t>
      </w:r>
      <w:r w:rsidR="00F53F86" w:rsidRPr="00282A03">
        <w:rPr>
          <w:rFonts w:eastAsia="华文仿宋"/>
          <w:sz w:val="24"/>
        </w:rPr>
        <w:t>结果有影响</w:t>
      </w:r>
      <w:r w:rsidR="00F4452A">
        <w:rPr>
          <w:rFonts w:eastAsia="华文仿宋" w:hint="eastAsia"/>
          <w:sz w:val="24"/>
        </w:rPr>
        <w:t>的</w:t>
      </w:r>
      <w:r w:rsidR="00F53F86" w:rsidRPr="00282A03">
        <w:rPr>
          <w:rFonts w:eastAsia="华文仿宋"/>
          <w:sz w:val="24"/>
        </w:rPr>
        <w:t>环境条件</w:t>
      </w:r>
      <w:r w:rsidR="00FF1CB6" w:rsidRPr="00282A03">
        <w:rPr>
          <w:rFonts w:eastAsia="华文仿宋"/>
          <w:sz w:val="24"/>
        </w:rPr>
        <w:t>和设备参数</w:t>
      </w:r>
      <w:r w:rsidR="00F53F86" w:rsidRPr="00282A03">
        <w:rPr>
          <w:rFonts w:eastAsia="华文仿宋"/>
          <w:sz w:val="24"/>
        </w:rPr>
        <w:t>，包括且不限于：</w:t>
      </w:r>
    </w:p>
    <w:p w:rsidR="00FF1CB6" w:rsidRPr="00282A03" w:rsidRDefault="00605839" w:rsidP="00FF1CB6">
      <w:pPr>
        <w:adjustRightInd w:val="0"/>
        <w:snapToGrid w:val="0"/>
        <w:spacing w:line="276" w:lineRule="auto"/>
        <w:ind w:firstLine="480"/>
        <w:rPr>
          <w:rFonts w:eastAsia="华文仿宋"/>
          <w:sz w:val="24"/>
        </w:rPr>
      </w:pPr>
      <w:r w:rsidRPr="00282A03">
        <w:rPr>
          <w:rFonts w:eastAsia="华文仿宋"/>
          <w:sz w:val="24"/>
        </w:rPr>
        <w:t xml:space="preserve">a) </w:t>
      </w:r>
      <w:r w:rsidR="00FF1CB6" w:rsidRPr="00282A03">
        <w:rPr>
          <w:rFonts w:eastAsia="华文仿宋"/>
          <w:sz w:val="24"/>
        </w:rPr>
        <w:t>每日监测并记录实验室的温度和湿度，温</w:t>
      </w:r>
      <w:r w:rsidR="00DF1CC8">
        <w:rPr>
          <w:rFonts w:eastAsia="华文仿宋" w:hint="eastAsia"/>
          <w:sz w:val="24"/>
        </w:rPr>
        <w:t>、</w:t>
      </w:r>
      <w:r w:rsidR="00FF1CB6" w:rsidRPr="00282A03">
        <w:rPr>
          <w:rFonts w:eastAsia="华文仿宋"/>
          <w:sz w:val="24"/>
        </w:rPr>
        <w:t>湿度计的位置应具代表性；</w:t>
      </w:r>
    </w:p>
    <w:p w:rsidR="00282A03" w:rsidRPr="00282A03" w:rsidRDefault="00FF1CB6" w:rsidP="00FF1CB6">
      <w:pPr>
        <w:adjustRightInd w:val="0"/>
        <w:snapToGrid w:val="0"/>
        <w:spacing w:line="276" w:lineRule="auto"/>
        <w:ind w:firstLine="480"/>
        <w:rPr>
          <w:rFonts w:eastAsia="华文仿宋"/>
          <w:sz w:val="24"/>
        </w:rPr>
      </w:pPr>
      <w:r w:rsidRPr="00282A03">
        <w:rPr>
          <w:rFonts w:eastAsia="华文仿宋"/>
          <w:sz w:val="24"/>
        </w:rPr>
        <w:t xml:space="preserve">b) </w:t>
      </w:r>
      <w:r w:rsidR="00605839" w:rsidRPr="00282A03">
        <w:rPr>
          <w:rFonts w:eastAsia="华文仿宋"/>
          <w:sz w:val="24"/>
        </w:rPr>
        <w:t>每日监测并记录关键冰箱内的温度；</w:t>
      </w:r>
    </w:p>
    <w:p w:rsidR="00F53F86" w:rsidRPr="00282A03" w:rsidRDefault="00282A03" w:rsidP="00282A03">
      <w:pPr>
        <w:adjustRightInd w:val="0"/>
        <w:snapToGrid w:val="0"/>
        <w:spacing w:line="276" w:lineRule="auto"/>
        <w:rPr>
          <w:rFonts w:eastAsia="华文仿宋"/>
          <w:sz w:val="24"/>
        </w:rPr>
      </w:pPr>
      <w:r w:rsidRPr="00282A03">
        <w:rPr>
          <w:rFonts w:eastAsia="华文仿宋"/>
          <w:sz w:val="24"/>
        </w:rPr>
        <w:t xml:space="preserve">    c</w:t>
      </w:r>
      <w:r>
        <w:rPr>
          <w:rFonts w:eastAsia="华文仿宋" w:hint="eastAsia"/>
          <w:sz w:val="24"/>
        </w:rPr>
        <w:t xml:space="preserve">) </w:t>
      </w:r>
      <w:r w:rsidR="00117690" w:rsidRPr="00282A03">
        <w:rPr>
          <w:rFonts w:eastAsia="华文仿宋"/>
          <w:sz w:val="24"/>
        </w:rPr>
        <w:t>定期</w:t>
      </w:r>
      <w:r w:rsidR="00FF1CB6" w:rsidRPr="00282A03">
        <w:rPr>
          <w:rFonts w:eastAsia="华文仿宋"/>
          <w:sz w:val="24"/>
        </w:rPr>
        <w:t>监测实验用水的质量</w:t>
      </w:r>
      <w:r w:rsidRPr="00282A03">
        <w:rPr>
          <w:rFonts w:eastAsia="华文仿宋"/>
          <w:sz w:val="24"/>
        </w:rPr>
        <w:t>；</w:t>
      </w:r>
    </w:p>
    <w:p w:rsidR="00FF1CB6" w:rsidRDefault="00FF1CB6" w:rsidP="008F38BF">
      <w:pPr>
        <w:adjustRightInd w:val="0"/>
        <w:snapToGrid w:val="0"/>
        <w:spacing w:line="276" w:lineRule="auto"/>
        <w:rPr>
          <w:rFonts w:eastAsia="华文仿宋"/>
          <w:b/>
          <w:bCs/>
          <w:kern w:val="0"/>
          <w:sz w:val="24"/>
        </w:rPr>
      </w:pPr>
    </w:p>
    <w:p w:rsidR="006F4FD4" w:rsidRDefault="006F4FD4" w:rsidP="008F38BF">
      <w:pPr>
        <w:adjustRightInd w:val="0"/>
        <w:snapToGrid w:val="0"/>
        <w:spacing w:line="276" w:lineRule="auto"/>
        <w:rPr>
          <w:rFonts w:eastAsia="华文仿宋"/>
          <w:b/>
          <w:bCs/>
          <w:kern w:val="0"/>
          <w:sz w:val="24"/>
        </w:rPr>
      </w:pPr>
      <w:r w:rsidRPr="003C5A05">
        <w:rPr>
          <w:rFonts w:eastAsia="华文仿宋"/>
          <w:b/>
          <w:bCs/>
          <w:kern w:val="0"/>
          <w:sz w:val="24"/>
        </w:rPr>
        <w:t xml:space="preserve">5.4 </w:t>
      </w:r>
      <w:r w:rsidRPr="003C5A05">
        <w:rPr>
          <w:rFonts w:eastAsia="华文仿宋"/>
          <w:b/>
          <w:bCs/>
          <w:kern w:val="0"/>
          <w:sz w:val="24"/>
        </w:rPr>
        <w:t>检测和校准方法及方法的确认</w:t>
      </w:r>
    </w:p>
    <w:p w:rsidR="00D067D2" w:rsidRDefault="00D067D2" w:rsidP="008F38BF">
      <w:pPr>
        <w:adjustRightInd w:val="0"/>
        <w:snapToGrid w:val="0"/>
        <w:spacing w:line="276" w:lineRule="auto"/>
        <w:rPr>
          <w:rFonts w:eastAsia="华文仿宋"/>
          <w:b/>
          <w:bCs/>
          <w:kern w:val="0"/>
          <w:sz w:val="24"/>
        </w:rPr>
      </w:pPr>
      <w:r>
        <w:rPr>
          <w:rFonts w:eastAsia="华文仿宋" w:hint="eastAsia"/>
          <w:b/>
          <w:bCs/>
          <w:kern w:val="0"/>
          <w:sz w:val="24"/>
        </w:rPr>
        <w:t xml:space="preserve">5.4.1 </w:t>
      </w:r>
      <w:r>
        <w:rPr>
          <w:rFonts w:eastAsia="华文仿宋" w:hint="eastAsia"/>
          <w:b/>
          <w:bCs/>
          <w:kern w:val="0"/>
          <w:sz w:val="24"/>
        </w:rPr>
        <w:t>总则</w:t>
      </w:r>
    </w:p>
    <w:p w:rsidR="00D067D2" w:rsidRDefault="00D067D2" w:rsidP="00D067D2">
      <w:pPr>
        <w:adjustRightInd w:val="0"/>
        <w:snapToGrid w:val="0"/>
        <w:spacing w:line="276" w:lineRule="auto"/>
        <w:ind w:firstLineChars="200" w:firstLine="480"/>
        <w:rPr>
          <w:rFonts w:eastAsia="华文仿宋"/>
          <w:sz w:val="24"/>
        </w:rPr>
      </w:pPr>
      <w:r w:rsidRPr="00987EE9">
        <w:rPr>
          <w:rFonts w:eastAsia="华文仿宋" w:hint="eastAsia"/>
          <w:sz w:val="24"/>
        </w:rPr>
        <w:t>实验室应按照</w:t>
      </w:r>
      <w:r w:rsidRPr="00987EE9">
        <w:rPr>
          <w:rFonts w:eastAsia="华文仿宋" w:hint="eastAsia"/>
          <w:sz w:val="24"/>
        </w:rPr>
        <w:t>ISO15193</w:t>
      </w:r>
      <w:r w:rsidRPr="00987EE9">
        <w:rPr>
          <w:rFonts w:eastAsia="华文仿宋" w:hint="eastAsia"/>
          <w:sz w:val="24"/>
        </w:rPr>
        <w:t>的要求，根据</w:t>
      </w:r>
      <w:r>
        <w:rPr>
          <w:rFonts w:eastAsia="华文仿宋" w:hint="eastAsia"/>
          <w:sz w:val="24"/>
        </w:rPr>
        <w:t>所选择方法的规范、文献</w:t>
      </w:r>
      <w:r w:rsidRPr="00987EE9">
        <w:rPr>
          <w:rFonts w:eastAsia="华文仿宋" w:hint="eastAsia"/>
          <w:sz w:val="24"/>
        </w:rPr>
        <w:t>的最新有效版本制定具体的实验</w:t>
      </w:r>
      <w:r>
        <w:rPr>
          <w:rFonts w:eastAsia="华文仿宋" w:hint="eastAsia"/>
          <w:sz w:val="24"/>
        </w:rPr>
        <w:t>标准</w:t>
      </w:r>
      <w:r w:rsidRPr="00987EE9">
        <w:rPr>
          <w:rFonts w:eastAsia="华文仿宋" w:hint="eastAsia"/>
          <w:sz w:val="24"/>
        </w:rPr>
        <w:t>操作程序和细则，并形成文件。</w:t>
      </w:r>
      <w:r>
        <w:rPr>
          <w:rFonts w:eastAsia="华文仿宋" w:hint="eastAsia"/>
          <w:sz w:val="24"/>
        </w:rPr>
        <w:t>实验室应严格执行已经确认的</w:t>
      </w:r>
      <w:r w:rsidRPr="00987EE9">
        <w:rPr>
          <w:rFonts w:eastAsia="华文仿宋" w:hint="eastAsia"/>
          <w:sz w:val="24"/>
        </w:rPr>
        <w:t>实验操作程序和细则</w:t>
      </w:r>
      <w:r>
        <w:rPr>
          <w:rFonts w:eastAsia="华文仿宋" w:hint="eastAsia"/>
          <w:sz w:val="24"/>
        </w:rPr>
        <w:t>，未有特殊情况，不得偏离。</w:t>
      </w:r>
    </w:p>
    <w:p w:rsidR="006F4FD4" w:rsidRPr="003C5A05" w:rsidRDefault="006F4FD4" w:rsidP="008F38BF">
      <w:pPr>
        <w:adjustRightInd w:val="0"/>
        <w:snapToGrid w:val="0"/>
        <w:spacing w:line="276" w:lineRule="auto"/>
        <w:rPr>
          <w:rFonts w:eastAsia="华文仿宋"/>
          <w:sz w:val="24"/>
        </w:rPr>
      </w:pPr>
      <w:r w:rsidRPr="003C5A05">
        <w:rPr>
          <w:rFonts w:eastAsia="华文仿宋"/>
          <w:sz w:val="24"/>
        </w:rPr>
        <w:t xml:space="preserve">5.4.2 </w:t>
      </w:r>
      <w:r w:rsidRPr="003C5A05">
        <w:rPr>
          <w:rFonts w:eastAsia="华文仿宋"/>
          <w:sz w:val="24"/>
        </w:rPr>
        <w:t>方法的选择</w:t>
      </w:r>
    </w:p>
    <w:p w:rsidR="00987EE9" w:rsidRDefault="006F4FD4" w:rsidP="008F38BF">
      <w:pPr>
        <w:adjustRightInd w:val="0"/>
        <w:snapToGrid w:val="0"/>
        <w:spacing w:line="276" w:lineRule="auto"/>
        <w:ind w:firstLineChars="200" w:firstLine="480"/>
        <w:rPr>
          <w:rFonts w:eastAsia="华文仿宋"/>
          <w:sz w:val="24"/>
        </w:rPr>
      </w:pPr>
      <w:r w:rsidRPr="00C3488A">
        <w:rPr>
          <w:rFonts w:eastAsia="华文仿宋"/>
          <w:sz w:val="24"/>
        </w:rPr>
        <w:t>运行</w:t>
      </w:r>
      <w:r w:rsidR="00FC0785">
        <w:rPr>
          <w:rFonts w:eastAsia="华文仿宋" w:hint="eastAsia"/>
          <w:sz w:val="24"/>
        </w:rPr>
        <w:t>代谢物和非肽激素</w:t>
      </w:r>
      <w:r w:rsidRPr="00C3488A">
        <w:rPr>
          <w:rFonts w:eastAsia="华文仿宋"/>
          <w:sz w:val="24"/>
        </w:rPr>
        <w:t>参考测量程序的实验室，应</w:t>
      </w:r>
      <w:r w:rsidR="00BF2E0C">
        <w:rPr>
          <w:rFonts w:eastAsia="华文仿宋" w:hint="eastAsia"/>
          <w:sz w:val="24"/>
        </w:rPr>
        <w:t>优</w:t>
      </w:r>
      <w:r w:rsidR="00847C19">
        <w:rPr>
          <w:rFonts w:eastAsia="华文仿宋" w:hint="eastAsia"/>
          <w:sz w:val="24"/>
        </w:rPr>
        <w:t>先</w:t>
      </w:r>
      <w:r w:rsidR="00FC12B7" w:rsidRPr="00C3488A">
        <w:rPr>
          <w:rFonts w:eastAsia="华文仿宋" w:hint="eastAsia"/>
          <w:sz w:val="24"/>
        </w:rPr>
        <w:t>使用</w:t>
      </w:r>
      <w:bookmarkStart w:id="28" w:name="OLE_LINK11"/>
      <w:bookmarkStart w:id="29" w:name="OLE_LINK12"/>
      <w:bookmarkStart w:id="30" w:name="OLE_LINK15"/>
      <w:bookmarkStart w:id="31" w:name="OLE_LINK16"/>
      <w:r w:rsidR="00560D1F">
        <w:rPr>
          <w:rFonts w:eastAsia="华文仿宋" w:hint="eastAsia"/>
          <w:sz w:val="24"/>
        </w:rPr>
        <w:t>经</w:t>
      </w:r>
      <w:r w:rsidR="00F7567C">
        <w:rPr>
          <w:rFonts w:eastAsia="华文仿宋" w:hint="eastAsia"/>
          <w:sz w:val="24"/>
        </w:rPr>
        <w:t>国际或国家权威机构确认或推荐</w:t>
      </w:r>
      <w:r w:rsidR="00FC12B7" w:rsidRPr="00C3488A">
        <w:rPr>
          <w:rFonts w:eastAsia="华文仿宋" w:hint="eastAsia"/>
          <w:sz w:val="24"/>
        </w:rPr>
        <w:t>的</w:t>
      </w:r>
      <w:r w:rsidR="00F7567C">
        <w:rPr>
          <w:rFonts w:eastAsia="华文仿宋" w:hint="eastAsia"/>
          <w:sz w:val="24"/>
        </w:rPr>
        <w:t>参考</w:t>
      </w:r>
      <w:r w:rsidR="00FC12B7" w:rsidRPr="00C3488A">
        <w:rPr>
          <w:rFonts w:eastAsia="华文仿宋" w:hint="eastAsia"/>
          <w:sz w:val="24"/>
        </w:rPr>
        <w:t>方法</w:t>
      </w:r>
      <w:bookmarkEnd w:id="28"/>
      <w:bookmarkEnd w:id="29"/>
      <w:bookmarkEnd w:id="30"/>
      <w:bookmarkEnd w:id="31"/>
      <w:r w:rsidR="00F307A2">
        <w:rPr>
          <w:rFonts w:eastAsia="华文仿宋" w:hint="eastAsia"/>
          <w:sz w:val="24"/>
        </w:rPr>
        <w:t>，</w:t>
      </w:r>
      <w:r w:rsidR="00F7567C">
        <w:rPr>
          <w:rFonts w:eastAsia="华文仿宋" w:hint="eastAsia"/>
          <w:sz w:val="24"/>
        </w:rPr>
        <w:t>如</w:t>
      </w:r>
      <w:r w:rsidR="00FC12B7" w:rsidRPr="00C3488A">
        <w:rPr>
          <w:rFonts w:eastAsia="华文仿宋" w:hint="eastAsia"/>
          <w:sz w:val="24"/>
        </w:rPr>
        <w:t>国际溯源联合委员会（</w:t>
      </w:r>
      <w:r w:rsidRPr="00C3488A">
        <w:rPr>
          <w:rFonts w:eastAsia="华文仿宋"/>
          <w:sz w:val="24"/>
        </w:rPr>
        <w:t>JCTLM</w:t>
      </w:r>
      <w:r w:rsidR="00FC12B7" w:rsidRPr="00C3488A">
        <w:rPr>
          <w:rFonts w:eastAsia="华文仿宋" w:hint="eastAsia"/>
          <w:sz w:val="24"/>
        </w:rPr>
        <w:t>）</w:t>
      </w:r>
      <w:r w:rsidRPr="00C3488A">
        <w:rPr>
          <w:rFonts w:eastAsia="华文仿宋"/>
          <w:sz w:val="24"/>
        </w:rPr>
        <w:t>参考方法</w:t>
      </w:r>
      <w:r w:rsidR="00FC12B7" w:rsidRPr="00C3488A">
        <w:rPr>
          <w:rFonts w:eastAsia="华文仿宋" w:hint="eastAsia"/>
          <w:sz w:val="24"/>
        </w:rPr>
        <w:t>列表中的方法、国家权威机构公布的国家或行业标准</w:t>
      </w:r>
      <w:r w:rsidR="000273C5">
        <w:rPr>
          <w:rFonts w:eastAsia="华文仿宋" w:hint="eastAsia"/>
          <w:sz w:val="24"/>
        </w:rPr>
        <w:t>等</w:t>
      </w:r>
      <w:r w:rsidR="00FC12B7" w:rsidRPr="00C3488A">
        <w:rPr>
          <w:rFonts w:eastAsia="华文仿宋" w:hint="eastAsia"/>
          <w:sz w:val="24"/>
        </w:rPr>
        <w:t>。</w:t>
      </w:r>
    </w:p>
    <w:p w:rsidR="00F42ADF" w:rsidRDefault="00C3488A" w:rsidP="00BF3958">
      <w:pPr>
        <w:adjustRightInd w:val="0"/>
        <w:snapToGrid w:val="0"/>
        <w:spacing w:line="276" w:lineRule="auto"/>
        <w:ind w:firstLineChars="200" w:firstLine="480"/>
        <w:rPr>
          <w:rFonts w:eastAsia="华文仿宋"/>
          <w:sz w:val="24"/>
        </w:rPr>
      </w:pPr>
      <w:r w:rsidRPr="00C3488A">
        <w:rPr>
          <w:rFonts w:eastAsia="华文仿宋" w:hint="eastAsia"/>
          <w:sz w:val="24"/>
        </w:rPr>
        <w:t>实验室也可选择</w:t>
      </w:r>
      <w:r>
        <w:rPr>
          <w:rFonts w:eastAsia="华文仿宋" w:hint="eastAsia"/>
          <w:sz w:val="24"/>
        </w:rPr>
        <w:t>使用</w:t>
      </w:r>
      <w:r w:rsidRPr="00C3488A">
        <w:rPr>
          <w:rFonts w:eastAsia="华文仿宋"/>
          <w:sz w:val="24"/>
        </w:rPr>
        <w:t>基于可靠或公认的参考测量原理（如同位素稀释质谱法</w:t>
      </w:r>
      <w:r w:rsidR="009F2140">
        <w:rPr>
          <w:rFonts w:eastAsia="华文仿宋" w:hint="eastAsia"/>
          <w:sz w:val="24"/>
        </w:rPr>
        <w:t>等</w:t>
      </w:r>
      <w:r w:rsidRPr="00C3488A">
        <w:rPr>
          <w:rFonts w:eastAsia="华文仿宋"/>
          <w:sz w:val="24"/>
        </w:rPr>
        <w:t>）</w:t>
      </w:r>
      <w:r w:rsidR="00BF3958">
        <w:rPr>
          <w:rFonts w:eastAsia="华文仿宋" w:hint="eastAsia"/>
          <w:sz w:val="24"/>
        </w:rPr>
        <w:t>、</w:t>
      </w:r>
      <w:r w:rsidR="00E11C45">
        <w:rPr>
          <w:rFonts w:eastAsia="华文仿宋" w:hint="eastAsia"/>
          <w:sz w:val="24"/>
        </w:rPr>
        <w:t>满足</w:t>
      </w:r>
      <w:bookmarkStart w:id="32" w:name="OLE_LINK31"/>
      <w:bookmarkStart w:id="33" w:name="OLE_LINK32"/>
      <w:r w:rsidR="00E11C45">
        <w:rPr>
          <w:rFonts w:eastAsia="华文仿宋" w:hint="eastAsia"/>
          <w:sz w:val="24"/>
        </w:rPr>
        <w:t>预期用途</w:t>
      </w:r>
      <w:r w:rsidR="00F307A2">
        <w:rPr>
          <w:rFonts w:eastAsia="华文仿宋" w:hint="eastAsia"/>
          <w:sz w:val="24"/>
        </w:rPr>
        <w:t>要求</w:t>
      </w:r>
      <w:bookmarkEnd w:id="32"/>
      <w:bookmarkEnd w:id="33"/>
      <w:r w:rsidR="00E11C45">
        <w:rPr>
          <w:rFonts w:eastAsia="华文仿宋" w:hint="eastAsia"/>
          <w:sz w:val="24"/>
        </w:rPr>
        <w:t>、</w:t>
      </w:r>
      <w:bookmarkStart w:id="34" w:name="OLE_LINK3"/>
      <w:bookmarkStart w:id="35" w:name="OLE_LINK4"/>
      <w:r w:rsidR="008917D9">
        <w:rPr>
          <w:rFonts w:eastAsia="华文仿宋" w:hint="eastAsia"/>
          <w:sz w:val="24"/>
        </w:rPr>
        <w:t>方法性能</w:t>
      </w:r>
      <w:r w:rsidRPr="00C3488A">
        <w:rPr>
          <w:rFonts w:eastAsia="华文仿宋" w:hint="eastAsia"/>
          <w:sz w:val="24"/>
        </w:rPr>
        <w:t>经过确认</w:t>
      </w:r>
      <w:r w:rsidR="00E11C45">
        <w:rPr>
          <w:rFonts w:eastAsia="华文仿宋" w:hint="eastAsia"/>
          <w:sz w:val="24"/>
        </w:rPr>
        <w:t>的</w:t>
      </w:r>
      <w:r>
        <w:rPr>
          <w:rFonts w:eastAsia="华文仿宋" w:hint="eastAsia"/>
          <w:sz w:val="24"/>
        </w:rPr>
        <w:t>测量</w:t>
      </w:r>
      <w:r w:rsidR="006F4FD4" w:rsidRPr="00C3488A">
        <w:rPr>
          <w:rFonts w:eastAsia="华文仿宋"/>
          <w:sz w:val="24"/>
        </w:rPr>
        <w:t>方法</w:t>
      </w:r>
      <w:bookmarkEnd w:id="34"/>
      <w:bookmarkEnd w:id="35"/>
      <w:r w:rsidR="006F4FD4" w:rsidRPr="00C3488A">
        <w:rPr>
          <w:rFonts w:eastAsia="华文仿宋"/>
          <w:sz w:val="24"/>
        </w:rPr>
        <w:t>。</w:t>
      </w:r>
      <w:r w:rsidR="00DF1CC8">
        <w:rPr>
          <w:rFonts w:eastAsia="华文仿宋" w:hint="eastAsia"/>
          <w:sz w:val="24"/>
        </w:rPr>
        <w:t>应参照</w:t>
      </w:r>
      <w:r w:rsidR="00DF1CC8">
        <w:rPr>
          <w:rFonts w:eastAsia="华文仿宋" w:hint="eastAsia"/>
          <w:sz w:val="24"/>
        </w:rPr>
        <w:t>5.4.4</w:t>
      </w:r>
      <w:r w:rsidR="00DF1CC8">
        <w:rPr>
          <w:rFonts w:eastAsia="华文仿宋" w:hint="eastAsia"/>
          <w:sz w:val="24"/>
        </w:rPr>
        <w:t>的要求使用此类方法。</w:t>
      </w:r>
    </w:p>
    <w:p w:rsidR="00F42ADF" w:rsidRDefault="00F42ADF" w:rsidP="00F42ADF">
      <w:pPr>
        <w:adjustRightInd w:val="0"/>
        <w:snapToGrid w:val="0"/>
        <w:spacing w:line="276" w:lineRule="auto"/>
        <w:rPr>
          <w:rFonts w:eastAsia="华文仿宋"/>
          <w:sz w:val="24"/>
        </w:rPr>
      </w:pPr>
      <w:r>
        <w:rPr>
          <w:rFonts w:eastAsia="华文仿宋" w:hint="eastAsia"/>
          <w:sz w:val="24"/>
        </w:rPr>
        <w:t>5.4.4</w:t>
      </w:r>
      <w:r w:rsidRPr="00F42ADF">
        <w:rPr>
          <w:rFonts w:eastAsia="华文仿宋" w:hint="eastAsia"/>
          <w:sz w:val="24"/>
        </w:rPr>
        <w:t>非标准方法</w:t>
      </w:r>
    </w:p>
    <w:p w:rsidR="00F42ADF" w:rsidRDefault="00F7567C" w:rsidP="00241094">
      <w:pPr>
        <w:adjustRightInd w:val="0"/>
        <w:snapToGrid w:val="0"/>
        <w:spacing w:line="276" w:lineRule="auto"/>
        <w:ind w:firstLine="480"/>
        <w:rPr>
          <w:rFonts w:eastAsia="华文仿宋"/>
          <w:sz w:val="24"/>
        </w:rPr>
      </w:pPr>
      <w:r>
        <w:rPr>
          <w:rFonts w:eastAsia="华文仿宋" w:hint="eastAsia"/>
          <w:sz w:val="24"/>
        </w:rPr>
        <w:t>未经国际或国家权威机构确认或推荐的</w:t>
      </w:r>
      <w:r w:rsidR="00F42ADF" w:rsidRPr="00F42ADF">
        <w:rPr>
          <w:rFonts w:eastAsia="华文仿宋" w:hint="eastAsia"/>
          <w:sz w:val="24"/>
        </w:rPr>
        <w:t>方法为非标准方法</w:t>
      </w:r>
      <w:r w:rsidR="00914FF2">
        <w:rPr>
          <w:rFonts w:eastAsia="华文仿宋" w:hint="eastAsia"/>
          <w:sz w:val="24"/>
        </w:rPr>
        <w:t>。</w:t>
      </w:r>
      <w:r w:rsidR="00BD35DC">
        <w:rPr>
          <w:rFonts w:eastAsia="华文仿宋" w:hint="eastAsia"/>
          <w:sz w:val="24"/>
        </w:rPr>
        <w:t>非标准方法在使用前应经过</w:t>
      </w:r>
      <w:r w:rsidR="00BD35DC" w:rsidRPr="00914FF2">
        <w:rPr>
          <w:rFonts w:eastAsia="华文仿宋" w:hint="eastAsia"/>
          <w:sz w:val="24"/>
        </w:rPr>
        <w:t>确认。</w:t>
      </w:r>
      <w:r w:rsidR="003C69AC">
        <w:rPr>
          <w:rFonts w:eastAsia="华文仿宋" w:hint="eastAsia"/>
          <w:sz w:val="24"/>
        </w:rPr>
        <w:t>当</w:t>
      </w:r>
      <w:r w:rsidR="00914FF2" w:rsidRPr="00914FF2">
        <w:rPr>
          <w:rFonts w:eastAsia="华文仿宋" w:hint="eastAsia"/>
          <w:sz w:val="24"/>
        </w:rPr>
        <w:t>使用</w:t>
      </w:r>
      <w:r w:rsidR="00914FF2">
        <w:rPr>
          <w:rFonts w:eastAsia="华文仿宋" w:hint="eastAsia"/>
          <w:sz w:val="24"/>
        </w:rPr>
        <w:t>非</w:t>
      </w:r>
      <w:r w:rsidR="00914FF2" w:rsidRPr="00914FF2">
        <w:rPr>
          <w:rFonts w:eastAsia="华文仿宋" w:hint="eastAsia"/>
          <w:sz w:val="24"/>
        </w:rPr>
        <w:t>标准方法时，</w:t>
      </w:r>
      <w:r w:rsidR="00EE6873">
        <w:rPr>
          <w:rFonts w:eastAsia="华文仿宋" w:hint="eastAsia"/>
          <w:sz w:val="24"/>
        </w:rPr>
        <w:t>实验室</w:t>
      </w:r>
      <w:r w:rsidR="00560D1F">
        <w:rPr>
          <w:rFonts w:eastAsia="华文仿宋" w:hint="eastAsia"/>
          <w:sz w:val="24"/>
        </w:rPr>
        <w:t>应充分告知客户，并与客户达成协议。</w:t>
      </w:r>
    </w:p>
    <w:p w:rsidR="00241094" w:rsidRDefault="00241094" w:rsidP="00241094">
      <w:pPr>
        <w:adjustRightInd w:val="0"/>
        <w:snapToGrid w:val="0"/>
        <w:spacing w:line="276" w:lineRule="auto"/>
        <w:rPr>
          <w:rFonts w:eastAsia="华文仿宋"/>
          <w:sz w:val="24"/>
        </w:rPr>
      </w:pPr>
      <w:r>
        <w:rPr>
          <w:rFonts w:eastAsia="华文仿宋" w:hint="eastAsia"/>
          <w:sz w:val="24"/>
        </w:rPr>
        <w:t xml:space="preserve">5.4.5 </w:t>
      </w:r>
      <w:r>
        <w:rPr>
          <w:rFonts w:eastAsia="华文仿宋" w:hint="eastAsia"/>
          <w:sz w:val="24"/>
        </w:rPr>
        <w:t>方法的确认</w:t>
      </w:r>
    </w:p>
    <w:p w:rsidR="00DB2E55" w:rsidRPr="00DB2E55" w:rsidRDefault="00DB2E55" w:rsidP="00DB2E55">
      <w:pPr>
        <w:adjustRightInd w:val="0"/>
        <w:snapToGrid w:val="0"/>
        <w:spacing w:line="276" w:lineRule="auto"/>
        <w:rPr>
          <w:rFonts w:eastAsia="华文仿宋"/>
          <w:sz w:val="24"/>
        </w:rPr>
      </w:pPr>
      <w:r>
        <w:rPr>
          <w:rFonts w:eastAsia="华文仿宋" w:hint="eastAsia"/>
          <w:sz w:val="24"/>
        </w:rPr>
        <w:t xml:space="preserve">5.4.5.4 </w:t>
      </w:r>
      <w:r w:rsidR="00BF3958">
        <w:rPr>
          <w:rFonts w:eastAsia="华文仿宋" w:hint="eastAsia"/>
          <w:sz w:val="24"/>
        </w:rPr>
        <w:t>用于参考测量的方法性能应经过确认，确认的手段应包括但不限于</w:t>
      </w:r>
      <w:r w:rsidRPr="00DB2E55">
        <w:rPr>
          <w:rFonts w:eastAsia="华文仿宋" w:hint="eastAsia"/>
          <w:sz w:val="24"/>
        </w:rPr>
        <w:t>：</w:t>
      </w:r>
    </w:p>
    <w:p w:rsidR="00BF3958" w:rsidRDefault="00DB2E55" w:rsidP="00BF3958">
      <w:pPr>
        <w:adjustRightInd w:val="0"/>
        <w:snapToGrid w:val="0"/>
        <w:spacing w:line="276" w:lineRule="auto"/>
        <w:ind w:firstLine="480"/>
        <w:rPr>
          <w:rFonts w:eastAsia="华文仿宋"/>
          <w:sz w:val="24"/>
        </w:rPr>
      </w:pPr>
      <w:r>
        <w:rPr>
          <w:rFonts w:eastAsia="华文仿宋" w:hint="eastAsia"/>
          <w:sz w:val="24"/>
        </w:rPr>
        <w:t>a</w:t>
      </w:r>
      <w:r>
        <w:rPr>
          <w:rFonts w:eastAsia="华文仿宋" w:hint="eastAsia"/>
          <w:sz w:val="24"/>
        </w:rPr>
        <w:t>）</w:t>
      </w:r>
      <w:r w:rsidRPr="00DB2E55">
        <w:rPr>
          <w:rFonts w:eastAsia="华文仿宋" w:hint="eastAsia"/>
          <w:sz w:val="24"/>
        </w:rPr>
        <w:t>使用参考标准或</w:t>
      </w:r>
      <w:r>
        <w:rPr>
          <w:rFonts w:eastAsia="华文仿宋" w:hint="eastAsia"/>
          <w:sz w:val="24"/>
        </w:rPr>
        <w:t>参考物质进行校准</w:t>
      </w:r>
      <w:r w:rsidR="0078647F">
        <w:rPr>
          <w:rFonts w:eastAsia="华文仿宋" w:hint="eastAsia"/>
          <w:sz w:val="24"/>
        </w:rPr>
        <w:t>，应</w:t>
      </w:r>
      <w:r w:rsidR="00695047">
        <w:rPr>
          <w:rFonts w:eastAsia="华文仿宋" w:hint="eastAsia"/>
          <w:sz w:val="24"/>
        </w:rPr>
        <w:t>优</w:t>
      </w:r>
      <w:r w:rsidR="0078647F">
        <w:rPr>
          <w:rFonts w:eastAsia="华文仿宋" w:hint="eastAsia"/>
          <w:sz w:val="24"/>
        </w:rPr>
        <w:t>先选择国际或国家有证参考物质，</w:t>
      </w:r>
      <w:r w:rsidR="00506B94">
        <w:rPr>
          <w:rFonts w:eastAsia="华文仿宋" w:hint="eastAsia"/>
          <w:sz w:val="24"/>
        </w:rPr>
        <w:t>并</w:t>
      </w:r>
      <w:r w:rsidR="0078647F">
        <w:rPr>
          <w:rFonts w:eastAsia="华文仿宋" w:hint="eastAsia"/>
          <w:sz w:val="24"/>
        </w:rPr>
        <w:t>明确</w:t>
      </w:r>
      <w:r w:rsidR="009F2140">
        <w:rPr>
          <w:rFonts w:eastAsia="华文仿宋" w:hint="eastAsia"/>
          <w:sz w:val="24"/>
        </w:rPr>
        <w:t>其</w:t>
      </w:r>
      <w:r w:rsidR="00B93AB9">
        <w:rPr>
          <w:rFonts w:eastAsia="华文仿宋" w:hint="eastAsia"/>
          <w:sz w:val="24"/>
        </w:rPr>
        <w:t>溯源性</w:t>
      </w:r>
      <w:r w:rsidR="00724023">
        <w:rPr>
          <w:rFonts w:eastAsia="华文仿宋" w:hint="eastAsia"/>
          <w:sz w:val="24"/>
        </w:rPr>
        <w:t>；</w:t>
      </w:r>
    </w:p>
    <w:p w:rsidR="0078647F" w:rsidRDefault="00BF3958" w:rsidP="00BF3958">
      <w:pPr>
        <w:adjustRightInd w:val="0"/>
        <w:snapToGrid w:val="0"/>
        <w:spacing w:line="276" w:lineRule="auto"/>
        <w:ind w:firstLine="480"/>
        <w:rPr>
          <w:rFonts w:eastAsia="华文仿宋"/>
          <w:sz w:val="24"/>
        </w:rPr>
      </w:pPr>
      <w:r>
        <w:rPr>
          <w:rFonts w:eastAsia="华文仿宋" w:hint="eastAsia"/>
          <w:sz w:val="24"/>
        </w:rPr>
        <w:t>b</w:t>
      </w:r>
      <w:r>
        <w:rPr>
          <w:rFonts w:eastAsia="华文仿宋" w:hint="eastAsia"/>
          <w:sz w:val="24"/>
        </w:rPr>
        <w:t>）对影响结果的因素作系统性评估，包括方法特异性、精密度、</w:t>
      </w:r>
      <w:r w:rsidR="003C69AC">
        <w:rPr>
          <w:rFonts w:eastAsia="华文仿宋" w:hint="eastAsia"/>
          <w:sz w:val="24"/>
        </w:rPr>
        <w:t>检测</w:t>
      </w:r>
      <w:r w:rsidRPr="00D810BC">
        <w:rPr>
          <w:rFonts w:eastAsia="华文仿宋" w:hint="eastAsia"/>
          <w:sz w:val="24"/>
        </w:rPr>
        <w:t>限</w:t>
      </w:r>
      <w:r>
        <w:rPr>
          <w:rFonts w:eastAsia="华文仿宋" w:hint="eastAsia"/>
          <w:sz w:val="24"/>
        </w:rPr>
        <w:t>和回收率等。</w:t>
      </w:r>
    </w:p>
    <w:p w:rsidR="00DB2E55" w:rsidRDefault="003C69AC" w:rsidP="00BF3958">
      <w:pPr>
        <w:adjustRightInd w:val="0"/>
        <w:snapToGrid w:val="0"/>
        <w:spacing w:line="276" w:lineRule="auto"/>
        <w:ind w:firstLine="480"/>
        <w:rPr>
          <w:rFonts w:eastAsia="华文仿宋"/>
          <w:sz w:val="24"/>
        </w:rPr>
      </w:pPr>
      <w:r>
        <w:rPr>
          <w:rFonts w:eastAsia="华文仿宋" w:hint="eastAsia"/>
          <w:sz w:val="24"/>
        </w:rPr>
        <w:t>c</w:t>
      </w:r>
      <w:r w:rsidR="00BF3958">
        <w:rPr>
          <w:rFonts w:eastAsia="华文仿宋" w:hint="eastAsia"/>
          <w:sz w:val="24"/>
        </w:rPr>
        <w:t>）</w:t>
      </w:r>
      <w:r w:rsidR="00DB2E55" w:rsidRPr="00DB2E55">
        <w:rPr>
          <w:rFonts w:eastAsia="华文仿宋" w:hint="eastAsia"/>
          <w:sz w:val="24"/>
        </w:rPr>
        <w:t>与其他</w:t>
      </w:r>
      <w:r w:rsidR="008917D9">
        <w:rPr>
          <w:rFonts w:eastAsia="华文仿宋" w:hint="eastAsia"/>
          <w:sz w:val="24"/>
        </w:rPr>
        <w:t>参考测量过程</w:t>
      </w:r>
      <w:r w:rsidR="00DB2E55" w:rsidRPr="00DB2E55">
        <w:rPr>
          <w:rFonts w:eastAsia="华文仿宋" w:hint="eastAsia"/>
          <w:sz w:val="24"/>
        </w:rPr>
        <w:t>所得的结果进行比较</w:t>
      </w:r>
      <w:r w:rsidR="003D41D3">
        <w:rPr>
          <w:rFonts w:eastAsia="华文仿宋" w:hint="eastAsia"/>
          <w:sz w:val="24"/>
        </w:rPr>
        <w:t>。方式</w:t>
      </w:r>
      <w:r w:rsidR="0031706E">
        <w:rPr>
          <w:rFonts w:eastAsia="华文仿宋" w:hint="eastAsia"/>
          <w:sz w:val="24"/>
        </w:rPr>
        <w:t>包括</w:t>
      </w:r>
      <w:r>
        <w:rPr>
          <w:rFonts w:eastAsia="华文仿宋" w:hint="eastAsia"/>
          <w:sz w:val="24"/>
        </w:rPr>
        <w:t>方法间</w:t>
      </w:r>
      <w:r w:rsidR="003D41D3">
        <w:rPr>
          <w:rFonts w:eastAsia="华文仿宋" w:hint="eastAsia"/>
          <w:sz w:val="24"/>
        </w:rPr>
        <w:t>比对和（或）</w:t>
      </w:r>
      <w:r w:rsidRPr="003C69AC">
        <w:rPr>
          <w:rFonts w:eastAsia="华文仿宋" w:hint="eastAsia"/>
          <w:sz w:val="24"/>
        </w:rPr>
        <w:t>使用参考物质进行正确度验证</w:t>
      </w:r>
      <w:r w:rsidR="003D41D3">
        <w:rPr>
          <w:rFonts w:eastAsia="华文仿宋" w:hint="eastAsia"/>
          <w:sz w:val="24"/>
        </w:rPr>
        <w:t>等</w:t>
      </w:r>
      <w:r>
        <w:rPr>
          <w:rFonts w:eastAsia="华文仿宋" w:hint="eastAsia"/>
          <w:sz w:val="24"/>
        </w:rPr>
        <w:t>。</w:t>
      </w:r>
      <w:r w:rsidR="00781029">
        <w:rPr>
          <w:rFonts w:eastAsia="华文仿宋" w:hint="eastAsia"/>
          <w:sz w:val="24"/>
        </w:rPr>
        <w:t>应</w:t>
      </w:r>
      <w:r w:rsidR="00695047">
        <w:rPr>
          <w:rFonts w:eastAsia="华文仿宋" w:hint="eastAsia"/>
          <w:sz w:val="24"/>
        </w:rPr>
        <w:t>优</w:t>
      </w:r>
      <w:r w:rsidR="00781029">
        <w:rPr>
          <w:rFonts w:eastAsia="华文仿宋" w:hint="eastAsia"/>
          <w:sz w:val="24"/>
        </w:rPr>
        <w:t>先选择</w:t>
      </w:r>
      <w:r w:rsidR="00695047" w:rsidRPr="00695047">
        <w:rPr>
          <w:rFonts w:eastAsia="华文仿宋" w:hint="eastAsia"/>
          <w:sz w:val="24"/>
        </w:rPr>
        <w:t>经国际或国家权威机构确认或推荐的参考方法</w:t>
      </w:r>
      <w:r w:rsidR="00781029">
        <w:rPr>
          <w:rFonts w:eastAsia="华文仿宋" w:hint="eastAsia"/>
          <w:sz w:val="24"/>
        </w:rPr>
        <w:t>作为比对方法。</w:t>
      </w:r>
      <w:r w:rsidRPr="003C69AC">
        <w:rPr>
          <w:rFonts w:eastAsia="华文仿宋" w:hint="eastAsia"/>
          <w:sz w:val="24"/>
        </w:rPr>
        <w:t>不得使用与校准物质相同的参考物质用于确认。</w:t>
      </w:r>
    </w:p>
    <w:p w:rsidR="00DB2E55" w:rsidRPr="00DB2E55" w:rsidRDefault="00BF3958" w:rsidP="00DB2E55">
      <w:pPr>
        <w:adjustRightInd w:val="0"/>
        <w:snapToGrid w:val="0"/>
        <w:spacing w:line="276" w:lineRule="auto"/>
        <w:rPr>
          <w:rFonts w:eastAsia="华文仿宋"/>
          <w:sz w:val="24"/>
        </w:rPr>
      </w:pPr>
      <w:r>
        <w:rPr>
          <w:rFonts w:eastAsia="华文仿宋" w:hint="eastAsia"/>
          <w:sz w:val="24"/>
        </w:rPr>
        <w:t xml:space="preserve">    </w:t>
      </w:r>
      <w:r w:rsidR="003C69AC">
        <w:rPr>
          <w:rFonts w:eastAsia="华文仿宋" w:hint="eastAsia"/>
          <w:sz w:val="24"/>
        </w:rPr>
        <w:t>d</w:t>
      </w:r>
      <w:r>
        <w:rPr>
          <w:rFonts w:eastAsia="华文仿宋" w:hint="eastAsia"/>
          <w:sz w:val="24"/>
        </w:rPr>
        <w:t>）</w:t>
      </w:r>
      <w:r w:rsidR="00695047">
        <w:rPr>
          <w:rFonts w:eastAsia="华文仿宋" w:hint="eastAsia"/>
          <w:sz w:val="24"/>
        </w:rPr>
        <w:t>参加国际或国内权威机构组织的实验室间比对</w:t>
      </w:r>
      <w:r w:rsidR="00D810BC">
        <w:rPr>
          <w:rFonts w:eastAsia="华文仿宋" w:hint="eastAsia"/>
          <w:sz w:val="24"/>
        </w:rPr>
        <w:t>。</w:t>
      </w:r>
      <w:r w:rsidR="00695047">
        <w:rPr>
          <w:rFonts w:eastAsia="华文仿宋" w:hint="eastAsia"/>
          <w:sz w:val="24"/>
        </w:rPr>
        <w:t>对于非标准方法的确认，该检测项目应</w:t>
      </w:r>
      <w:r w:rsidR="00257143">
        <w:rPr>
          <w:rFonts w:eastAsia="华文仿宋" w:hint="eastAsia"/>
          <w:sz w:val="24"/>
        </w:rPr>
        <w:t>至少</w:t>
      </w:r>
      <w:r w:rsidR="00695047">
        <w:rPr>
          <w:rFonts w:eastAsia="华文仿宋" w:hint="eastAsia"/>
          <w:sz w:val="24"/>
        </w:rPr>
        <w:t>参加三次</w:t>
      </w:r>
      <w:r w:rsidR="00257143">
        <w:rPr>
          <w:rFonts w:eastAsia="华文仿宋" w:hint="eastAsia"/>
          <w:sz w:val="24"/>
        </w:rPr>
        <w:t>实验室间</w:t>
      </w:r>
      <w:r w:rsidR="00695047">
        <w:rPr>
          <w:rFonts w:eastAsia="华文仿宋" w:hint="eastAsia"/>
          <w:sz w:val="24"/>
        </w:rPr>
        <w:t>比对活动</w:t>
      </w:r>
      <w:r w:rsidR="00257143">
        <w:rPr>
          <w:rFonts w:eastAsia="华文仿宋" w:hint="eastAsia"/>
          <w:sz w:val="24"/>
        </w:rPr>
        <w:t>且每次比对结果均达到等效一致。</w:t>
      </w:r>
    </w:p>
    <w:p w:rsidR="00DB2E55" w:rsidRPr="00DB2E55" w:rsidRDefault="00506B94" w:rsidP="00DB2E55">
      <w:pPr>
        <w:adjustRightInd w:val="0"/>
        <w:snapToGrid w:val="0"/>
        <w:spacing w:line="276" w:lineRule="auto"/>
        <w:rPr>
          <w:rFonts w:eastAsia="华文仿宋"/>
          <w:sz w:val="24"/>
        </w:rPr>
      </w:pPr>
      <w:r>
        <w:rPr>
          <w:rFonts w:eastAsia="华文仿宋" w:hint="eastAsia"/>
          <w:sz w:val="24"/>
        </w:rPr>
        <w:t xml:space="preserve">    </w:t>
      </w:r>
      <w:r w:rsidR="003C69AC">
        <w:rPr>
          <w:rFonts w:eastAsia="华文仿宋" w:hint="eastAsia"/>
          <w:sz w:val="24"/>
        </w:rPr>
        <w:t>e</w:t>
      </w:r>
      <w:r>
        <w:rPr>
          <w:rFonts w:eastAsia="华文仿宋" w:hint="eastAsia"/>
          <w:sz w:val="24"/>
        </w:rPr>
        <w:t>）</w:t>
      </w:r>
      <w:r w:rsidR="00DB2E55" w:rsidRPr="00DB2E55">
        <w:rPr>
          <w:rFonts w:eastAsia="华文仿宋" w:hint="eastAsia"/>
          <w:sz w:val="24"/>
        </w:rPr>
        <w:t>根据对方法的理论原理和实践经验的科学理解，对所得结果不确定度进行的评定。</w:t>
      </w:r>
    </w:p>
    <w:p w:rsidR="006F4FD4" w:rsidRPr="00E250E8" w:rsidRDefault="006F4FD4" w:rsidP="008F38BF">
      <w:pPr>
        <w:adjustRightInd w:val="0"/>
        <w:snapToGrid w:val="0"/>
        <w:spacing w:line="276" w:lineRule="auto"/>
        <w:rPr>
          <w:rFonts w:eastAsia="华文仿宋"/>
          <w:sz w:val="24"/>
        </w:rPr>
      </w:pPr>
      <w:r w:rsidRPr="00E250E8">
        <w:rPr>
          <w:rFonts w:eastAsia="华文仿宋"/>
          <w:sz w:val="24"/>
        </w:rPr>
        <w:t xml:space="preserve">5.4.6 </w:t>
      </w:r>
      <w:r w:rsidRPr="00E250E8">
        <w:rPr>
          <w:rFonts w:eastAsia="华文仿宋"/>
          <w:sz w:val="24"/>
        </w:rPr>
        <w:t>测量不确定度的评定</w:t>
      </w:r>
    </w:p>
    <w:p w:rsidR="006F4FD4" w:rsidRPr="00257143" w:rsidRDefault="006F4FD4" w:rsidP="008F38BF">
      <w:pPr>
        <w:pStyle w:val="af7"/>
        <w:adjustRightInd w:val="0"/>
        <w:snapToGrid w:val="0"/>
        <w:spacing w:line="276" w:lineRule="auto"/>
        <w:rPr>
          <w:rFonts w:ascii="Times New Roman" w:eastAsia="华文仿宋" w:hAnsi="Times New Roman"/>
          <w:sz w:val="24"/>
        </w:rPr>
      </w:pPr>
      <w:r w:rsidRPr="00D0207A">
        <w:rPr>
          <w:rFonts w:ascii="Times New Roman" w:eastAsia="华文仿宋" w:hAnsi="Times New Roman"/>
          <w:sz w:val="24"/>
        </w:rPr>
        <w:t>5.4.6.2</w:t>
      </w:r>
      <w:r w:rsidR="00D6069D">
        <w:rPr>
          <w:rFonts w:ascii="Times New Roman" w:eastAsia="华文仿宋" w:hAnsi="Times New Roman" w:hint="eastAsia"/>
          <w:sz w:val="24"/>
        </w:rPr>
        <w:t xml:space="preserve"> </w:t>
      </w:r>
      <w:r w:rsidR="00D6069D">
        <w:rPr>
          <w:rFonts w:ascii="Times New Roman" w:eastAsia="华文仿宋" w:hAnsi="Times New Roman" w:hint="eastAsia"/>
          <w:sz w:val="24"/>
        </w:rPr>
        <w:t>测量结果不确定度</w:t>
      </w:r>
      <w:r w:rsidR="00743131">
        <w:rPr>
          <w:rFonts w:ascii="Times New Roman" w:eastAsia="华文仿宋" w:hAnsi="Times New Roman" w:hint="eastAsia"/>
          <w:sz w:val="24"/>
        </w:rPr>
        <w:t>评定的严密程度</w:t>
      </w:r>
      <w:r w:rsidR="00D6069D">
        <w:rPr>
          <w:rFonts w:ascii="Times New Roman" w:eastAsia="华文仿宋" w:hAnsi="Times New Roman" w:hint="eastAsia"/>
          <w:sz w:val="24"/>
        </w:rPr>
        <w:t>应</w:t>
      </w:r>
      <w:r w:rsidR="00C93D5F">
        <w:rPr>
          <w:rFonts w:ascii="Times New Roman" w:eastAsia="华文仿宋" w:hAnsi="Times New Roman" w:hint="eastAsia"/>
          <w:sz w:val="24"/>
        </w:rPr>
        <w:t>满足</w:t>
      </w:r>
      <w:r w:rsidR="00D6069D" w:rsidRPr="00D6069D">
        <w:rPr>
          <w:rFonts w:ascii="Times New Roman" w:eastAsia="华文仿宋" w:hAnsi="Times New Roman" w:hint="eastAsia"/>
          <w:sz w:val="24"/>
        </w:rPr>
        <w:t>预期用途</w:t>
      </w:r>
      <w:r w:rsidR="00D6069D">
        <w:rPr>
          <w:rFonts w:ascii="Times New Roman" w:eastAsia="华文仿宋" w:hAnsi="Times New Roman" w:hint="eastAsia"/>
          <w:sz w:val="24"/>
        </w:rPr>
        <w:t>的</w:t>
      </w:r>
      <w:r w:rsidR="00D6069D" w:rsidRPr="00D6069D">
        <w:rPr>
          <w:rFonts w:ascii="Times New Roman" w:eastAsia="华文仿宋" w:hAnsi="Times New Roman" w:hint="eastAsia"/>
          <w:sz w:val="24"/>
        </w:rPr>
        <w:t>要求</w:t>
      </w:r>
      <w:r w:rsidR="00D6069D">
        <w:rPr>
          <w:rFonts w:ascii="Times New Roman" w:eastAsia="华文仿宋" w:hAnsi="Times New Roman" w:hint="eastAsia"/>
          <w:sz w:val="24"/>
        </w:rPr>
        <w:t>，</w:t>
      </w:r>
      <w:r w:rsidR="00257143">
        <w:rPr>
          <w:rFonts w:ascii="Times New Roman" w:eastAsia="华文仿宋" w:hAnsi="Times New Roman" w:hint="eastAsia"/>
          <w:sz w:val="24"/>
        </w:rPr>
        <w:t>且</w:t>
      </w:r>
      <w:r w:rsidR="00C93D5F">
        <w:rPr>
          <w:rFonts w:ascii="Times New Roman" w:eastAsia="华文仿宋" w:hAnsi="Times New Roman" w:hint="eastAsia"/>
          <w:sz w:val="24"/>
        </w:rPr>
        <w:t>符合</w:t>
      </w:r>
      <w:r w:rsidRPr="00257143">
        <w:rPr>
          <w:rFonts w:ascii="Times New Roman" w:eastAsia="华文仿宋" w:hAnsi="Times New Roman"/>
          <w:sz w:val="24"/>
        </w:rPr>
        <w:t>《</w:t>
      </w:r>
      <w:r w:rsidR="00D0207A" w:rsidRPr="00257143">
        <w:rPr>
          <w:rFonts w:ascii="Times New Roman" w:eastAsia="华文仿宋" w:hAnsi="Times New Roman"/>
          <w:sz w:val="24"/>
        </w:rPr>
        <w:t>WS T403-2012</w:t>
      </w:r>
      <w:r w:rsidRPr="00257143">
        <w:rPr>
          <w:rFonts w:ascii="Times New Roman" w:eastAsia="华文仿宋" w:hAnsi="Times New Roman"/>
          <w:sz w:val="24"/>
        </w:rPr>
        <w:t>临</w:t>
      </w:r>
      <w:r w:rsidRPr="00257143">
        <w:rPr>
          <w:rFonts w:ascii="Times New Roman" w:eastAsia="华文仿宋" w:hAnsi="Times New Roman"/>
          <w:sz w:val="24"/>
        </w:rPr>
        <w:lastRenderedPageBreak/>
        <w:t>床生化重要常规检验项目分析质量要求》</w:t>
      </w:r>
      <w:r w:rsidR="00F25C9E">
        <w:rPr>
          <w:rFonts w:ascii="Times New Roman" w:eastAsia="华文仿宋" w:hAnsi="Times New Roman" w:hint="eastAsia"/>
          <w:sz w:val="24"/>
        </w:rPr>
        <w:t>的</w:t>
      </w:r>
      <w:r w:rsidR="00D6069D" w:rsidRPr="00257143">
        <w:rPr>
          <w:rFonts w:ascii="Times New Roman" w:eastAsia="华文仿宋" w:hAnsi="Times New Roman" w:hint="eastAsia"/>
          <w:sz w:val="24"/>
        </w:rPr>
        <w:t>相关规定。</w:t>
      </w:r>
    </w:p>
    <w:p w:rsidR="00294CBE" w:rsidRPr="00D0207A" w:rsidRDefault="00294CBE" w:rsidP="008F38BF">
      <w:pPr>
        <w:pStyle w:val="af7"/>
        <w:adjustRightInd w:val="0"/>
        <w:snapToGrid w:val="0"/>
        <w:spacing w:line="276" w:lineRule="auto"/>
        <w:rPr>
          <w:rFonts w:ascii="Times New Roman" w:eastAsia="华文仿宋" w:hAnsi="Times New Roman"/>
          <w:sz w:val="24"/>
        </w:rPr>
      </w:pPr>
    </w:p>
    <w:p w:rsidR="006F4FD4" w:rsidRPr="003C5A05" w:rsidRDefault="006F4FD4" w:rsidP="008F38BF">
      <w:pPr>
        <w:adjustRightInd w:val="0"/>
        <w:snapToGrid w:val="0"/>
        <w:spacing w:line="276" w:lineRule="auto"/>
        <w:rPr>
          <w:rFonts w:eastAsia="华文仿宋"/>
          <w:b/>
          <w:bCs/>
          <w:kern w:val="0"/>
          <w:sz w:val="24"/>
        </w:rPr>
      </w:pPr>
      <w:r w:rsidRPr="003C5A05">
        <w:rPr>
          <w:rFonts w:eastAsia="华文仿宋"/>
          <w:b/>
          <w:bCs/>
          <w:kern w:val="0"/>
          <w:sz w:val="24"/>
        </w:rPr>
        <w:t xml:space="preserve">5.5 </w:t>
      </w:r>
      <w:r w:rsidRPr="003C5A05">
        <w:rPr>
          <w:rFonts w:eastAsia="华文仿宋"/>
          <w:b/>
          <w:bCs/>
          <w:kern w:val="0"/>
          <w:sz w:val="24"/>
        </w:rPr>
        <w:t>设备</w:t>
      </w:r>
    </w:p>
    <w:p w:rsidR="00294CBE" w:rsidRDefault="006F4FD4" w:rsidP="002422E5">
      <w:pPr>
        <w:adjustRightInd w:val="0"/>
        <w:snapToGrid w:val="0"/>
        <w:spacing w:line="276" w:lineRule="auto"/>
        <w:rPr>
          <w:rFonts w:eastAsia="华文仿宋"/>
          <w:sz w:val="24"/>
        </w:rPr>
      </w:pPr>
      <w:r w:rsidRPr="003C5A05">
        <w:rPr>
          <w:rFonts w:eastAsia="华文仿宋"/>
          <w:sz w:val="24"/>
        </w:rPr>
        <w:t>5.5.</w:t>
      </w:r>
      <w:r w:rsidR="00294CBE">
        <w:rPr>
          <w:rFonts w:eastAsia="华文仿宋" w:hint="eastAsia"/>
          <w:sz w:val="24"/>
        </w:rPr>
        <w:t>1</w:t>
      </w:r>
      <w:r w:rsidR="00492AF2">
        <w:rPr>
          <w:rFonts w:eastAsia="华文仿宋" w:hint="eastAsia"/>
          <w:sz w:val="24"/>
        </w:rPr>
        <w:t>实验室应</w:t>
      </w:r>
      <w:r w:rsidR="00294CBE" w:rsidRPr="008F0624">
        <w:rPr>
          <w:rFonts w:eastAsia="华文仿宋" w:hint="eastAsia"/>
          <w:sz w:val="24"/>
        </w:rPr>
        <w:t>保证</w:t>
      </w:r>
      <w:r w:rsidR="00A768C1" w:rsidRPr="008F0624">
        <w:rPr>
          <w:rFonts w:eastAsia="华文仿宋" w:hint="eastAsia"/>
          <w:sz w:val="24"/>
        </w:rPr>
        <w:t>运行参考测量程序的</w:t>
      </w:r>
      <w:r w:rsidR="00BF79BC">
        <w:rPr>
          <w:rFonts w:eastAsia="华文仿宋" w:hint="eastAsia"/>
          <w:sz w:val="24"/>
        </w:rPr>
        <w:t>所有</w:t>
      </w:r>
      <w:r w:rsidR="008F0624">
        <w:rPr>
          <w:rFonts w:eastAsia="华文仿宋" w:hint="eastAsia"/>
          <w:sz w:val="24"/>
        </w:rPr>
        <w:t>关键设备</w:t>
      </w:r>
      <w:r w:rsidR="002422E5" w:rsidRPr="008F0624">
        <w:rPr>
          <w:rFonts w:eastAsia="华文仿宋" w:hint="eastAsia"/>
          <w:sz w:val="24"/>
        </w:rPr>
        <w:t>处于实验室的</w:t>
      </w:r>
      <w:r w:rsidR="00EB43F5">
        <w:rPr>
          <w:rFonts w:eastAsia="华文仿宋" w:hint="eastAsia"/>
          <w:sz w:val="24"/>
        </w:rPr>
        <w:t>完全</w:t>
      </w:r>
      <w:r w:rsidR="002422E5" w:rsidRPr="008F0624">
        <w:rPr>
          <w:rFonts w:eastAsia="华文仿宋" w:hint="eastAsia"/>
          <w:sz w:val="24"/>
        </w:rPr>
        <w:t>控制下，</w:t>
      </w:r>
      <w:r w:rsidR="002422E5" w:rsidRPr="00BC28DC">
        <w:rPr>
          <w:rFonts w:eastAsia="华文仿宋" w:hint="eastAsia"/>
          <w:sz w:val="24"/>
        </w:rPr>
        <w:t>且</w:t>
      </w:r>
      <w:r w:rsidR="00294CBE" w:rsidRPr="00BC28DC">
        <w:rPr>
          <w:rFonts w:eastAsia="华文仿宋" w:hint="eastAsia"/>
          <w:sz w:val="24"/>
        </w:rPr>
        <w:t>满足本</w:t>
      </w:r>
      <w:r w:rsidR="003E3BFF">
        <w:rPr>
          <w:rFonts w:eastAsia="华文仿宋" w:hint="eastAsia"/>
          <w:sz w:val="24"/>
        </w:rPr>
        <w:t>文件</w:t>
      </w:r>
      <w:r w:rsidR="008F0624" w:rsidRPr="00BC28DC">
        <w:rPr>
          <w:rFonts w:eastAsia="华文仿宋" w:hint="eastAsia"/>
          <w:sz w:val="24"/>
        </w:rPr>
        <w:t>对关键测量设备</w:t>
      </w:r>
      <w:r w:rsidR="00294CBE" w:rsidRPr="00BC28DC">
        <w:rPr>
          <w:rFonts w:eastAsia="华文仿宋" w:hint="eastAsia"/>
          <w:sz w:val="24"/>
        </w:rPr>
        <w:t>的技术要求。</w:t>
      </w:r>
      <w:r w:rsidR="00492AF2" w:rsidRPr="00BC28DC">
        <w:rPr>
          <w:rFonts w:eastAsia="华文仿宋" w:hint="eastAsia"/>
          <w:sz w:val="24"/>
        </w:rPr>
        <w:t>关键</w:t>
      </w:r>
      <w:r w:rsidR="003E3BFF" w:rsidRPr="003E3BFF">
        <w:rPr>
          <w:rFonts w:eastAsia="华文仿宋" w:hint="eastAsia"/>
          <w:sz w:val="24"/>
        </w:rPr>
        <w:t>测量</w:t>
      </w:r>
      <w:r w:rsidR="00492AF2" w:rsidRPr="00BC28DC">
        <w:rPr>
          <w:rFonts w:eastAsia="华文仿宋" w:hint="eastAsia"/>
          <w:sz w:val="24"/>
        </w:rPr>
        <w:t>设备包括但不限于：</w:t>
      </w:r>
    </w:p>
    <w:p w:rsidR="00492AF2" w:rsidRPr="007C5AC1" w:rsidRDefault="00492AF2" w:rsidP="00492AF2">
      <w:pPr>
        <w:adjustRightInd w:val="0"/>
        <w:snapToGrid w:val="0"/>
        <w:spacing w:line="276" w:lineRule="auto"/>
        <w:ind w:firstLine="480"/>
        <w:rPr>
          <w:rFonts w:eastAsia="华文仿宋"/>
          <w:color w:val="FF0000"/>
          <w:sz w:val="24"/>
        </w:rPr>
      </w:pPr>
      <w:r>
        <w:rPr>
          <w:rFonts w:eastAsia="华文仿宋" w:hint="eastAsia"/>
          <w:sz w:val="24"/>
        </w:rPr>
        <w:t>a</w:t>
      </w:r>
      <w:r w:rsidR="00B7260E">
        <w:rPr>
          <w:rFonts w:eastAsia="华文仿宋" w:hint="eastAsia"/>
          <w:sz w:val="24"/>
        </w:rPr>
        <w:t xml:space="preserve">) </w:t>
      </w:r>
      <w:r w:rsidR="007C5AC1" w:rsidRPr="006E2A0B">
        <w:rPr>
          <w:rFonts w:eastAsia="华文仿宋" w:hint="eastAsia"/>
          <w:sz w:val="24"/>
        </w:rPr>
        <w:t>用于直接测量物质的量</w:t>
      </w:r>
      <w:r w:rsidR="00102A0D" w:rsidRPr="006E2A0B">
        <w:rPr>
          <w:rFonts w:eastAsia="华文仿宋" w:hint="eastAsia"/>
          <w:sz w:val="24"/>
        </w:rPr>
        <w:t>和（</w:t>
      </w:r>
      <w:r w:rsidR="007C5AC1" w:rsidRPr="006E2A0B">
        <w:rPr>
          <w:rFonts w:eastAsia="华文仿宋" w:hint="eastAsia"/>
          <w:sz w:val="24"/>
        </w:rPr>
        <w:t>或</w:t>
      </w:r>
      <w:r w:rsidR="00102A0D" w:rsidRPr="006E2A0B">
        <w:rPr>
          <w:rFonts w:eastAsia="华文仿宋" w:hint="eastAsia"/>
          <w:sz w:val="24"/>
        </w:rPr>
        <w:t>）</w:t>
      </w:r>
      <w:r w:rsidR="007C5AC1" w:rsidRPr="006E2A0B">
        <w:rPr>
          <w:rFonts w:eastAsia="华文仿宋" w:hint="eastAsia"/>
          <w:sz w:val="24"/>
        </w:rPr>
        <w:t>其相关特征量的</w:t>
      </w:r>
      <w:bookmarkStart w:id="36" w:name="OLE_LINK25"/>
      <w:bookmarkStart w:id="37" w:name="OLE_LINK26"/>
      <w:r w:rsidR="00B7260E" w:rsidRPr="006E2A0B">
        <w:rPr>
          <w:rFonts w:eastAsia="华文仿宋" w:hint="eastAsia"/>
          <w:sz w:val="24"/>
        </w:rPr>
        <w:t>所有</w:t>
      </w:r>
      <w:r w:rsidRPr="006E2A0B">
        <w:rPr>
          <w:rFonts w:eastAsia="华文仿宋" w:hint="eastAsia"/>
          <w:sz w:val="24"/>
        </w:rPr>
        <w:t>分析</w:t>
      </w:r>
      <w:r w:rsidR="00102A0D" w:rsidRPr="006E2A0B">
        <w:rPr>
          <w:rFonts w:eastAsia="华文仿宋" w:hint="eastAsia"/>
          <w:sz w:val="24"/>
        </w:rPr>
        <w:t>仪器及</w:t>
      </w:r>
      <w:r w:rsidRPr="006E2A0B">
        <w:rPr>
          <w:rFonts w:eastAsia="华文仿宋" w:hint="eastAsia"/>
          <w:sz w:val="24"/>
        </w:rPr>
        <w:t>其附属</w:t>
      </w:r>
      <w:r w:rsidR="003F7C32" w:rsidRPr="006E2A0B">
        <w:rPr>
          <w:rFonts w:eastAsia="华文仿宋" w:hint="eastAsia"/>
          <w:sz w:val="24"/>
        </w:rPr>
        <w:t>（</w:t>
      </w:r>
      <w:r w:rsidRPr="006E2A0B">
        <w:rPr>
          <w:rFonts w:eastAsia="华文仿宋" w:hint="eastAsia"/>
          <w:sz w:val="24"/>
        </w:rPr>
        <w:t>辅助</w:t>
      </w:r>
      <w:r w:rsidR="003F7C32" w:rsidRPr="006E2A0B">
        <w:rPr>
          <w:rFonts w:eastAsia="华文仿宋" w:hint="eastAsia"/>
          <w:sz w:val="24"/>
        </w:rPr>
        <w:t>）</w:t>
      </w:r>
      <w:r w:rsidRPr="006E2A0B">
        <w:rPr>
          <w:rFonts w:eastAsia="华文仿宋" w:hint="eastAsia"/>
          <w:sz w:val="24"/>
        </w:rPr>
        <w:t>设备</w:t>
      </w:r>
      <w:bookmarkEnd w:id="36"/>
      <w:bookmarkEnd w:id="37"/>
      <w:r w:rsidRPr="006E2A0B">
        <w:rPr>
          <w:rFonts w:eastAsia="华文仿宋" w:hint="eastAsia"/>
          <w:sz w:val="24"/>
        </w:rPr>
        <w:t>；</w:t>
      </w:r>
    </w:p>
    <w:p w:rsidR="00492AF2" w:rsidRDefault="00A5296B" w:rsidP="00492AF2">
      <w:pPr>
        <w:adjustRightInd w:val="0"/>
        <w:snapToGrid w:val="0"/>
        <w:spacing w:line="276" w:lineRule="auto"/>
        <w:ind w:firstLine="480"/>
        <w:rPr>
          <w:rFonts w:eastAsia="华文仿宋"/>
          <w:sz w:val="24"/>
        </w:rPr>
      </w:pPr>
      <w:r>
        <w:rPr>
          <w:rFonts w:eastAsia="华文仿宋" w:hint="eastAsia"/>
          <w:sz w:val="24"/>
        </w:rPr>
        <w:t>b</w:t>
      </w:r>
      <w:r w:rsidR="00B7260E">
        <w:rPr>
          <w:rFonts w:eastAsia="华文仿宋" w:hint="eastAsia"/>
          <w:sz w:val="24"/>
        </w:rPr>
        <w:t xml:space="preserve">) </w:t>
      </w:r>
      <w:r>
        <w:rPr>
          <w:rFonts w:eastAsia="华文仿宋"/>
          <w:sz w:val="24"/>
        </w:rPr>
        <w:t>分析天平</w:t>
      </w:r>
      <w:r w:rsidR="00492AF2">
        <w:rPr>
          <w:rFonts w:eastAsia="华文仿宋" w:hint="eastAsia"/>
          <w:sz w:val="24"/>
        </w:rPr>
        <w:t>；</w:t>
      </w:r>
    </w:p>
    <w:p w:rsidR="00E250E8" w:rsidRPr="00492AF2" w:rsidRDefault="007C5AC1" w:rsidP="00492AF2">
      <w:pPr>
        <w:adjustRightInd w:val="0"/>
        <w:snapToGrid w:val="0"/>
        <w:spacing w:line="276" w:lineRule="auto"/>
        <w:ind w:firstLine="480"/>
        <w:rPr>
          <w:rFonts w:eastAsia="华文仿宋"/>
          <w:sz w:val="24"/>
        </w:rPr>
      </w:pPr>
      <w:r>
        <w:rPr>
          <w:rFonts w:eastAsia="华文仿宋" w:hint="eastAsia"/>
          <w:sz w:val="24"/>
        </w:rPr>
        <w:t>c</w:t>
      </w:r>
      <w:r w:rsidR="00B7260E">
        <w:rPr>
          <w:rFonts w:eastAsia="华文仿宋" w:hint="eastAsia"/>
          <w:sz w:val="24"/>
        </w:rPr>
        <w:t xml:space="preserve">) </w:t>
      </w:r>
      <w:r>
        <w:rPr>
          <w:rFonts w:eastAsia="华文仿宋"/>
          <w:sz w:val="24"/>
        </w:rPr>
        <w:t>移液管、容量瓶、稀释</w:t>
      </w:r>
      <w:r>
        <w:rPr>
          <w:rFonts w:eastAsia="华文仿宋"/>
          <w:sz w:val="24"/>
        </w:rPr>
        <w:t>/</w:t>
      </w:r>
      <w:r>
        <w:rPr>
          <w:rFonts w:eastAsia="华文仿宋"/>
          <w:sz w:val="24"/>
        </w:rPr>
        <w:t>分液器等所有校准溶液配制过程中使用的设备</w:t>
      </w:r>
      <w:r w:rsidR="00E250E8">
        <w:rPr>
          <w:rFonts w:eastAsia="华文仿宋" w:hint="eastAsia"/>
          <w:sz w:val="24"/>
        </w:rPr>
        <w:t>；</w:t>
      </w:r>
    </w:p>
    <w:p w:rsidR="00F25C9E" w:rsidRPr="003C5A05" w:rsidRDefault="00294CBE" w:rsidP="00A768C1">
      <w:pPr>
        <w:adjustRightInd w:val="0"/>
        <w:snapToGrid w:val="0"/>
        <w:spacing w:line="276" w:lineRule="auto"/>
        <w:rPr>
          <w:rFonts w:eastAsia="华文仿宋"/>
          <w:sz w:val="24"/>
        </w:rPr>
      </w:pPr>
      <w:r>
        <w:rPr>
          <w:rFonts w:eastAsia="华文仿宋" w:hint="eastAsia"/>
          <w:sz w:val="24"/>
        </w:rPr>
        <w:t>5.5.2</w:t>
      </w:r>
      <w:r w:rsidR="00A768C1" w:rsidRPr="00A768C1">
        <w:rPr>
          <w:rFonts w:eastAsia="华文仿宋" w:hint="eastAsia"/>
          <w:sz w:val="24"/>
        </w:rPr>
        <w:t>对结果有重要影响的</w:t>
      </w:r>
      <w:r w:rsidR="00F25C9E">
        <w:rPr>
          <w:rFonts w:eastAsia="华文仿宋" w:hint="eastAsia"/>
          <w:sz w:val="24"/>
        </w:rPr>
        <w:t>关键测量</w:t>
      </w:r>
      <w:r w:rsidR="00E77999">
        <w:rPr>
          <w:rFonts w:eastAsia="华文仿宋" w:hint="eastAsia"/>
          <w:sz w:val="24"/>
        </w:rPr>
        <w:t>设备</w:t>
      </w:r>
      <w:bookmarkStart w:id="38" w:name="OLE_LINK7"/>
      <w:bookmarkStart w:id="39" w:name="OLE_LINK8"/>
      <w:r w:rsidR="00A768C1" w:rsidRPr="00A768C1">
        <w:rPr>
          <w:rFonts w:eastAsia="华文仿宋" w:hint="eastAsia"/>
          <w:sz w:val="24"/>
        </w:rPr>
        <w:t>，</w:t>
      </w:r>
      <w:bookmarkEnd w:id="38"/>
      <w:bookmarkEnd w:id="39"/>
      <w:r w:rsidR="00A768C1" w:rsidRPr="00A768C1">
        <w:rPr>
          <w:rFonts w:eastAsia="华文仿宋" w:hint="eastAsia"/>
          <w:sz w:val="24"/>
        </w:rPr>
        <w:t>应</w:t>
      </w:r>
      <w:r w:rsidR="00E77999">
        <w:rPr>
          <w:rFonts w:eastAsia="华文仿宋" w:hint="eastAsia"/>
          <w:sz w:val="24"/>
        </w:rPr>
        <w:t>针对</w:t>
      </w:r>
      <w:r w:rsidR="00E77999" w:rsidRPr="00A768C1">
        <w:rPr>
          <w:rFonts w:eastAsia="华文仿宋" w:hint="eastAsia"/>
          <w:sz w:val="24"/>
        </w:rPr>
        <w:t>关键量或</w:t>
      </w:r>
      <w:proofErr w:type="gramStart"/>
      <w:r w:rsidR="00E77999" w:rsidRPr="00A768C1">
        <w:rPr>
          <w:rFonts w:eastAsia="华文仿宋" w:hint="eastAsia"/>
          <w:sz w:val="24"/>
        </w:rPr>
        <w:t>值</w:t>
      </w:r>
      <w:r w:rsidR="00A768C1" w:rsidRPr="00A768C1">
        <w:rPr>
          <w:rFonts w:eastAsia="华文仿宋" w:hint="eastAsia"/>
          <w:sz w:val="24"/>
        </w:rPr>
        <w:t>制定</w:t>
      </w:r>
      <w:proofErr w:type="gramEnd"/>
      <w:r w:rsidR="00A768C1" w:rsidRPr="00A768C1">
        <w:rPr>
          <w:rFonts w:eastAsia="华文仿宋" w:hint="eastAsia"/>
          <w:sz w:val="24"/>
        </w:rPr>
        <w:t>校准计划</w:t>
      </w:r>
      <w:r w:rsidR="00A768C1">
        <w:rPr>
          <w:rFonts w:eastAsia="华文仿宋" w:hint="eastAsia"/>
          <w:sz w:val="24"/>
        </w:rPr>
        <w:t>。</w:t>
      </w:r>
      <w:r w:rsidR="00F25C9E" w:rsidRPr="00F25C9E">
        <w:rPr>
          <w:rFonts w:eastAsia="华文仿宋" w:hint="eastAsia"/>
          <w:sz w:val="24"/>
        </w:rPr>
        <w:t>关键测量设备</w:t>
      </w:r>
      <w:r w:rsidR="00F25C9E">
        <w:rPr>
          <w:rFonts w:eastAsia="华文仿宋"/>
          <w:sz w:val="24"/>
        </w:rPr>
        <w:t>的</w:t>
      </w:r>
      <w:r w:rsidR="00F25C9E" w:rsidRPr="003C5A05">
        <w:rPr>
          <w:rFonts w:eastAsia="华文仿宋"/>
          <w:sz w:val="24"/>
        </w:rPr>
        <w:t>计量学等</w:t>
      </w:r>
      <w:r w:rsidR="00F25C9E">
        <w:rPr>
          <w:rFonts w:eastAsia="华文仿宋"/>
          <w:sz w:val="24"/>
        </w:rPr>
        <w:t>级</w:t>
      </w:r>
      <w:r w:rsidR="00F25C9E" w:rsidRPr="003C5A05">
        <w:rPr>
          <w:rFonts w:eastAsia="华文仿宋"/>
          <w:sz w:val="24"/>
        </w:rPr>
        <w:t>或</w:t>
      </w:r>
      <w:r w:rsidR="00F25C9E">
        <w:rPr>
          <w:rFonts w:eastAsia="华文仿宋"/>
          <w:sz w:val="24"/>
        </w:rPr>
        <w:t>不确定度</w:t>
      </w:r>
      <w:r w:rsidR="003E3BFF">
        <w:rPr>
          <w:rFonts w:eastAsia="华文仿宋"/>
          <w:sz w:val="24"/>
        </w:rPr>
        <w:t>应</w:t>
      </w:r>
      <w:r w:rsidR="003E3BFF">
        <w:rPr>
          <w:rFonts w:eastAsia="华文仿宋" w:hint="eastAsia"/>
          <w:sz w:val="24"/>
        </w:rPr>
        <w:t>符合</w:t>
      </w:r>
      <w:r w:rsidR="00E250E8">
        <w:rPr>
          <w:rFonts w:eastAsia="华文仿宋"/>
          <w:sz w:val="24"/>
        </w:rPr>
        <w:t>参考测量</w:t>
      </w:r>
      <w:r w:rsidR="00E33CA8">
        <w:rPr>
          <w:rFonts w:eastAsia="华文仿宋" w:hint="eastAsia"/>
          <w:sz w:val="24"/>
        </w:rPr>
        <w:t>方法规定</w:t>
      </w:r>
      <w:r w:rsidR="00E250E8">
        <w:rPr>
          <w:rFonts w:eastAsia="华文仿宋"/>
          <w:sz w:val="24"/>
        </w:rPr>
        <w:t>的技术要求。必要时，应评估和记录环境温度、湿度等对</w:t>
      </w:r>
      <w:r w:rsidR="006F4FD4" w:rsidRPr="003C5A05">
        <w:rPr>
          <w:rFonts w:eastAsia="华文仿宋"/>
          <w:sz w:val="24"/>
        </w:rPr>
        <w:t>测量的影响，并采取相应措施。</w:t>
      </w:r>
    </w:p>
    <w:p w:rsidR="00990A0E" w:rsidRDefault="00854760" w:rsidP="00BC28DC">
      <w:pPr>
        <w:adjustRightInd w:val="0"/>
        <w:snapToGrid w:val="0"/>
        <w:spacing w:line="276" w:lineRule="auto"/>
        <w:ind w:firstLine="480"/>
        <w:rPr>
          <w:rFonts w:eastAsia="华文仿宋"/>
          <w:sz w:val="24"/>
        </w:rPr>
      </w:pPr>
      <w:r>
        <w:rPr>
          <w:rFonts w:eastAsia="华文仿宋" w:hint="eastAsia"/>
          <w:sz w:val="24"/>
        </w:rPr>
        <w:t>对</w:t>
      </w:r>
      <w:r w:rsidR="00EE2039">
        <w:rPr>
          <w:rFonts w:eastAsia="华文仿宋" w:hint="eastAsia"/>
          <w:sz w:val="24"/>
        </w:rPr>
        <w:t>以</w:t>
      </w:r>
      <w:r>
        <w:rPr>
          <w:rFonts w:eastAsia="华文仿宋" w:hint="eastAsia"/>
          <w:sz w:val="24"/>
        </w:rPr>
        <w:t>质</w:t>
      </w:r>
      <w:r w:rsidR="003F7C32">
        <w:rPr>
          <w:rFonts w:eastAsia="华文仿宋" w:hint="eastAsia"/>
          <w:sz w:val="24"/>
        </w:rPr>
        <w:t>谱分析</w:t>
      </w:r>
      <w:r w:rsidR="00520C15">
        <w:rPr>
          <w:rFonts w:eastAsia="华文仿宋" w:hint="eastAsia"/>
          <w:sz w:val="24"/>
        </w:rPr>
        <w:t>系统</w:t>
      </w:r>
      <w:r w:rsidRPr="00854760">
        <w:rPr>
          <w:rFonts w:eastAsia="华文仿宋" w:hint="eastAsia"/>
          <w:sz w:val="24"/>
        </w:rPr>
        <w:t>其附属</w:t>
      </w:r>
      <w:r w:rsidR="003F7C32">
        <w:rPr>
          <w:rFonts w:eastAsia="华文仿宋" w:hint="eastAsia"/>
          <w:sz w:val="24"/>
        </w:rPr>
        <w:t>（</w:t>
      </w:r>
      <w:r w:rsidRPr="00854760">
        <w:rPr>
          <w:rFonts w:eastAsia="华文仿宋" w:hint="eastAsia"/>
          <w:sz w:val="24"/>
        </w:rPr>
        <w:t>辅助</w:t>
      </w:r>
      <w:r w:rsidR="003F7C32">
        <w:rPr>
          <w:rFonts w:eastAsia="华文仿宋" w:hint="eastAsia"/>
          <w:sz w:val="24"/>
        </w:rPr>
        <w:t>）</w:t>
      </w:r>
      <w:r w:rsidRPr="00854760">
        <w:rPr>
          <w:rFonts w:eastAsia="华文仿宋" w:hint="eastAsia"/>
          <w:sz w:val="24"/>
        </w:rPr>
        <w:t>设备</w:t>
      </w:r>
      <w:r w:rsidR="00EE6873">
        <w:rPr>
          <w:rFonts w:eastAsia="华文仿宋" w:hint="eastAsia"/>
          <w:sz w:val="24"/>
        </w:rPr>
        <w:t>为关键测量设备的方法</w:t>
      </w:r>
      <w:r>
        <w:rPr>
          <w:rFonts w:eastAsia="华文仿宋" w:hint="eastAsia"/>
          <w:sz w:val="24"/>
        </w:rPr>
        <w:t>，应满足</w:t>
      </w:r>
      <w:r w:rsidR="002605F0" w:rsidRPr="002605F0">
        <w:rPr>
          <w:rFonts w:eastAsia="华文仿宋" w:hint="eastAsia"/>
          <w:sz w:val="24"/>
        </w:rPr>
        <w:t xml:space="preserve">GB/T 6041-2002 </w:t>
      </w:r>
      <w:r w:rsidR="002605F0" w:rsidRPr="002605F0">
        <w:rPr>
          <w:rFonts w:eastAsia="华文仿宋" w:hint="eastAsia"/>
          <w:sz w:val="24"/>
        </w:rPr>
        <w:t>《质谱分析方法通则》</w:t>
      </w:r>
      <w:r w:rsidR="002605F0">
        <w:rPr>
          <w:rFonts w:eastAsia="华文仿宋" w:hint="eastAsia"/>
          <w:sz w:val="24"/>
        </w:rPr>
        <w:t>和</w:t>
      </w:r>
      <w:r>
        <w:rPr>
          <w:rFonts w:eastAsia="华文仿宋" w:hint="eastAsia"/>
          <w:sz w:val="24"/>
        </w:rPr>
        <w:t>本文件附录</w:t>
      </w:r>
      <w:r>
        <w:rPr>
          <w:rFonts w:eastAsia="华文仿宋" w:hint="eastAsia"/>
          <w:sz w:val="24"/>
        </w:rPr>
        <w:t>A</w:t>
      </w:r>
      <w:r>
        <w:rPr>
          <w:rFonts w:eastAsia="华文仿宋" w:hint="eastAsia"/>
          <w:sz w:val="24"/>
        </w:rPr>
        <w:t>的技术要求。</w:t>
      </w:r>
    </w:p>
    <w:p w:rsidR="00520C15" w:rsidRDefault="002605F0" w:rsidP="00BC28DC">
      <w:pPr>
        <w:adjustRightInd w:val="0"/>
        <w:snapToGrid w:val="0"/>
        <w:spacing w:line="276" w:lineRule="auto"/>
        <w:ind w:firstLine="480"/>
        <w:rPr>
          <w:rFonts w:eastAsia="华文仿宋"/>
          <w:sz w:val="24"/>
        </w:rPr>
      </w:pPr>
      <w:r>
        <w:rPr>
          <w:rFonts w:eastAsia="华文仿宋" w:hint="eastAsia"/>
          <w:sz w:val="24"/>
        </w:rPr>
        <w:t>对于检测结果</w:t>
      </w:r>
      <w:r w:rsidR="00F25C9E">
        <w:rPr>
          <w:rFonts w:eastAsia="华文仿宋" w:hint="eastAsia"/>
          <w:sz w:val="24"/>
        </w:rPr>
        <w:t>可能产生</w:t>
      </w:r>
      <w:r w:rsidR="00F82F08">
        <w:rPr>
          <w:rFonts w:eastAsia="华文仿宋" w:hint="eastAsia"/>
          <w:sz w:val="24"/>
        </w:rPr>
        <w:t>影响的非关键</w:t>
      </w:r>
      <w:r>
        <w:rPr>
          <w:rFonts w:eastAsia="华文仿宋" w:hint="eastAsia"/>
          <w:sz w:val="24"/>
        </w:rPr>
        <w:t>设备</w:t>
      </w:r>
      <w:r w:rsidR="00520C15">
        <w:rPr>
          <w:rFonts w:eastAsia="华文仿宋" w:hint="eastAsia"/>
          <w:sz w:val="24"/>
        </w:rPr>
        <w:t>或试剂，</w:t>
      </w:r>
      <w:r w:rsidR="00F25C9E">
        <w:rPr>
          <w:rFonts w:eastAsia="华文仿宋" w:hint="eastAsia"/>
          <w:sz w:val="24"/>
        </w:rPr>
        <w:t>应在测量</w:t>
      </w:r>
      <w:r w:rsidR="00E6710A">
        <w:rPr>
          <w:rFonts w:eastAsia="华文仿宋" w:hint="eastAsia"/>
          <w:sz w:val="24"/>
        </w:rPr>
        <w:t>标准操作程序和细则中对其型号、规格和生产商等予以规定</w:t>
      </w:r>
      <w:r w:rsidR="003E5C46">
        <w:rPr>
          <w:rFonts w:eastAsia="华文仿宋" w:hint="eastAsia"/>
          <w:sz w:val="24"/>
        </w:rPr>
        <w:t>。</w:t>
      </w:r>
      <w:r w:rsidR="0026341A">
        <w:rPr>
          <w:rFonts w:eastAsia="华文仿宋" w:hint="eastAsia"/>
          <w:sz w:val="24"/>
        </w:rPr>
        <w:t>应保证</w:t>
      </w:r>
      <w:r w:rsidR="00F82F08">
        <w:rPr>
          <w:rFonts w:eastAsia="华文仿宋" w:hint="eastAsia"/>
          <w:sz w:val="24"/>
        </w:rPr>
        <w:t>所</w:t>
      </w:r>
      <w:r w:rsidR="0026341A">
        <w:rPr>
          <w:rFonts w:eastAsia="华文仿宋" w:hint="eastAsia"/>
          <w:sz w:val="24"/>
        </w:rPr>
        <w:t>规定设备和试剂的质量和性能的稳定性</w:t>
      </w:r>
      <w:r w:rsidR="00047D84">
        <w:rPr>
          <w:rFonts w:eastAsia="华文仿宋" w:hint="eastAsia"/>
          <w:sz w:val="24"/>
        </w:rPr>
        <w:t>。</w:t>
      </w:r>
      <w:r w:rsidR="00520C15">
        <w:rPr>
          <w:rFonts w:eastAsia="华文仿宋" w:hint="eastAsia"/>
          <w:sz w:val="24"/>
        </w:rPr>
        <w:t>这些设备或试剂包括但不限于</w:t>
      </w:r>
      <w:r w:rsidR="00047D84">
        <w:rPr>
          <w:rFonts w:eastAsia="华文仿宋" w:hint="eastAsia"/>
          <w:sz w:val="24"/>
        </w:rPr>
        <w:t>：</w:t>
      </w:r>
    </w:p>
    <w:p w:rsidR="00047D84" w:rsidRDefault="000D7420" w:rsidP="007363D3">
      <w:pPr>
        <w:numPr>
          <w:ilvl w:val="0"/>
          <w:numId w:val="6"/>
        </w:numPr>
        <w:adjustRightInd w:val="0"/>
        <w:snapToGrid w:val="0"/>
        <w:spacing w:line="276" w:lineRule="auto"/>
        <w:rPr>
          <w:rFonts w:eastAsia="华文仿宋"/>
          <w:sz w:val="24"/>
        </w:rPr>
      </w:pPr>
      <w:r>
        <w:rPr>
          <w:rFonts w:eastAsia="华文仿宋" w:hint="eastAsia"/>
          <w:sz w:val="24"/>
        </w:rPr>
        <w:t>适</w:t>
      </w:r>
      <w:r w:rsidR="00610EE9">
        <w:rPr>
          <w:rFonts w:eastAsia="华文仿宋" w:hint="eastAsia"/>
          <w:sz w:val="24"/>
        </w:rPr>
        <w:t>用时，</w:t>
      </w:r>
      <w:r w:rsidR="00520C15" w:rsidRPr="00047D84">
        <w:rPr>
          <w:rFonts w:eastAsia="华文仿宋" w:hint="eastAsia"/>
          <w:sz w:val="24"/>
        </w:rPr>
        <w:t>液相色谱柱、毛细管色谱柱等</w:t>
      </w:r>
      <w:r w:rsidR="00047D84" w:rsidRPr="00047D84">
        <w:rPr>
          <w:rFonts w:eastAsia="华文仿宋" w:hint="eastAsia"/>
          <w:sz w:val="24"/>
        </w:rPr>
        <w:t>色谱</w:t>
      </w:r>
      <w:r w:rsidR="00EE2039">
        <w:rPr>
          <w:rFonts w:eastAsia="华文仿宋" w:hint="eastAsia"/>
          <w:sz w:val="24"/>
        </w:rPr>
        <w:t>设备</w:t>
      </w:r>
      <w:r w:rsidR="00047D84">
        <w:rPr>
          <w:rFonts w:eastAsia="华文仿宋" w:hint="eastAsia"/>
          <w:sz w:val="24"/>
        </w:rPr>
        <w:t>；</w:t>
      </w:r>
    </w:p>
    <w:p w:rsidR="00E24C46" w:rsidRDefault="00E24C46" w:rsidP="00E24C46">
      <w:pPr>
        <w:adjustRightInd w:val="0"/>
        <w:snapToGrid w:val="0"/>
        <w:spacing w:line="276" w:lineRule="auto"/>
        <w:ind w:left="480"/>
        <w:rPr>
          <w:rFonts w:eastAsia="华文仿宋"/>
          <w:sz w:val="24"/>
        </w:rPr>
      </w:pPr>
      <w:r>
        <w:rPr>
          <w:rFonts w:eastAsia="华文仿宋" w:hint="eastAsia"/>
          <w:sz w:val="24"/>
        </w:rPr>
        <w:t>b</w:t>
      </w:r>
      <w:r>
        <w:rPr>
          <w:rFonts w:eastAsia="华文仿宋" w:hint="eastAsia"/>
          <w:sz w:val="24"/>
        </w:rPr>
        <w:t>）适用时，内标或同位素内标</w:t>
      </w:r>
      <w:r w:rsidR="006E3674">
        <w:rPr>
          <w:rFonts w:eastAsia="华文仿宋" w:hint="eastAsia"/>
          <w:sz w:val="24"/>
        </w:rPr>
        <w:t>；</w:t>
      </w:r>
    </w:p>
    <w:p w:rsidR="00047D84" w:rsidRPr="00047D84" w:rsidRDefault="00047D84" w:rsidP="00047D84">
      <w:pPr>
        <w:adjustRightInd w:val="0"/>
        <w:snapToGrid w:val="0"/>
        <w:spacing w:line="276" w:lineRule="auto"/>
        <w:rPr>
          <w:rFonts w:eastAsia="华文仿宋"/>
          <w:sz w:val="24"/>
        </w:rPr>
      </w:pPr>
      <w:r>
        <w:rPr>
          <w:rFonts w:eastAsia="华文仿宋" w:hint="eastAsia"/>
          <w:sz w:val="24"/>
        </w:rPr>
        <w:t xml:space="preserve">    </w:t>
      </w:r>
      <w:r w:rsidR="00882968">
        <w:rPr>
          <w:rFonts w:eastAsia="华文仿宋" w:hint="eastAsia"/>
          <w:sz w:val="24"/>
        </w:rPr>
        <w:t>c</w:t>
      </w:r>
      <w:r>
        <w:rPr>
          <w:rFonts w:eastAsia="华文仿宋" w:hint="eastAsia"/>
          <w:sz w:val="24"/>
        </w:rPr>
        <w:t>）</w:t>
      </w:r>
      <w:r w:rsidR="00E24C46">
        <w:rPr>
          <w:rFonts w:eastAsia="华文仿宋" w:hint="eastAsia"/>
          <w:sz w:val="24"/>
        </w:rPr>
        <w:t>适用时，</w:t>
      </w:r>
      <w:r>
        <w:rPr>
          <w:rFonts w:eastAsia="华文仿宋" w:hint="eastAsia"/>
          <w:sz w:val="24"/>
        </w:rPr>
        <w:t>固</w:t>
      </w:r>
      <w:r w:rsidR="00520C15" w:rsidRPr="00047D84">
        <w:rPr>
          <w:rFonts w:eastAsia="华文仿宋" w:hint="eastAsia"/>
          <w:sz w:val="24"/>
        </w:rPr>
        <w:t>相萃取柱、</w:t>
      </w:r>
      <w:r>
        <w:rPr>
          <w:rFonts w:eastAsia="华文仿宋" w:hint="eastAsia"/>
          <w:sz w:val="24"/>
        </w:rPr>
        <w:t>层析柱等样品前处理过程中使用的设备</w:t>
      </w:r>
      <w:r w:rsidR="006E3674">
        <w:rPr>
          <w:rFonts w:eastAsia="华文仿宋" w:hint="eastAsia"/>
          <w:sz w:val="24"/>
        </w:rPr>
        <w:t>；</w:t>
      </w:r>
    </w:p>
    <w:p w:rsidR="002605F0" w:rsidRDefault="00047D84" w:rsidP="00047D84">
      <w:pPr>
        <w:adjustRightInd w:val="0"/>
        <w:snapToGrid w:val="0"/>
        <w:spacing w:line="276" w:lineRule="auto"/>
        <w:rPr>
          <w:rFonts w:eastAsia="华文仿宋"/>
          <w:sz w:val="24"/>
        </w:rPr>
      </w:pPr>
      <w:r>
        <w:rPr>
          <w:rFonts w:eastAsia="华文仿宋" w:hint="eastAsia"/>
          <w:sz w:val="24"/>
        </w:rPr>
        <w:t xml:space="preserve">    </w:t>
      </w:r>
      <w:r w:rsidR="00882968">
        <w:rPr>
          <w:rFonts w:eastAsia="华文仿宋" w:hint="eastAsia"/>
          <w:sz w:val="24"/>
        </w:rPr>
        <w:t>d</w:t>
      </w:r>
      <w:r>
        <w:rPr>
          <w:rFonts w:eastAsia="华文仿宋" w:hint="eastAsia"/>
          <w:sz w:val="24"/>
        </w:rPr>
        <w:t>）</w:t>
      </w:r>
      <w:r w:rsidR="00E24C46">
        <w:rPr>
          <w:rFonts w:eastAsia="华文仿宋" w:hint="eastAsia"/>
          <w:sz w:val="24"/>
        </w:rPr>
        <w:t>适用时，</w:t>
      </w:r>
      <w:r>
        <w:rPr>
          <w:rFonts w:eastAsia="华文仿宋" w:hint="eastAsia"/>
          <w:sz w:val="24"/>
        </w:rPr>
        <w:t>提取溶剂、衍生试剂、内切酶等</w:t>
      </w:r>
      <w:r w:rsidRPr="00047D84">
        <w:rPr>
          <w:rFonts w:eastAsia="华文仿宋" w:hint="eastAsia"/>
          <w:sz w:val="24"/>
        </w:rPr>
        <w:t>样品前处理过程中使用的</w:t>
      </w:r>
      <w:r>
        <w:rPr>
          <w:rFonts w:eastAsia="华文仿宋" w:hint="eastAsia"/>
          <w:sz w:val="24"/>
        </w:rPr>
        <w:t>试剂</w:t>
      </w:r>
      <w:r w:rsidR="006E3674">
        <w:rPr>
          <w:rFonts w:eastAsia="华文仿宋" w:hint="eastAsia"/>
          <w:sz w:val="24"/>
        </w:rPr>
        <w:t>；</w:t>
      </w:r>
    </w:p>
    <w:p w:rsidR="0026341A" w:rsidRDefault="0026341A" w:rsidP="0026341A">
      <w:pPr>
        <w:adjustRightInd w:val="0"/>
        <w:snapToGrid w:val="0"/>
        <w:spacing w:line="276" w:lineRule="auto"/>
        <w:rPr>
          <w:rFonts w:eastAsia="华文仿宋"/>
          <w:sz w:val="24"/>
        </w:rPr>
      </w:pPr>
      <w:r w:rsidRPr="0026341A">
        <w:rPr>
          <w:rFonts w:eastAsia="华文仿宋" w:hint="eastAsia"/>
          <w:sz w:val="24"/>
        </w:rPr>
        <w:t>5.5.</w:t>
      </w:r>
      <w:r>
        <w:rPr>
          <w:rFonts w:eastAsia="华文仿宋" w:hint="eastAsia"/>
          <w:sz w:val="24"/>
        </w:rPr>
        <w:t>10</w:t>
      </w:r>
      <w:r>
        <w:rPr>
          <w:rFonts w:eastAsia="华文仿宋" w:hint="eastAsia"/>
          <w:sz w:val="24"/>
        </w:rPr>
        <w:t>必要时</w:t>
      </w:r>
      <w:r w:rsidRPr="0026341A">
        <w:rPr>
          <w:rFonts w:eastAsia="华文仿宋" w:hint="eastAsia"/>
          <w:sz w:val="24"/>
        </w:rPr>
        <w:t>，</w:t>
      </w:r>
      <w:r>
        <w:rPr>
          <w:rFonts w:eastAsia="华文仿宋" w:hint="eastAsia"/>
          <w:sz w:val="24"/>
        </w:rPr>
        <w:t>对不同</w:t>
      </w:r>
      <w:r w:rsidR="00882968">
        <w:rPr>
          <w:rFonts w:eastAsia="华文仿宋" w:hint="eastAsia"/>
          <w:sz w:val="24"/>
        </w:rPr>
        <w:t>生产</w:t>
      </w:r>
      <w:r>
        <w:rPr>
          <w:rFonts w:eastAsia="华文仿宋" w:hint="eastAsia"/>
          <w:sz w:val="24"/>
        </w:rPr>
        <w:t>批次的</w:t>
      </w:r>
      <w:r w:rsidR="00882968">
        <w:rPr>
          <w:rFonts w:eastAsia="华文仿宋" w:hint="eastAsia"/>
          <w:sz w:val="24"/>
        </w:rPr>
        <w:t>消耗性</w:t>
      </w:r>
      <w:r>
        <w:rPr>
          <w:rFonts w:eastAsia="华文仿宋" w:hint="eastAsia"/>
          <w:sz w:val="24"/>
        </w:rPr>
        <w:t>设备</w:t>
      </w:r>
      <w:r w:rsidR="00047D84">
        <w:rPr>
          <w:rFonts w:eastAsia="华文仿宋" w:hint="eastAsia"/>
          <w:sz w:val="24"/>
        </w:rPr>
        <w:t>（如色谱柱、固相萃取柱等）</w:t>
      </w:r>
      <w:r>
        <w:rPr>
          <w:rFonts w:eastAsia="华文仿宋" w:hint="eastAsia"/>
          <w:sz w:val="24"/>
        </w:rPr>
        <w:t>和试剂进行期间核查，</w:t>
      </w:r>
      <w:r w:rsidRPr="0026341A">
        <w:rPr>
          <w:rFonts w:eastAsia="华文仿宋" w:hint="eastAsia"/>
          <w:sz w:val="24"/>
        </w:rPr>
        <w:t>确保</w:t>
      </w:r>
      <w:r w:rsidR="00047D84">
        <w:rPr>
          <w:rFonts w:eastAsia="华文仿宋" w:hint="eastAsia"/>
          <w:sz w:val="24"/>
        </w:rPr>
        <w:t>这些因素</w:t>
      </w:r>
      <w:r>
        <w:rPr>
          <w:rFonts w:eastAsia="华文仿宋" w:hint="eastAsia"/>
          <w:sz w:val="24"/>
        </w:rPr>
        <w:t>不对测量结果产生影响</w:t>
      </w:r>
      <w:r w:rsidR="00047D84">
        <w:rPr>
          <w:rFonts w:eastAsia="华文仿宋" w:hint="eastAsia"/>
          <w:sz w:val="24"/>
        </w:rPr>
        <w:t>。</w:t>
      </w:r>
    </w:p>
    <w:p w:rsidR="003E5C46" w:rsidRDefault="003E5C46" w:rsidP="008F38BF">
      <w:pPr>
        <w:adjustRightInd w:val="0"/>
        <w:snapToGrid w:val="0"/>
        <w:spacing w:line="276" w:lineRule="auto"/>
        <w:rPr>
          <w:rFonts w:eastAsia="华文仿宋"/>
          <w:b/>
          <w:bCs/>
          <w:kern w:val="0"/>
          <w:sz w:val="24"/>
        </w:rPr>
      </w:pPr>
    </w:p>
    <w:p w:rsidR="006F4FD4" w:rsidRDefault="006F4FD4" w:rsidP="008F38BF">
      <w:pPr>
        <w:adjustRightInd w:val="0"/>
        <w:snapToGrid w:val="0"/>
        <w:spacing w:line="276" w:lineRule="auto"/>
        <w:rPr>
          <w:rFonts w:eastAsia="华文仿宋"/>
          <w:b/>
          <w:bCs/>
          <w:kern w:val="0"/>
          <w:sz w:val="24"/>
        </w:rPr>
      </w:pPr>
      <w:r w:rsidRPr="003C5A05">
        <w:rPr>
          <w:rFonts w:eastAsia="华文仿宋"/>
          <w:b/>
          <w:bCs/>
          <w:kern w:val="0"/>
          <w:sz w:val="24"/>
        </w:rPr>
        <w:t xml:space="preserve">5.6 </w:t>
      </w:r>
      <w:r w:rsidRPr="003C5A05">
        <w:rPr>
          <w:rFonts w:eastAsia="华文仿宋"/>
          <w:b/>
          <w:bCs/>
          <w:kern w:val="0"/>
          <w:sz w:val="24"/>
        </w:rPr>
        <w:t>测量溯源性</w:t>
      </w:r>
    </w:p>
    <w:p w:rsidR="00BC0493" w:rsidRPr="00BC0493" w:rsidRDefault="00BC0493" w:rsidP="008F38BF">
      <w:pPr>
        <w:adjustRightInd w:val="0"/>
        <w:snapToGrid w:val="0"/>
        <w:spacing w:line="276" w:lineRule="auto"/>
        <w:rPr>
          <w:rFonts w:eastAsia="华文仿宋"/>
          <w:bCs/>
          <w:kern w:val="0"/>
          <w:sz w:val="24"/>
        </w:rPr>
      </w:pPr>
      <w:r w:rsidRPr="00BC0493">
        <w:rPr>
          <w:rFonts w:eastAsia="华文仿宋" w:hint="eastAsia"/>
          <w:bCs/>
          <w:kern w:val="0"/>
          <w:sz w:val="24"/>
        </w:rPr>
        <w:t xml:space="preserve">5.6.2 </w:t>
      </w:r>
      <w:r w:rsidRPr="00BC0493">
        <w:rPr>
          <w:rFonts w:eastAsia="华文仿宋" w:hint="eastAsia"/>
          <w:bCs/>
          <w:kern w:val="0"/>
          <w:sz w:val="24"/>
        </w:rPr>
        <w:t>特定要求</w:t>
      </w:r>
    </w:p>
    <w:p w:rsidR="002422E5" w:rsidRPr="00BC0493" w:rsidRDefault="002422E5" w:rsidP="008F38BF">
      <w:pPr>
        <w:adjustRightInd w:val="0"/>
        <w:snapToGrid w:val="0"/>
        <w:spacing w:line="276" w:lineRule="auto"/>
        <w:rPr>
          <w:rFonts w:eastAsia="华文仿宋"/>
          <w:bCs/>
          <w:kern w:val="0"/>
          <w:sz w:val="24"/>
        </w:rPr>
      </w:pPr>
      <w:r w:rsidRPr="00BC0493">
        <w:rPr>
          <w:rFonts w:eastAsia="华文仿宋" w:hint="eastAsia"/>
          <w:bCs/>
          <w:kern w:val="0"/>
          <w:sz w:val="24"/>
        </w:rPr>
        <w:t>5.6.2</w:t>
      </w:r>
      <w:r w:rsidR="00BC0493">
        <w:rPr>
          <w:rFonts w:eastAsia="华文仿宋" w:hint="eastAsia"/>
          <w:bCs/>
          <w:kern w:val="0"/>
          <w:sz w:val="24"/>
        </w:rPr>
        <w:t>.1</w:t>
      </w:r>
      <w:r w:rsidR="00BC0493" w:rsidRPr="00BC0493">
        <w:rPr>
          <w:rFonts w:eastAsia="华文仿宋" w:hint="eastAsia"/>
          <w:bCs/>
          <w:kern w:val="0"/>
          <w:sz w:val="24"/>
        </w:rPr>
        <w:t>校准</w:t>
      </w:r>
    </w:p>
    <w:p w:rsidR="006F4FD4" w:rsidRDefault="006F4FD4" w:rsidP="008F38BF">
      <w:pPr>
        <w:pStyle w:val="af7"/>
        <w:adjustRightInd w:val="0"/>
        <w:snapToGrid w:val="0"/>
        <w:spacing w:line="276" w:lineRule="auto"/>
        <w:rPr>
          <w:rFonts w:ascii="Times New Roman" w:eastAsia="华文仿宋" w:hAnsi="Times New Roman"/>
          <w:sz w:val="24"/>
          <w:szCs w:val="24"/>
        </w:rPr>
      </w:pPr>
      <w:r w:rsidRPr="003C5A05">
        <w:rPr>
          <w:rFonts w:ascii="Times New Roman" w:eastAsia="华文仿宋" w:hAnsi="Times New Roman"/>
          <w:sz w:val="24"/>
          <w:szCs w:val="24"/>
        </w:rPr>
        <w:t>5.6.2.1</w:t>
      </w:r>
      <w:r w:rsidR="002422E5">
        <w:rPr>
          <w:rFonts w:ascii="Times New Roman" w:eastAsia="华文仿宋" w:hAnsi="Times New Roman" w:hint="eastAsia"/>
          <w:sz w:val="24"/>
          <w:szCs w:val="24"/>
        </w:rPr>
        <w:t>.1</w:t>
      </w:r>
      <w:r w:rsidRPr="003C5A05">
        <w:rPr>
          <w:rFonts w:ascii="Times New Roman" w:eastAsia="华文仿宋" w:hAnsi="Times New Roman"/>
          <w:sz w:val="24"/>
          <w:szCs w:val="24"/>
        </w:rPr>
        <w:t xml:space="preserve"> </w:t>
      </w:r>
      <w:r w:rsidRPr="00707EEA">
        <w:rPr>
          <w:rFonts w:ascii="Times New Roman" w:eastAsia="华文仿宋" w:hAnsi="Times New Roman"/>
          <w:sz w:val="24"/>
          <w:szCs w:val="24"/>
        </w:rPr>
        <w:t>实验室应证明其测量结果可以通过不间断的比较链溯源</w:t>
      </w:r>
      <w:proofErr w:type="gramStart"/>
      <w:r w:rsidRPr="00707EEA">
        <w:rPr>
          <w:rFonts w:ascii="Times New Roman" w:eastAsia="华文仿宋" w:hAnsi="Times New Roman"/>
          <w:sz w:val="24"/>
          <w:szCs w:val="24"/>
        </w:rPr>
        <w:t>至相应</w:t>
      </w:r>
      <w:proofErr w:type="gramEnd"/>
      <w:r w:rsidRPr="00707EEA">
        <w:rPr>
          <w:rFonts w:ascii="Times New Roman" w:eastAsia="华文仿宋" w:hAnsi="Times New Roman"/>
          <w:sz w:val="24"/>
          <w:szCs w:val="24"/>
        </w:rPr>
        <w:t>测量的</w:t>
      </w:r>
      <w:r w:rsidRPr="00707EEA">
        <w:rPr>
          <w:rFonts w:ascii="Times New Roman" w:eastAsia="华文仿宋" w:hAnsi="Times New Roman"/>
          <w:sz w:val="24"/>
          <w:szCs w:val="24"/>
        </w:rPr>
        <w:t>SI</w:t>
      </w:r>
      <w:r w:rsidRPr="00707EEA">
        <w:rPr>
          <w:rFonts w:ascii="Times New Roman" w:eastAsia="华文仿宋" w:hAnsi="Times New Roman"/>
          <w:sz w:val="24"/>
          <w:szCs w:val="24"/>
        </w:rPr>
        <w:t>单位或</w:t>
      </w:r>
      <w:r w:rsidRPr="008B067E">
        <w:rPr>
          <w:rFonts w:ascii="Times New Roman" w:eastAsia="华文仿宋" w:hAnsi="Times New Roman"/>
          <w:sz w:val="24"/>
          <w:szCs w:val="24"/>
        </w:rPr>
        <w:t>约定</w:t>
      </w:r>
      <w:r w:rsidR="000153C5" w:rsidRPr="008B067E">
        <w:rPr>
          <w:rFonts w:ascii="Times New Roman" w:eastAsia="华文仿宋" w:hAnsi="Times New Roman" w:hint="eastAsia"/>
          <w:sz w:val="24"/>
          <w:szCs w:val="24"/>
        </w:rPr>
        <w:t>方法</w:t>
      </w:r>
      <w:r w:rsidR="000153C5" w:rsidRPr="008B067E">
        <w:rPr>
          <w:rFonts w:ascii="Times New Roman" w:eastAsia="华文仿宋" w:hAnsi="Times New Roman" w:hint="eastAsia"/>
          <w:sz w:val="24"/>
          <w:szCs w:val="24"/>
        </w:rPr>
        <w:t>/</w:t>
      </w:r>
      <w:r w:rsidR="00117690" w:rsidRPr="008B067E">
        <w:rPr>
          <w:rFonts w:ascii="Times New Roman" w:eastAsia="华文仿宋" w:hAnsi="Times New Roman" w:hint="eastAsia"/>
          <w:sz w:val="24"/>
          <w:szCs w:val="24"/>
        </w:rPr>
        <w:t>标准</w:t>
      </w:r>
      <w:r w:rsidR="00117690" w:rsidRPr="00707EEA">
        <w:rPr>
          <w:rFonts w:ascii="Times New Roman" w:eastAsia="华文仿宋" w:hAnsi="Times New Roman" w:hint="eastAsia"/>
          <w:sz w:val="24"/>
          <w:szCs w:val="24"/>
        </w:rPr>
        <w:t>）</w:t>
      </w:r>
      <w:r w:rsidRPr="00707EEA">
        <w:rPr>
          <w:rFonts w:ascii="Times New Roman" w:eastAsia="华文仿宋" w:hAnsi="Times New Roman"/>
          <w:sz w:val="24"/>
          <w:szCs w:val="24"/>
        </w:rPr>
        <w:t>。应使用符合预期用途要求的</w:t>
      </w:r>
      <w:r w:rsidR="003E5C46">
        <w:rPr>
          <w:rFonts w:ascii="Times New Roman" w:eastAsia="华文仿宋" w:hAnsi="Times New Roman" w:hint="eastAsia"/>
          <w:sz w:val="24"/>
          <w:szCs w:val="24"/>
        </w:rPr>
        <w:t>、较高</w:t>
      </w:r>
      <w:r w:rsidRPr="00707EEA">
        <w:rPr>
          <w:rFonts w:ascii="Times New Roman" w:eastAsia="华文仿宋" w:hAnsi="Times New Roman"/>
          <w:sz w:val="24"/>
          <w:szCs w:val="24"/>
        </w:rPr>
        <w:t>计量学等级的</w:t>
      </w:r>
      <w:r w:rsidR="00117690" w:rsidRPr="00707EEA">
        <w:rPr>
          <w:rFonts w:ascii="Times New Roman" w:eastAsia="华文仿宋" w:hAnsi="Times New Roman" w:hint="eastAsia"/>
          <w:sz w:val="24"/>
          <w:szCs w:val="24"/>
        </w:rPr>
        <w:t>参考物质</w:t>
      </w:r>
      <w:r w:rsidRPr="00707EEA">
        <w:rPr>
          <w:rFonts w:ascii="Times New Roman" w:eastAsia="华文仿宋" w:hAnsi="Times New Roman"/>
          <w:sz w:val="24"/>
          <w:szCs w:val="24"/>
        </w:rPr>
        <w:t>作为校准物质。</w:t>
      </w:r>
    </w:p>
    <w:p w:rsidR="00BC0493" w:rsidRDefault="00BC0493" w:rsidP="008F38BF">
      <w:pPr>
        <w:adjustRightInd w:val="0"/>
        <w:snapToGrid w:val="0"/>
        <w:spacing w:line="276" w:lineRule="auto"/>
        <w:rPr>
          <w:rFonts w:eastAsia="华文仿宋"/>
          <w:sz w:val="24"/>
        </w:rPr>
      </w:pPr>
      <w:r w:rsidRPr="00BC0493">
        <w:rPr>
          <w:rFonts w:eastAsia="华文仿宋" w:hint="eastAsia"/>
          <w:sz w:val="24"/>
        </w:rPr>
        <w:t xml:space="preserve">5.6.3 </w:t>
      </w:r>
      <w:r w:rsidR="001F1647">
        <w:rPr>
          <w:rFonts w:eastAsia="华文仿宋" w:hint="eastAsia"/>
          <w:sz w:val="24"/>
        </w:rPr>
        <w:t>参考标准和参考物质</w:t>
      </w:r>
    </w:p>
    <w:p w:rsidR="00782C67" w:rsidRDefault="00782C67" w:rsidP="008F38BF">
      <w:pPr>
        <w:pStyle w:val="af7"/>
        <w:adjustRightInd w:val="0"/>
        <w:snapToGrid w:val="0"/>
        <w:spacing w:line="276" w:lineRule="auto"/>
        <w:rPr>
          <w:rFonts w:ascii="Times New Roman" w:eastAsia="华文仿宋" w:hAnsi="Times New Roman"/>
          <w:sz w:val="24"/>
        </w:rPr>
      </w:pPr>
      <w:r>
        <w:rPr>
          <w:rFonts w:ascii="Times New Roman" w:eastAsia="华文仿宋" w:hAnsi="Times New Roman" w:hint="eastAsia"/>
          <w:sz w:val="24"/>
        </w:rPr>
        <w:t>5.6.3.</w:t>
      </w:r>
      <w:r w:rsidR="00BC0493">
        <w:rPr>
          <w:rFonts w:ascii="Times New Roman" w:eastAsia="华文仿宋" w:hAnsi="Times New Roman" w:hint="eastAsia"/>
          <w:sz w:val="24"/>
        </w:rPr>
        <w:t>2</w:t>
      </w:r>
      <w:r>
        <w:rPr>
          <w:rFonts w:ascii="Times New Roman" w:eastAsia="华文仿宋" w:hAnsi="Times New Roman" w:hint="eastAsia"/>
          <w:sz w:val="24"/>
        </w:rPr>
        <w:t xml:space="preserve"> </w:t>
      </w:r>
      <w:r>
        <w:rPr>
          <w:rFonts w:ascii="Times New Roman" w:eastAsia="华文仿宋" w:hAnsi="Times New Roman" w:hint="eastAsia"/>
          <w:sz w:val="24"/>
        </w:rPr>
        <w:t>参考</w:t>
      </w:r>
      <w:r w:rsidR="00BC0493">
        <w:rPr>
          <w:rFonts w:ascii="Times New Roman" w:eastAsia="华文仿宋" w:hAnsi="Times New Roman" w:hint="eastAsia"/>
          <w:sz w:val="24"/>
        </w:rPr>
        <w:t>物质</w:t>
      </w:r>
    </w:p>
    <w:p w:rsidR="00782C67" w:rsidRPr="00782C67" w:rsidRDefault="00782C67" w:rsidP="00782C67">
      <w:pPr>
        <w:pStyle w:val="af7"/>
        <w:adjustRightInd w:val="0"/>
        <w:snapToGrid w:val="0"/>
        <w:spacing w:line="276" w:lineRule="auto"/>
        <w:rPr>
          <w:rFonts w:ascii="Times New Roman" w:eastAsia="华文仿宋" w:hAnsi="Times New Roman"/>
          <w:sz w:val="24"/>
        </w:rPr>
      </w:pPr>
      <w:r>
        <w:rPr>
          <w:rFonts w:ascii="Times New Roman" w:eastAsia="华文仿宋" w:hAnsi="Times New Roman" w:hint="eastAsia"/>
          <w:sz w:val="24"/>
        </w:rPr>
        <w:t xml:space="preserve">    </w:t>
      </w:r>
      <w:r w:rsidRPr="00782C67">
        <w:rPr>
          <w:rFonts w:ascii="Times New Roman" w:eastAsia="华文仿宋" w:hAnsi="Times New Roman" w:hint="eastAsia"/>
          <w:sz w:val="24"/>
        </w:rPr>
        <w:t>用于参考测量程序校准的参考物质应</w:t>
      </w:r>
      <w:r w:rsidR="003E5C46">
        <w:rPr>
          <w:rFonts w:ascii="Times New Roman" w:eastAsia="华文仿宋" w:hAnsi="Times New Roman" w:hint="eastAsia"/>
          <w:sz w:val="24"/>
        </w:rPr>
        <w:t>优</w:t>
      </w:r>
      <w:r w:rsidR="00104CCB">
        <w:rPr>
          <w:rFonts w:ascii="Times New Roman" w:eastAsia="华文仿宋" w:hAnsi="Times New Roman" w:hint="eastAsia"/>
          <w:sz w:val="24"/>
        </w:rPr>
        <w:t>先</w:t>
      </w:r>
      <w:r w:rsidRPr="00782C67">
        <w:rPr>
          <w:rFonts w:ascii="Times New Roman" w:eastAsia="华文仿宋" w:hAnsi="Times New Roman" w:hint="eastAsia"/>
          <w:sz w:val="24"/>
        </w:rPr>
        <w:t>选择</w:t>
      </w:r>
      <w:r w:rsidR="003E5C46">
        <w:rPr>
          <w:rFonts w:ascii="Times New Roman" w:eastAsia="华文仿宋" w:hAnsi="Times New Roman" w:hint="eastAsia"/>
          <w:sz w:val="24"/>
        </w:rPr>
        <w:t>检测</w:t>
      </w:r>
      <w:r w:rsidR="00DA397A">
        <w:rPr>
          <w:rFonts w:ascii="Times New Roman" w:eastAsia="华文仿宋" w:hAnsi="Times New Roman" w:hint="eastAsia"/>
          <w:sz w:val="24"/>
        </w:rPr>
        <w:t>项目的国际或国家一级</w:t>
      </w:r>
      <w:r w:rsidR="00B93AB9">
        <w:rPr>
          <w:rFonts w:ascii="Times New Roman" w:eastAsia="华文仿宋" w:hAnsi="Times New Roman" w:hint="eastAsia"/>
          <w:sz w:val="24"/>
        </w:rPr>
        <w:t>有证参考</w:t>
      </w:r>
      <w:r w:rsidR="00DA397A">
        <w:rPr>
          <w:rFonts w:ascii="Times New Roman" w:eastAsia="华文仿宋" w:hAnsi="Times New Roman" w:hint="eastAsia"/>
          <w:sz w:val="24"/>
        </w:rPr>
        <w:t>物质；对于没有相应国际或国家一级</w:t>
      </w:r>
      <w:r w:rsidR="00B93AB9">
        <w:rPr>
          <w:rFonts w:ascii="Times New Roman" w:eastAsia="华文仿宋" w:hAnsi="Times New Roman" w:hint="eastAsia"/>
          <w:sz w:val="24"/>
        </w:rPr>
        <w:t>有证参考</w:t>
      </w:r>
      <w:r w:rsidRPr="00782C67">
        <w:rPr>
          <w:rFonts w:ascii="Times New Roman" w:eastAsia="华文仿宋" w:hAnsi="Times New Roman" w:hint="eastAsia"/>
          <w:sz w:val="24"/>
        </w:rPr>
        <w:t>物质的测量项目，可以选择</w:t>
      </w:r>
      <w:r w:rsidR="00BC0493">
        <w:rPr>
          <w:rFonts w:ascii="Times New Roman" w:eastAsia="华文仿宋" w:hAnsi="Times New Roman" w:hint="eastAsia"/>
          <w:sz w:val="24"/>
        </w:rPr>
        <w:t>当前</w:t>
      </w:r>
      <w:r w:rsidRPr="00782C67">
        <w:rPr>
          <w:rFonts w:ascii="Times New Roman" w:eastAsia="华文仿宋" w:hAnsi="Times New Roman" w:hint="eastAsia"/>
          <w:sz w:val="24"/>
        </w:rPr>
        <w:t>最高计量学等级的</w:t>
      </w:r>
      <w:r w:rsidR="0078647F">
        <w:rPr>
          <w:rFonts w:ascii="Times New Roman" w:eastAsia="华文仿宋" w:hAnsi="Times New Roman" w:hint="eastAsia"/>
          <w:sz w:val="24"/>
        </w:rPr>
        <w:t>参考物质</w:t>
      </w:r>
      <w:r w:rsidRPr="00782C67">
        <w:rPr>
          <w:rFonts w:ascii="Times New Roman" w:eastAsia="华文仿宋" w:hAnsi="Times New Roman" w:hint="eastAsia"/>
          <w:sz w:val="24"/>
        </w:rPr>
        <w:t>作为校准物质</w:t>
      </w:r>
      <w:r w:rsidR="00846898">
        <w:rPr>
          <w:rFonts w:ascii="Times New Roman" w:eastAsia="华文仿宋" w:hAnsi="Times New Roman" w:hint="eastAsia"/>
          <w:sz w:val="24"/>
        </w:rPr>
        <w:t>，但使用前需经过适当地</w:t>
      </w:r>
      <w:r w:rsidR="00882968">
        <w:rPr>
          <w:rFonts w:ascii="Times New Roman" w:eastAsia="华文仿宋" w:hAnsi="Times New Roman" w:hint="eastAsia"/>
          <w:sz w:val="24"/>
        </w:rPr>
        <w:t>验证</w:t>
      </w:r>
      <w:r w:rsidR="00846898">
        <w:rPr>
          <w:rFonts w:ascii="Times New Roman" w:eastAsia="华文仿宋" w:hAnsi="Times New Roman" w:hint="eastAsia"/>
          <w:sz w:val="24"/>
        </w:rPr>
        <w:t>，如</w:t>
      </w:r>
      <w:r w:rsidR="001F1647">
        <w:rPr>
          <w:rFonts w:ascii="Times New Roman" w:eastAsia="华文仿宋" w:hAnsi="Times New Roman" w:hint="eastAsia"/>
          <w:sz w:val="24"/>
        </w:rPr>
        <w:t>进行</w:t>
      </w:r>
      <w:proofErr w:type="gramStart"/>
      <w:r w:rsidR="001F1647">
        <w:rPr>
          <w:rFonts w:ascii="Times New Roman" w:eastAsia="华文仿宋" w:hAnsi="Times New Roman" w:hint="eastAsia"/>
          <w:sz w:val="24"/>
        </w:rPr>
        <w:t>认定值</w:t>
      </w:r>
      <w:proofErr w:type="gramEnd"/>
      <w:r w:rsidR="001F1647">
        <w:rPr>
          <w:rFonts w:ascii="Times New Roman" w:eastAsia="华文仿宋" w:hAnsi="Times New Roman" w:hint="eastAsia"/>
          <w:sz w:val="24"/>
        </w:rPr>
        <w:t>验证</w:t>
      </w:r>
      <w:r w:rsidR="00104CCB" w:rsidRPr="00782C67">
        <w:rPr>
          <w:rFonts w:ascii="Times New Roman" w:eastAsia="华文仿宋" w:hAnsi="Times New Roman" w:hint="eastAsia"/>
          <w:sz w:val="24"/>
        </w:rPr>
        <w:t>或</w:t>
      </w:r>
      <w:r w:rsidRPr="00782C67">
        <w:rPr>
          <w:rFonts w:ascii="Times New Roman" w:eastAsia="华文仿宋" w:hAnsi="Times New Roman" w:hint="eastAsia"/>
          <w:sz w:val="24"/>
        </w:rPr>
        <w:t>参加参考方法实验室间比对等。</w:t>
      </w:r>
    </w:p>
    <w:p w:rsidR="00782C67" w:rsidRDefault="001F1647" w:rsidP="00052853">
      <w:pPr>
        <w:pStyle w:val="af7"/>
        <w:adjustRightInd w:val="0"/>
        <w:snapToGrid w:val="0"/>
        <w:spacing w:line="276" w:lineRule="auto"/>
        <w:ind w:firstLine="480"/>
        <w:rPr>
          <w:rFonts w:ascii="Times New Roman" w:eastAsia="华文仿宋" w:hAnsi="Times New Roman"/>
          <w:sz w:val="24"/>
        </w:rPr>
      </w:pPr>
      <w:r>
        <w:rPr>
          <w:rFonts w:ascii="Times New Roman" w:eastAsia="华文仿宋" w:hAnsi="Times New Roman" w:hint="eastAsia"/>
          <w:sz w:val="24"/>
        </w:rPr>
        <w:t>参考物质</w:t>
      </w:r>
      <w:r w:rsidR="0077181B">
        <w:rPr>
          <w:rFonts w:ascii="Times New Roman" w:eastAsia="华文仿宋" w:hAnsi="Times New Roman" w:hint="eastAsia"/>
          <w:sz w:val="24"/>
        </w:rPr>
        <w:t>、</w:t>
      </w:r>
      <w:r w:rsidR="00782C67" w:rsidRPr="00782C67">
        <w:rPr>
          <w:rFonts w:ascii="Times New Roman" w:eastAsia="华文仿宋" w:hAnsi="Times New Roman" w:hint="eastAsia"/>
          <w:sz w:val="24"/>
        </w:rPr>
        <w:t>校准溶液</w:t>
      </w:r>
      <w:r w:rsidR="0077181B">
        <w:rPr>
          <w:rFonts w:ascii="Times New Roman" w:eastAsia="华文仿宋" w:hAnsi="Times New Roman" w:hint="eastAsia"/>
          <w:sz w:val="24"/>
        </w:rPr>
        <w:t>等</w:t>
      </w:r>
      <w:r w:rsidR="0012441F">
        <w:rPr>
          <w:rFonts w:ascii="Times New Roman" w:eastAsia="华文仿宋" w:hAnsi="Times New Roman" w:hint="eastAsia"/>
          <w:sz w:val="24"/>
        </w:rPr>
        <w:t>的配制</w:t>
      </w:r>
      <w:r w:rsidR="003E5C46">
        <w:rPr>
          <w:rFonts w:ascii="Times New Roman" w:eastAsia="华文仿宋" w:hAnsi="Times New Roman" w:hint="eastAsia"/>
          <w:sz w:val="24"/>
        </w:rPr>
        <w:t>程序</w:t>
      </w:r>
      <w:r w:rsidR="0012441F">
        <w:rPr>
          <w:rFonts w:ascii="Times New Roman" w:eastAsia="华文仿宋" w:hAnsi="Times New Roman" w:hint="eastAsia"/>
          <w:sz w:val="24"/>
        </w:rPr>
        <w:t>应符合其预期用途的要求。</w:t>
      </w:r>
      <w:r w:rsidR="00782C67" w:rsidRPr="00782C67">
        <w:rPr>
          <w:rFonts w:ascii="Times New Roman" w:eastAsia="华文仿宋" w:hAnsi="Times New Roman" w:hint="eastAsia"/>
          <w:sz w:val="24"/>
        </w:rPr>
        <w:t>配制过程中使用的关键</w:t>
      </w:r>
      <w:r w:rsidR="0012441F">
        <w:rPr>
          <w:rFonts w:ascii="Times New Roman" w:eastAsia="华文仿宋" w:hAnsi="Times New Roman" w:hint="eastAsia"/>
          <w:sz w:val="24"/>
        </w:rPr>
        <w:t>设备</w:t>
      </w:r>
      <w:r w:rsidR="00782C67" w:rsidRPr="00782C67">
        <w:rPr>
          <w:rFonts w:ascii="Times New Roman" w:eastAsia="华文仿宋" w:hAnsi="Times New Roman" w:hint="eastAsia"/>
          <w:sz w:val="24"/>
        </w:rPr>
        <w:lastRenderedPageBreak/>
        <w:t>应符合</w:t>
      </w:r>
      <w:r w:rsidR="003E5C46">
        <w:rPr>
          <w:rFonts w:ascii="Times New Roman" w:eastAsia="华文仿宋" w:hAnsi="Times New Roman" w:hint="eastAsia"/>
          <w:sz w:val="24"/>
        </w:rPr>
        <w:t>相关条款</w:t>
      </w:r>
      <w:r w:rsidR="00782C67" w:rsidRPr="00782C67">
        <w:rPr>
          <w:rFonts w:ascii="Times New Roman" w:eastAsia="华文仿宋" w:hAnsi="Times New Roman" w:hint="eastAsia"/>
          <w:sz w:val="24"/>
        </w:rPr>
        <w:t>的要求。</w:t>
      </w:r>
    </w:p>
    <w:p w:rsidR="00052853" w:rsidRDefault="00052853" w:rsidP="00052853">
      <w:pPr>
        <w:pStyle w:val="af7"/>
        <w:adjustRightInd w:val="0"/>
        <w:snapToGrid w:val="0"/>
        <w:spacing w:line="276" w:lineRule="auto"/>
        <w:ind w:firstLine="480"/>
        <w:rPr>
          <w:rFonts w:ascii="Times New Roman" w:eastAsia="华文仿宋" w:hAnsi="Times New Roman"/>
          <w:sz w:val="24"/>
        </w:rPr>
      </w:pPr>
    </w:p>
    <w:p w:rsidR="00052853" w:rsidRDefault="00052853" w:rsidP="00052853">
      <w:pPr>
        <w:pStyle w:val="af7"/>
        <w:adjustRightInd w:val="0"/>
        <w:snapToGrid w:val="0"/>
        <w:spacing w:line="276" w:lineRule="auto"/>
        <w:rPr>
          <w:rFonts w:ascii="华文仿宋" w:eastAsia="华文仿宋" w:hAnsi="华文仿宋"/>
          <w:b/>
          <w:sz w:val="24"/>
        </w:rPr>
      </w:pPr>
      <w:r w:rsidRPr="00052853">
        <w:rPr>
          <w:rFonts w:ascii="Times New Roman" w:eastAsia="华文仿宋" w:hAnsi="Times New Roman"/>
          <w:b/>
          <w:sz w:val="24"/>
        </w:rPr>
        <w:t>5.7</w:t>
      </w:r>
      <w:r w:rsidRPr="00052853">
        <w:rPr>
          <w:rFonts w:ascii="华文仿宋" w:eastAsia="华文仿宋" w:hAnsi="华文仿宋" w:hint="eastAsia"/>
          <w:b/>
          <w:sz w:val="24"/>
        </w:rPr>
        <w:t>抽样</w:t>
      </w:r>
    </w:p>
    <w:p w:rsidR="00052853" w:rsidRDefault="00052853" w:rsidP="00052853">
      <w:pPr>
        <w:pStyle w:val="af7"/>
        <w:adjustRightInd w:val="0"/>
        <w:snapToGrid w:val="0"/>
        <w:spacing w:line="276" w:lineRule="auto"/>
        <w:rPr>
          <w:rFonts w:ascii="华文仿宋" w:eastAsia="华文仿宋" w:hAnsi="华文仿宋"/>
          <w:b/>
          <w:sz w:val="24"/>
        </w:rPr>
      </w:pPr>
    </w:p>
    <w:p w:rsidR="00052853" w:rsidRDefault="00052853" w:rsidP="00052853">
      <w:pPr>
        <w:pStyle w:val="af7"/>
        <w:adjustRightInd w:val="0"/>
        <w:snapToGrid w:val="0"/>
        <w:spacing w:line="276" w:lineRule="auto"/>
        <w:rPr>
          <w:rFonts w:ascii="华文仿宋" w:eastAsia="华文仿宋" w:hAnsi="华文仿宋"/>
          <w:b/>
          <w:sz w:val="24"/>
        </w:rPr>
      </w:pPr>
      <w:r w:rsidRPr="00052853">
        <w:rPr>
          <w:rFonts w:ascii="华文仿宋" w:eastAsia="华文仿宋" w:hAnsi="华文仿宋"/>
          <w:b/>
          <w:sz w:val="24"/>
        </w:rPr>
        <w:t>5.8</w:t>
      </w:r>
      <w:r w:rsidRPr="00052853">
        <w:rPr>
          <w:rFonts w:ascii="华文仿宋" w:eastAsia="华文仿宋" w:hAnsi="华文仿宋" w:hint="eastAsia"/>
          <w:b/>
          <w:sz w:val="24"/>
        </w:rPr>
        <w:t>检测和校准物品（样品）的处置</w:t>
      </w:r>
    </w:p>
    <w:p w:rsidR="00052853" w:rsidRPr="00052853" w:rsidRDefault="00052853" w:rsidP="00052853">
      <w:pPr>
        <w:pStyle w:val="af7"/>
        <w:adjustRightInd w:val="0"/>
        <w:snapToGrid w:val="0"/>
        <w:spacing w:line="276" w:lineRule="auto"/>
        <w:rPr>
          <w:rFonts w:ascii="华文仿宋" w:eastAsia="华文仿宋" w:hAnsi="华文仿宋"/>
          <w:b/>
          <w:sz w:val="24"/>
        </w:rPr>
      </w:pPr>
    </w:p>
    <w:p w:rsidR="006F4FD4" w:rsidRPr="003C5A05" w:rsidRDefault="006F4FD4" w:rsidP="008F38BF">
      <w:pPr>
        <w:adjustRightInd w:val="0"/>
        <w:snapToGrid w:val="0"/>
        <w:spacing w:line="276" w:lineRule="auto"/>
        <w:rPr>
          <w:rFonts w:eastAsia="华文仿宋"/>
          <w:b/>
          <w:bCs/>
          <w:kern w:val="0"/>
          <w:sz w:val="24"/>
        </w:rPr>
      </w:pPr>
      <w:r w:rsidRPr="003C5A05">
        <w:rPr>
          <w:rFonts w:eastAsia="华文仿宋"/>
          <w:b/>
          <w:bCs/>
          <w:kern w:val="0"/>
          <w:sz w:val="24"/>
        </w:rPr>
        <w:t xml:space="preserve">5.9 </w:t>
      </w:r>
      <w:r w:rsidRPr="003C5A05">
        <w:rPr>
          <w:rFonts w:eastAsia="华文仿宋"/>
          <w:b/>
          <w:bCs/>
          <w:kern w:val="0"/>
          <w:sz w:val="24"/>
        </w:rPr>
        <w:t>检测和校准结果质量的保证</w:t>
      </w:r>
    </w:p>
    <w:p w:rsidR="006F4FD4" w:rsidRDefault="006F4FD4" w:rsidP="0077181B">
      <w:pPr>
        <w:adjustRightInd w:val="0"/>
        <w:snapToGrid w:val="0"/>
        <w:spacing w:line="276" w:lineRule="auto"/>
        <w:rPr>
          <w:rFonts w:eastAsia="华文仿宋"/>
          <w:sz w:val="24"/>
        </w:rPr>
      </w:pPr>
      <w:r w:rsidRPr="003C5A05">
        <w:rPr>
          <w:rFonts w:eastAsia="华文仿宋"/>
          <w:sz w:val="24"/>
        </w:rPr>
        <w:t>5.9.1</w:t>
      </w:r>
      <w:r w:rsidR="0077181B" w:rsidRPr="0077181B">
        <w:rPr>
          <w:rFonts w:eastAsia="华文仿宋" w:hint="eastAsia"/>
          <w:sz w:val="24"/>
        </w:rPr>
        <w:t>实验室应有</w:t>
      </w:r>
      <w:r w:rsidR="0077181B">
        <w:rPr>
          <w:rFonts w:eastAsia="华文仿宋" w:hint="eastAsia"/>
          <w:sz w:val="24"/>
        </w:rPr>
        <w:t>明确的质量控制程序以监控</w:t>
      </w:r>
      <w:r w:rsidR="00595679">
        <w:rPr>
          <w:rFonts w:eastAsia="华文仿宋" w:hint="eastAsia"/>
          <w:sz w:val="24"/>
        </w:rPr>
        <w:t>测量</w:t>
      </w:r>
      <w:r w:rsidR="0077181B">
        <w:rPr>
          <w:rFonts w:eastAsia="华文仿宋" w:hint="eastAsia"/>
          <w:sz w:val="24"/>
        </w:rPr>
        <w:t>的有效性。质量控制程序</w:t>
      </w:r>
      <w:r w:rsidR="00052853">
        <w:rPr>
          <w:rFonts w:eastAsia="华文仿宋" w:hint="eastAsia"/>
          <w:sz w:val="24"/>
        </w:rPr>
        <w:t>应</w:t>
      </w:r>
      <w:r w:rsidR="0077181B">
        <w:rPr>
          <w:rFonts w:eastAsia="华文仿宋" w:hint="eastAsia"/>
          <w:sz w:val="24"/>
        </w:rPr>
        <w:t>包括但不限于：</w:t>
      </w:r>
    </w:p>
    <w:p w:rsidR="00C80362" w:rsidRDefault="0077181B" w:rsidP="00761E58">
      <w:pPr>
        <w:adjustRightInd w:val="0"/>
        <w:snapToGrid w:val="0"/>
        <w:spacing w:line="276" w:lineRule="auto"/>
        <w:ind w:firstLine="480"/>
        <w:rPr>
          <w:rFonts w:eastAsia="华文仿宋"/>
          <w:sz w:val="24"/>
        </w:rPr>
      </w:pPr>
      <w:r w:rsidRPr="0077181B">
        <w:rPr>
          <w:rFonts w:eastAsia="华文仿宋" w:hint="eastAsia"/>
          <w:sz w:val="24"/>
        </w:rPr>
        <w:t xml:space="preserve">a) </w:t>
      </w:r>
      <w:r w:rsidR="00B93AB9">
        <w:rPr>
          <w:rFonts w:eastAsia="华文仿宋" w:hint="eastAsia"/>
          <w:sz w:val="24"/>
        </w:rPr>
        <w:t>使用</w:t>
      </w:r>
      <w:r w:rsidR="00DA397A">
        <w:rPr>
          <w:rFonts w:eastAsia="华文仿宋" w:hint="eastAsia"/>
          <w:sz w:val="24"/>
        </w:rPr>
        <w:t>参考物质进行监控，</w:t>
      </w:r>
      <w:r w:rsidRPr="0077181B">
        <w:rPr>
          <w:rFonts w:eastAsia="华文仿宋" w:hint="eastAsia"/>
          <w:sz w:val="24"/>
        </w:rPr>
        <w:t>开展内部质量控制</w:t>
      </w:r>
      <w:r w:rsidR="00B93AB9">
        <w:rPr>
          <w:rFonts w:eastAsia="华文仿宋" w:hint="eastAsia"/>
          <w:sz w:val="24"/>
        </w:rPr>
        <w:t>。应对每一次参考测量</w:t>
      </w:r>
      <w:r w:rsidR="0012441F">
        <w:rPr>
          <w:rFonts w:eastAsia="华文仿宋" w:hint="eastAsia"/>
          <w:sz w:val="24"/>
        </w:rPr>
        <w:t>都</w:t>
      </w:r>
      <w:r w:rsidR="00082A82">
        <w:rPr>
          <w:rFonts w:eastAsia="华文仿宋" w:hint="eastAsia"/>
          <w:sz w:val="24"/>
        </w:rPr>
        <w:t>进行内部质量控制。</w:t>
      </w:r>
      <w:r w:rsidR="005F72B8">
        <w:rPr>
          <w:rFonts w:eastAsia="华文仿宋" w:hint="eastAsia"/>
          <w:sz w:val="24"/>
        </w:rPr>
        <w:t>实验室应证明</w:t>
      </w:r>
      <w:r w:rsidR="00B93AB9">
        <w:rPr>
          <w:rFonts w:eastAsia="华文仿宋" w:hint="eastAsia"/>
          <w:sz w:val="24"/>
        </w:rPr>
        <w:t>参考测量</w:t>
      </w:r>
      <w:r w:rsidR="00C80362">
        <w:rPr>
          <w:rFonts w:eastAsia="华文仿宋" w:hint="eastAsia"/>
          <w:sz w:val="24"/>
        </w:rPr>
        <w:t>的结果符合</w:t>
      </w:r>
      <w:r w:rsidR="00C80362" w:rsidRPr="00C80362">
        <w:rPr>
          <w:rFonts w:eastAsia="华文仿宋" w:hint="eastAsia"/>
          <w:sz w:val="24"/>
        </w:rPr>
        <w:t>允许</w:t>
      </w:r>
      <w:r w:rsidR="00ED3840">
        <w:rPr>
          <w:rFonts w:eastAsia="华文仿宋" w:hint="eastAsia"/>
          <w:sz w:val="24"/>
        </w:rPr>
        <w:t>的</w:t>
      </w:r>
      <w:r w:rsidR="00C80362" w:rsidRPr="00C80362">
        <w:rPr>
          <w:rFonts w:eastAsia="华文仿宋" w:hint="eastAsia"/>
          <w:sz w:val="24"/>
        </w:rPr>
        <w:t>范围或目标不确定度</w:t>
      </w:r>
      <w:r w:rsidR="00B93AB9">
        <w:rPr>
          <w:rFonts w:eastAsia="华文仿宋" w:hint="eastAsia"/>
          <w:sz w:val="24"/>
        </w:rPr>
        <w:t>。</w:t>
      </w:r>
      <w:r w:rsidR="00C80362" w:rsidRPr="00C80362">
        <w:rPr>
          <w:rFonts w:eastAsia="华文仿宋" w:hint="eastAsia"/>
          <w:sz w:val="24"/>
        </w:rPr>
        <w:t>不得使用与校准物质相同的参考物质用于正确性</w:t>
      </w:r>
      <w:r w:rsidR="00C80362">
        <w:rPr>
          <w:rFonts w:eastAsia="华文仿宋" w:hint="eastAsia"/>
          <w:sz w:val="24"/>
        </w:rPr>
        <w:t>质控</w:t>
      </w:r>
      <w:r w:rsidR="0031706E">
        <w:rPr>
          <w:rFonts w:eastAsia="华文仿宋" w:hint="eastAsia"/>
          <w:sz w:val="24"/>
        </w:rPr>
        <w:t>。</w:t>
      </w:r>
    </w:p>
    <w:p w:rsidR="00052853" w:rsidRDefault="00052853" w:rsidP="00052853">
      <w:pPr>
        <w:adjustRightInd w:val="0"/>
        <w:snapToGrid w:val="0"/>
        <w:spacing w:line="276" w:lineRule="auto"/>
        <w:ind w:firstLine="480"/>
        <w:rPr>
          <w:rFonts w:eastAsia="华文仿宋"/>
          <w:sz w:val="24"/>
        </w:rPr>
      </w:pPr>
      <w:r>
        <w:rPr>
          <w:rFonts w:eastAsia="华文仿宋" w:hint="eastAsia"/>
          <w:sz w:val="24"/>
        </w:rPr>
        <w:t>b</w:t>
      </w:r>
      <w:r w:rsidR="005F72B8" w:rsidRPr="005F72B8">
        <w:rPr>
          <w:rFonts w:eastAsia="华文仿宋" w:hint="eastAsia"/>
          <w:sz w:val="24"/>
        </w:rPr>
        <w:t>)</w:t>
      </w:r>
      <w:r w:rsidR="001D5D0A">
        <w:rPr>
          <w:rFonts w:eastAsia="华文仿宋" w:hint="eastAsia"/>
          <w:sz w:val="24"/>
        </w:rPr>
        <w:t xml:space="preserve"> </w:t>
      </w:r>
      <w:r w:rsidR="0031706E" w:rsidRPr="0031706E">
        <w:rPr>
          <w:rFonts w:eastAsia="华文仿宋" w:hint="eastAsia"/>
          <w:sz w:val="24"/>
        </w:rPr>
        <w:t>持续参加国际或国内权威机构组织的实验室比对活动或能力验证计划</w:t>
      </w:r>
      <w:r w:rsidR="00F12644">
        <w:rPr>
          <w:rFonts w:eastAsia="华文仿宋" w:hint="eastAsia"/>
          <w:sz w:val="24"/>
        </w:rPr>
        <w:t>，</w:t>
      </w:r>
      <w:r w:rsidR="0031706E" w:rsidRPr="0031706E">
        <w:rPr>
          <w:rFonts w:eastAsia="华文仿宋" w:hint="eastAsia"/>
          <w:sz w:val="24"/>
        </w:rPr>
        <w:t>以保证和证明其参考测量能力。</w:t>
      </w:r>
      <w:r w:rsidR="00F12644">
        <w:rPr>
          <w:rFonts w:eastAsia="华文仿宋" w:hint="eastAsia"/>
          <w:sz w:val="24"/>
        </w:rPr>
        <w:t>对于使用相同测量原理的同一类检测项目（如代谢物</w:t>
      </w:r>
      <w:r w:rsidR="00F12644">
        <w:rPr>
          <w:rFonts w:eastAsia="华文仿宋" w:hint="eastAsia"/>
          <w:sz w:val="24"/>
        </w:rPr>
        <w:t>\</w:t>
      </w:r>
      <w:r w:rsidR="00F12644">
        <w:rPr>
          <w:rFonts w:eastAsia="华文仿宋" w:hint="eastAsia"/>
          <w:sz w:val="24"/>
        </w:rPr>
        <w:t>底物类、非肽激素类），每年至少参加实验室间比对</w:t>
      </w:r>
      <w:r w:rsidR="001D5D0A">
        <w:rPr>
          <w:rFonts w:eastAsia="华文仿宋" w:hint="eastAsia"/>
          <w:sz w:val="24"/>
        </w:rPr>
        <w:t>或能力验证计划</w:t>
      </w:r>
      <w:r w:rsidR="00F12644">
        <w:rPr>
          <w:rFonts w:eastAsia="华文仿宋" w:hint="eastAsia"/>
          <w:sz w:val="24"/>
        </w:rPr>
        <w:t>一次。</w:t>
      </w:r>
    </w:p>
    <w:p w:rsidR="005F72B8" w:rsidRDefault="00052853" w:rsidP="00761E58">
      <w:pPr>
        <w:adjustRightInd w:val="0"/>
        <w:snapToGrid w:val="0"/>
        <w:spacing w:line="276" w:lineRule="auto"/>
        <w:ind w:firstLine="480"/>
        <w:rPr>
          <w:rFonts w:eastAsia="华文仿宋"/>
          <w:sz w:val="24"/>
        </w:rPr>
      </w:pPr>
      <w:r>
        <w:rPr>
          <w:rFonts w:eastAsia="华文仿宋" w:hint="eastAsia"/>
          <w:sz w:val="24"/>
        </w:rPr>
        <w:t>c</w:t>
      </w:r>
      <w:r w:rsidRPr="00082A82">
        <w:rPr>
          <w:rFonts w:eastAsia="华文仿宋" w:hint="eastAsia"/>
          <w:sz w:val="24"/>
        </w:rPr>
        <w:t>)</w:t>
      </w:r>
      <w:r>
        <w:rPr>
          <w:rFonts w:eastAsia="华文仿宋" w:hint="eastAsia"/>
          <w:sz w:val="24"/>
        </w:rPr>
        <w:t xml:space="preserve"> </w:t>
      </w:r>
      <w:r w:rsidRPr="0031706E">
        <w:rPr>
          <w:rFonts w:eastAsia="华文仿宋" w:hint="eastAsia"/>
          <w:sz w:val="24"/>
        </w:rPr>
        <w:t>进行重复测量，并评估重复测量的不确定度</w:t>
      </w:r>
      <w:r>
        <w:rPr>
          <w:rFonts w:eastAsia="华文仿宋" w:hint="eastAsia"/>
          <w:sz w:val="24"/>
        </w:rPr>
        <w:t>。</w:t>
      </w:r>
    </w:p>
    <w:p w:rsidR="00761E58" w:rsidRDefault="0031706E" w:rsidP="00761E58">
      <w:pPr>
        <w:adjustRightInd w:val="0"/>
        <w:snapToGrid w:val="0"/>
        <w:spacing w:line="276" w:lineRule="auto"/>
        <w:ind w:firstLine="480"/>
        <w:rPr>
          <w:rFonts w:eastAsia="华文仿宋"/>
          <w:sz w:val="24"/>
        </w:rPr>
      </w:pPr>
      <w:r>
        <w:rPr>
          <w:rFonts w:eastAsia="华文仿宋" w:hint="eastAsia"/>
          <w:sz w:val="24"/>
        </w:rPr>
        <w:t>d</w:t>
      </w:r>
      <w:r w:rsidR="00ED3840">
        <w:rPr>
          <w:rFonts w:eastAsia="华文仿宋" w:hint="eastAsia"/>
          <w:sz w:val="24"/>
        </w:rPr>
        <w:t>）必要时，实验室应建立适当的评估计划及措施，考察</w:t>
      </w:r>
      <w:r w:rsidR="00B71E8A">
        <w:rPr>
          <w:rFonts w:eastAsia="华文仿宋" w:hint="eastAsia"/>
          <w:sz w:val="24"/>
        </w:rPr>
        <w:t>基质效应</w:t>
      </w:r>
      <w:r w:rsidR="00846898">
        <w:rPr>
          <w:rFonts w:eastAsia="华文仿宋" w:hint="eastAsia"/>
          <w:sz w:val="24"/>
        </w:rPr>
        <w:t>对测量结果及其应用的影响</w:t>
      </w:r>
      <w:r w:rsidR="00B71E8A">
        <w:rPr>
          <w:rFonts w:eastAsia="华文仿宋" w:hint="eastAsia"/>
          <w:sz w:val="24"/>
        </w:rPr>
        <w:t>。</w:t>
      </w:r>
      <w:r w:rsidR="00761E58">
        <w:rPr>
          <w:rFonts w:eastAsia="华文仿宋" w:hint="eastAsia"/>
          <w:sz w:val="24"/>
        </w:rPr>
        <w:t xml:space="preserve">   </w:t>
      </w:r>
    </w:p>
    <w:p w:rsidR="00052853" w:rsidRDefault="00052853" w:rsidP="00761E58">
      <w:pPr>
        <w:adjustRightInd w:val="0"/>
        <w:snapToGrid w:val="0"/>
        <w:spacing w:line="276" w:lineRule="auto"/>
        <w:ind w:firstLine="480"/>
        <w:rPr>
          <w:rFonts w:eastAsia="华文仿宋"/>
          <w:sz w:val="24"/>
        </w:rPr>
      </w:pPr>
    </w:p>
    <w:p w:rsidR="00052853" w:rsidRPr="00052853" w:rsidRDefault="00052853" w:rsidP="00052853">
      <w:pPr>
        <w:adjustRightInd w:val="0"/>
        <w:snapToGrid w:val="0"/>
        <w:spacing w:line="276" w:lineRule="auto"/>
        <w:rPr>
          <w:rFonts w:eastAsia="华文仿宋"/>
          <w:b/>
          <w:sz w:val="24"/>
        </w:rPr>
      </w:pPr>
      <w:r w:rsidRPr="00052853">
        <w:rPr>
          <w:rFonts w:eastAsia="华文仿宋" w:hint="eastAsia"/>
          <w:b/>
          <w:sz w:val="24"/>
        </w:rPr>
        <w:t>5</w:t>
      </w:r>
      <w:r w:rsidRPr="00052853">
        <w:rPr>
          <w:rFonts w:eastAsia="华文仿宋"/>
          <w:b/>
          <w:sz w:val="24"/>
        </w:rPr>
        <w:t>.10</w:t>
      </w:r>
      <w:r w:rsidRPr="00052853">
        <w:rPr>
          <w:rFonts w:eastAsia="华文仿宋" w:hint="eastAsia"/>
          <w:b/>
          <w:sz w:val="24"/>
        </w:rPr>
        <w:t>结果报告</w:t>
      </w:r>
    </w:p>
    <w:p w:rsidR="00595830" w:rsidRDefault="00595830" w:rsidP="0012441F">
      <w:pPr>
        <w:adjustRightInd w:val="0"/>
        <w:snapToGrid w:val="0"/>
        <w:spacing w:line="276" w:lineRule="auto"/>
        <w:rPr>
          <w:rFonts w:eastAsia="华文仿宋"/>
          <w:sz w:val="24"/>
        </w:rPr>
      </w:pPr>
    </w:p>
    <w:p w:rsidR="003871D7" w:rsidRDefault="003871D7">
      <w:pPr>
        <w:widowControl/>
        <w:jc w:val="left"/>
        <w:rPr>
          <w:rFonts w:eastAsia="华文仿宋"/>
          <w:b/>
          <w:bCs/>
          <w:sz w:val="24"/>
        </w:rPr>
      </w:pPr>
      <w:r>
        <w:rPr>
          <w:rFonts w:eastAsia="华文仿宋"/>
          <w:b/>
          <w:bCs/>
          <w:sz w:val="24"/>
        </w:rPr>
        <w:br w:type="page"/>
      </w:r>
    </w:p>
    <w:p w:rsidR="006F4FD4" w:rsidRPr="003C5A05" w:rsidRDefault="006F4FD4" w:rsidP="0012441F">
      <w:pPr>
        <w:adjustRightInd w:val="0"/>
        <w:snapToGrid w:val="0"/>
        <w:spacing w:line="276" w:lineRule="auto"/>
        <w:rPr>
          <w:rFonts w:eastAsia="华文仿宋"/>
          <w:b/>
          <w:bCs/>
          <w:sz w:val="24"/>
        </w:rPr>
      </w:pPr>
      <w:r w:rsidRPr="003C5A05">
        <w:rPr>
          <w:rFonts w:eastAsia="华文仿宋"/>
          <w:b/>
          <w:bCs/>
          <w:sz w:val="24"/>
        </w:rPr>
        <w:lastRenderedPageBreak/>
        <w:t>附录</w:t>
      </w:r>
      <w:r w:rsidRPr="003C5A05">
        <w:rPr>
          <w:rFonts w:eastAsia="华文仿宋"/>
          <w:b/>
          <w:bCs/>
          <w:sz w:val="24"/>
        </w:rPr>
        <w:t>A</w:t>
      </w:r>
    </w:p>
    <w:p w:rsidR="006E04C0" w:rsidRDefault="006E04C0" w:rsidP="008F38BF">
      <w:pPr>
        <w:pStyle w:val="af7"/>
        <w:adjustRightInd w:val="0"/>
        <w:snapToGrid w:val="0"/>
        <w:spacing w:line="276" w:lineRule="auto"/>
        <w:jc w:val="center"/>
        <w:rPr>
          <w:rFonts w:ascii="Times New Roman" w:eastAsia="华文仿宋" w:hAnsi="Times New Roman"/>
          <w:b/>
          <w:color w:val="000000"/>
          <w:sz w:val="30"/>
          <w:szCs w:val="30"/>
        </w:rPr>
      </w:pPr>
    </w:p>
    <w:p w:rsidR="006F4FD4" w:rsidRPr="003C5A05" w:rsidRDefault="006F4FD4" w:rsidP="008F38BF">
      <w:pPr>
        <w:pStyle w:val="af7"/>
        <w:adjustRightInd w:val="0"/>
        <w:snapToGrid w:val="0"/>
        <w:spacing w:line="276" w:lineRule="auto"/>
        <w:jc w:val="center"/>
        <w:rPr>
          <w:rFonts w:ascii="Times New Roman" w:eastAsia="华文仿宋" w:hAnsi="Times New Roman"/>
          <w:b/>
          <w:color w:val="000000"/>
          <w:sz w:val="30"/>
          <w:szCs w:val="30"/>
        </w:rPr>
      </w:pPr>
      <w:r w:rsidRPr="003C5A05">
        <w:rPr>
          <w:rFonts w:ascii="Times New Roman" w:eastAsia="华文仿宋" w:hAnsi="Times New Roman"/>
          <w:b/>
          <w:color w:val="000000"/>
          <w:sz w:val="30"/>
          <w:szCs w:val="30"/>
        </w:rPr>
        <w:t>临床</w:t>
      </w:r>
      <w:r w:rsidR="003E6280">
        <w:rPr>
          <w:rFonts w:ascii="Times New Roman" w:eastAsia="华文仿宋" w:hAnsi="Times New Roman" w:hint="eastAsia"/>
          <w:b/>
          <w:color w:val="000000"/>
          <w:sz w:val="30"/>
          <w:szCs w:val="30"/>
        </w:rPr>
        <w:t>化学</w:t>
      </w:r>
      <w:r w:rsidR="00543D3F">
        <w:rPr>
          <w:rFonts w:ascii="Times New Roman" w:eastAsia="华文仿宋" w:hAnsi="Times New Roman" w:hint="eastAsia"/>
          <w:b/>
          <w:color w:val="000000"/>
          <w:sz w:val="30"/>
          <w:szCs w:val="30"/>
        </w:rPr>
        <w:t>参考</w:t>
      </w:r>
      <w:r w:rsidR="003E6280">
        <w:rPr>
          <w:rFonts w:ascii="Times New Roman" w:eastAsia="华文仿宋" w:hAnsi="Times New Roman" w:hint="eastAsia"/>
          <w:b/>
          <w:color w:val="000000"/>
          <w:sz w:val="30"/>
          <w:szCs w:val="30"/>
        </w:rPr>
        <w:t>测量领域</w:t>
      </w:r>
      <w:r w:rsidR="003F7C32">
        <w:rPr>
          <w:rFonts w:ascii="Times New Roman" w:eastAsia="华文仿宋" w:hAnsi="Times New Roman" w:hint="eastAsia"/>
          <w:b/>
          <w:color w:val="000000"/>
          <w:sz w:val="30"/>
          <w:szCs w:val="30"/>
        </w:rPr>
        <w:t>对质谱分析系统</w:t>
      </w:r>
      <w:r w:rsidRPr="003C5A05">
        <w:rPr>
          <w:rFonts w:ascii="Times New Roman" w:eastAsia="华文仿宋" w:hAnsi="Times New Roman"/>
          <w:b/>
          <w:color w:val="000000"/>
          <w:sz w:val="30"/>
          <w:szCs w:val="30"/>
        </w:rPr>
        <w:t>的性能要求</w:t>
      </w:r>
    </w:p>
    <w:p w:rsidR="00F0265A" w:rsidRPr="003C5A05" w:rsidRDefault="006F4FD4" w:rsidP="008F38BF">
      <w:pPr>
        <w:pStyle w:val="af7"/>
        <w:adjustRightInd w:val="0"/>
        <w:snapToGrid w:val="0"/>
        <w:spacing w:line="276" w:lineRule="auto"/>
        <w:jc w:val="center"/>
        <w:rPr>
          <w:rFonts w:ascii="Times New Roman" w:eastAsia="华文仿宋" w:hAnsi="Times New Roman"/>
          <w:b/>
          <w:bCs/>
          <w:sz w:val="24"/>
          <w:szCs w:val="24"/>
        </w:rPr>
      </w:pPr>
      <w:r w:rsidRPr="003C5A05">
        <w:rPr>
          <w:rFonts w:ascii="Times New Roman" w:eastAsia="华文仿宋" w:hAnsi="Times New Roman"/>
          <w:b/>
          <w:bCs/>
          <w:sz w:val="24"/>
          <w:szCs w:val="24"/>
        </w:rPr>
        <w:t>（规范性附录）</w:t>
      </w:r>
    </w:p>
    <w:p w:rsidR="006F4FD4" w:rsidRPr="00A72FF2" w:rsidRDefault="003F7C32" w:rsidP="003F7C32">
      <w:pPr>
        <w:pStyle w:val="af4"/>
        <w:adjustRightInd w:val="0"/>
        <w:snapToGrid w:val="0"/>
        <w:spacing w:line="276" w:lineRule="auto"/>
        <w:jc w:val="left"/>
        <w:rPr>
          <w:rFonts w:ascii="Times New Roman" w:eastAsia="华文仿宋" w:hAnsi="Times New Roman"/>
          <w:b w:val="0"/>
          <w:sz w:val="24"/>
          <w:szCs w:val="24"/>
        </w:rPr>
      </w:pPr>
      <w:bookmarkStart w:id="40" w:name="_Toc265832990"/>
      <w:bookmarkStart w:id="41" w:name="_Toc267896855"/>
      <w:r w:rsidRPr="00A72FF2">
        <w:rPr>
          <w:rFonts w:ascii="Times New Roman" w:eastAsia="华文仿宋" w:hAnsi="Times New Roman"/>
          <w:b w:val="0"/>
          <w:sz w:val="24"/>
          <w:szCs w:val="24"/>
        </w:rPr>
        <w:t xml:space="preserve">A1 </w:t>
      </w:r>
      <w:bookmarkStart w:id="42" w:name="OLE_LINK33"/>
      <w:bookmarkStart w:id="43" w:name="OLE_LINK34"/>
      <w:r w:rsidRPr="00A72FF2">
        <w:rPr>
          <w:rFonts w:ascii="Times New Roman" w:eastAsia="华文仿宋" w:hAnsi="Times New Roman"/>
          <w:b w:val="0"/>
          <w:sz w:val="24"/>
          <w:szCs w:val="24"/>
        </w:rPr>
        <w:t>质谱分析</w:t>
      </w:r>
      <w:r w:rsidR="006F4FD4" w:rsidRPr="00A72FF2">
        <w:rPr>
          <w:rFonts w:ascii="Times New Roman" w:eastAsia="华文仿宋" w:hAnsi="Times New Roman"/>
          <w:b w:val="0"/>
          <w:sz w:val="24"/>
          <w:szCs w:val="24"/>
        </w:rPr>
        <w:t>系统的</w:t>
      </w:r>
      <w:bookmarkEnd w:id="40"/>
      <w:bookmarkEnd w:id="41"/>
      <w:r w:rsidRPr="00A72FF2">
        <w:rPr>
          <w:rFonts w:ascii="Times New Roman" w:eastAsia="华文仿宋" w:hAnsi="Times New Roman"/>
          <w:b w:val="0"/>
          <w:sz w:val="24"/>
          <w:szCs w:val="24"/>
        </w:rPr>
        <w:t>构成</w:t>
      </w:r>
    </w:p>
    <w:bookmarkEnd w:id="42"/>
    <w:bookmarkEnd w:id="43"/>
    <w:p w:rsidR="003F7C32" w:rsidRPr="00A72FF2" w:rsidRDefault="003F7C32" w:rsidP="00BB0599">
      <w:pPr>
        <w:snapToGrid w:val="0"/>
        <w:spacing w:line="276" w:lineRule="auto"/>
        <w:ind w:firstLine="480"/>
        <w:rPr>
          <w:rFonts w:eastAsia="华文仿宋"/>
          <w:sz w:val="24"/>
        </w:rPr>
      </w:pPr>
      <w:r w:rsidRPr="00A72FF2">
        <w:rPr>
          <w:rFonts w:eastAsia="华文仿宋"/>
          <w:sz w:val="24"/>
        </w:rPr>
        <w:t>质谱系统分析系统</w:t>
      </w:r>
      <w:r w:rsidR="00737BD0">
        <w:rPr>
          <w:rFonts w:eastAsia="华文仿宋" w:hint="eastAsia"/>
          <w:sz w:val="24"/>
        </w:rPr>
        <w:t>应</w:t>
      </w:r>
      <w:r w:rsidRPr="00A72FF2">
        <w:rPr>
          <w:rFonts w:eastAsia="华文仿宋"/>
          <w:sz w:val="24"/>
        </w:rPr>
        <w:t>包括</w:t>
      </w:r>
      <w:r w:rsidR="00886275" w:rsidRPr="00A72FF2">
        <w:rPr>
          <w:rFonts w:eastAsia="华文仿宋"/>
          <w:sz w:val="24"/>
        </w:rPr>
        <w:t>色谱系统（对色谱质谱联用系统）、离子源、质量分析器、检测器和数据处理系统等。目前用于临床化学</w:t>
      </w:r>
      <w:r w:rsidR="00BB0599" w:rsidRPr="00A72FF2">
        <w:rPr>
          <w:rFonts w:eastAsia="华文仿宋"/>
          <w:sz w:val="24"/>
        </w:rPr>
        <w:t>参考测量</w:t>
      </w:r>
      <w:r w:rsidR="00886275" w:rsidRPr="00A72FF2">
        <w:rPr>
          <w:rFonts w:eastAsia="华文仿宋"/>
          <w:sz w:val="24"/>
        </w:rPr>
        <w:t>的质谱质量分析器</w:t>
      </w:r>
      <w:r w:rsidR="00BB0599" w:rsidRPr="00A72FF2">
        <w:rPr>
          <w:rFonts w:eastAsia="华文仿宋"/>
          <w:sz w:val="24"/>
        </w:rPr>
        <w:t>类型</w:t>
      </w:r>
      <w:r w:rsidR="00737BD0">
        <w:rPr>
          <w:rFonts w:eastAsia="华文仿宋"/>
          <w:sz w:val="24"/>
        </w:rPr>
        <w:t>主要为四级杆</w:t>
      </w:r>
      <w:r w:rsidR="00886275" w:rsidRPr="00A72FF2">
        <w:rPr>
          <w:rFonts w:eastAsia="华文仿宋"/>
          <w:sz w:val="24"/>
        </w:rPr>
        <w:t>或磁质谱。</w:t>
      </w:r>
    </w:p>
    <w:p w:rsidR="00A72FF2" w:rsidRPr="00A72FF2" w:rsidRDefault="00A72FF2" w:rsidP="00BB0599">
      <w:pPr>
        <w:snapToGrid w:val="0"/>
        <w:spacing w:line="276" w:lineRule="auto"/>
        <w:rPr>
          <w:rFonts w:eastAsia="华文仿宋"/>
          <w:sz w:val="24"/>
        </w:rPr>
      </w:pPr>
    </w:p>
    <w:p w:rsidR="00BB0599" w:rsidRPr="00A72FF2" w:rsidRDefault="00BB0599" w:rsidP="00BB0599">
      <w:pPr>
        <w:snapToGrid w:val="0"/>
        <w:spacing w:line="276" w:lineRule="auto"/>
        <w:rPr>
          <w:rFonts w:eastAsia="华文仿宋"/>
          <w:sz w:val="24"/>
        </w:rPr>
      </w:pPr>
      <w:r w:rsidRPr="00A72FF2">
        <w:rPr>
          <w:rFonts w:eastAsia="华文仿宋"/>
          <w:sz w:val="24"/>
        </w:rPr>
        <w:t>A2</w:t>
      </w:r>
      <w:r w:rsidRPr="00A72FF2">
        <w:rPr>
          <w:rFonts w:eastAsia="华文仿宋"/>
          <w:sz w:val="24"/>
        </w:rPr>
        <w:t>质谱分析系统的技术要求</w:t>
      </w:r>
    </w:p>
    <w:p w:rsidR="00BB0599" w:rsidRPr="00A72FF2" w:rsidRDefault="00BB0599" w:rsidP="00BB0599">
      <w:pPr>
        <w:snapToGrid w:val="0"/>
        <w:spacing w:line="276" w:lineRule="auto"/>
        <w:rPr>
          <w:rFonts w:eastAsia="华文仿宋"/>
          <w:sz w:val="24"/>
        </w:rPr>
      </w:pPr>
      <w:r w:rsidRPr="00A72FF2">
        <w:rPr>
          <w:rFonts w:eastAsia="华文仿宋"/>
          <w:sz w:val="24"/>
        </w:rPr>
        <w:t xml:space="preserve">A2.1 </w:t>
      </w:r>
      <w:r w:rsidRPr="00A72FF2">
        <w:rPr>
          <w:rFonts w:eastAsia="华文仿宋"/>
          <w:sz w:val="24"/>
        </w:rPr>
        <w:t>基本要求</w:t>
      </w:r>
    </w:p>
    <w:p w:rsidR="00BB0599" w:rsidRPr="00A72FF2" w:rsidRDefault="00BB0599" w:rsidP="00BB0599">
      <w:pPr>
        <w:snapToGrid w:val="0"/>
        <w:spacing w:line="276" w:lineRule="auto"/>
        <w:rPr>
          <w:rFonts w:eastAsia="华文仿宋"/>
          <w:sz w:val="24"/>
        </w:rPr>
      </w:pPr>
      <w:r w:rsidRPr="00A72FF2">
        <w:rPr>
          <w:rFonts w:eastAsia="华文仿宋"/>
          <w:sz w:val="24"/>
        </w:rPr>
        <w:t>A2.1.</w:t>
      </w:r>
      <w:r w:rsidR="005A220F" w:rsidRPr="00A72FF2">
        <w:rPr>
          <w:rFonts w:eastAsia="华文仿宋"/>
          <w:sz w:val="24"/>
        </w:rPr>
        <w:t>1</w:t>
      </w:r>
      <w:r w:rsidRPr="00A72FF2">
        <w:rPr>
          <w:rFonts w:eastAsia="华文仿宋"/>
          <w:sz w:val="24"/>
        </w:rPr>
        <w:t xml:space="preserve"> </w:t>
      </w:r>
      <w:r w:rsidR="00501BA3" w:rsidRPr="00A72FF2">
        <w:rPr>
          <w:rFonts w:eastAsia="华文仿宋"/>
          <w:sz w:val="24"/>
        </w:rPr>
        <w:t>仪器名称、型号、生产商</w:t>
      </w:r>
      <w:r w:rsidRPr="00A72FF2">
        <w:rPr>
          <w:rFonts w:eastAsia="华文仿宋"/>
          <w:sz w:val="24"/>
        </w:rPr>
        <w:t>及仪器编号等</w:t>
      </w:r>
      <w:r w:rsidR="005A220F" w:rsidRPr="00A72FF2">
        <w:rPr>
          <w:rFonts w:eastAsia="华文仿宋"/>
          <w:sz w:val="24"/>
        </w:rPr>
        <w:t>标</w:t>
      </w:r>
      <w:r w:rsidR="0074203C">
        <w:rPr>
          <w:rFonts w:eastAsia="华文仿宋" w:hint="eastAsia"/>
          <w:sz w:val="24"/>
        </w:rPr>
        <w:t>识</w:t>
      </w:r>
      <w:r w:rsidRPr="00A72FF2">
        <w:rPr>
          <w:rFonts w:eastAsia="华文仿宋"/>
          <w:sz w:val="24"/>
        </w:rPr>
        <w:t>清楚，并</w:t>
      </w:r>
      <w:proofErr w:type="gramStart"/>
      <w:r w:rsidRPr="00A72FF2">
        <w:rPr>
          <w:rFonts w:eastAsia="华文仿宋"/>
          <w:sz w:val="24"/>
        </w:rPr>
        <w:t>附使用</w:t>
      </w:r>
      <w:proofErr w:type="gramEnd"/>
      <w:r w:rsidRPr="00A72FF2">
        <w:rPr>
          <w:rFonts w:eastAsia="华文仿宋"/>
          <w:sz w:val="24"/>
        </w:rPr>
        <w:t>说明书、验收报告、维护记录、使用记录。</w:t>
      </w:r>
    </w:p>
    <w:p w:rsidR="00BB0599" w:rsidRPr="00A72FF2" w:rsidRDefault="00501BA3" w:rsidP="00BB0599">
      <w:pPr>
        <w:snapToGrid w:val="0"/>
        <w:spacing w:line="276" w:lineRule="auto"/>
        <w:rPr>
          <w:rFonts w:eastAsia="华文仿宋"/>
          <w:sz w:val="24"/>
        </w:rPr>
      </w:pPr>
      <w:r w:rsidRPr="00A72FF2">
        <w:rPr>
          <w:rFonts w:eastAsia="华文仿宋"/>
          <w:sz w:val="24"/>
        </w:rPr>
        <w:t>A2.1.</w:t>
      </w:r>
      <w:r w:rsidR="005A220F" w:rsidRPr="00A72FF2">
        <w:rPr>
          <w:rFonts w:eastAsia="华文仿宋"/>
          <w:sz w:val="24"/>
        </w:rPr>
        <w:t>2</w:t>
      </w:r>
      <w:r w:rsidR="005A220F" w:rsidRPr="00A72FF2">
        <w:rPr>
          <w:rFonts w:eastAsia="华文仿宋"/>
          <w:sz w:val="24"/>
        </w:rPr>
        <w:t>质谱</w:t>
      </w:r>
      <w:r w:rsidR="0072354A">
        <w:rPr>
          <w:rFonts w:eastAsia="华文仿宋"/>
          <w:sz w:val="24"/>
        </w:rPr>
        <w:t>主机</w:t>
      </w:r>
      <w:r w:rsidR="0072354A">
        <w:rPr>
          <w:rFonts w:eastAsia="华文仿宋" w:hint="eastAsia"/>
          <w:sz w:val="24"/>
        </w:rPr>
        <w:t>及其附属（辅助）设备（包括</w:t>
      </w:r>
      <w:r w:rsidR="00BB0599" w:rsidRPr="00A72FF2">
        <w:rPr>
          <w:rFonts w:eastAsia="华文仿宋"/>
          <w:sz w:val="24"/>
        </w:rPr>
        <w:t>色谱</w:t>
      </w:r>
      <w:r w:rsidR="005A220F" w:rsidRPr="00A72FF2">
        <w:rPr>
          <w:rFonts w:eastAsia="华文仿宋"/>
          <w:sz w:val="24"/>
        </w:rPr>
        <w:t>系统</w:t>
      </w:r>
      <w:r w:rsidR="00BB0599" w:rsidRPr="00A72FF2">
        <w:rPr>
          <w:rFonts w:eastAsia="华文仿宋"/>
          <w:sz w:val="24"/>
        </w:rPr>
        <w:t>、</w:t>
      </w:r>
      <w:r w:rsidR="005A220F" w:rsidRPr="00A72FF2">
        <w:rPr>
          <w:rFonts w:eastAsia="华文仿宋"/>
          <w:sz w:val="24"/>
        </w:rPr>
        <w:t>真空系统</w:t>
      </w:r>
      <w:r w:rsidR="00BB0599" w:rsidRPr="00A72FF2">
        <w:rPr>
          <w:rFonts w:eastAsia="华文仿宋"/>
          <w:sz w:val="24"/>
        </w:rPr>
        <w:t>、</w:t>
      </w:r>
      <w:r w:rsidR="005A220F" w:rsidRPr="00A72FF2">
        <w:rPr>
          <w:rFonts w:eastAsia="华文仿宋"/>
          <w:sz w:val="24"/>
        </w:rPr>
        <w:t>气路系统、</w:t>
      </w:r>
      <w:r w:rsidR="00BB0599" w:rsidRPr="00A72FF2">
        <w:rPr>
          <w:rFonts w:eastAsia="华文仿宋"/>
          <w:sz w:val="24"/>
        </w:rPr>
        <w:t>水冷却系统</w:t>
      </w:r>
      <w:r w:rsidR="005A220F" w:rsidRPr="00A72FF2">
        <w:rPr>
          <w:rFonts w:eastAsia="华文仿宋"/>
          <w:sz w:val="24"/>
        </w:rPr>
        <w:t>、数据分析系统、计算机控制</w:t>
      </w:r>
      <w:r w:rsidR="00BB0599" w:rsidRPr="00A72FF2">
        <w:rPr>
          <w:rFonts w:eastAsia="华文仿宋"/>
          <w:sz w:val="24"/>
        </w:rPr>
        <w:t>等</w:t>
      </w:r>
      <w:r w:rsidR="0072354A">
        <w:rPr>
          <w:rFonts w:eastAsia="华文仿宋" w:hint="eastAsia"/>
          <w:sz w:val="24"/>
        </w:rPr>
        <w:t>）</w:t>
      </w:r>
      <w:r w:rsidR="00BB0599" w:rsidRPr="00A72FF2">
        <w:rPr>
          <w:rFonts w:eastAsia="华文仿宋"/>
          <w:sz w:val="24"/>
        </w:rPr>
        <w:t>各部</w:t>
      </w:r>
      <w:r w:rsidR="005A220F" w:rsidRPr="00A72FF2">
        <w:rPr>
          <w:rFonts w:eastAsia="华文仿宋"/>
          <w:sz w:val="24"/>
        </w:rPr>
        <w:t>分</w:t>
      </w:r>
      <w:proofErr w:type="gramStart"/>
      <w:r w:rsidR="005A220F" w:rsidRPr="00A72FF2">
        <w:rPr>
          <w:rFonts w:eastAsia="华文仿宋"/>
          <w:sz w:val="24"/>
        </w:rPr>
        <w:t>应功能</w:t>
      </w:r>
      <w:proofErr w:type="gramEnd"/>
      <w:r w:rsidR="005A220F" w:rsidRPr="00A72FF2">
        <w:rPr>
          <w:rFonts w:eastAsia="华文仿宋"/>
          <w:sz w:val="24"/>
        </w:rPr>
        <w:t>完整，运作正常</w:t>
      </w:r>
      <w:r w:rsidR="00BB0599" w:rsidRPr="00A72FF2">
        <w:rPr>
          <w:rFonts w:eastAsia="华文仿宋"/>
          <w:sz w:val="24"/>
        </w:rPr>
        <w:t>。</w:t>
      </w:r>
    </w:p>
    <w:p w:rsidR="005A220F" w:rsidRPr="00A72FF2" w:rsidRDefault="005A220F" w:rsidP="00BB0599">
      <w:pPr>
        <w:snapToGrid w:val="0"/>
        <w:spacing w:line="276" w:lineRule="auto"/>
        <w:rPr>
          <w:rFonts w:eastAsia="华文仿宋"/>
          <w:sz w:val="24"/>
        </w:rPr>
      </w:pPr>
      <w:r w:rsidRPr="00A72FF2">
        <w:rPr>
          <w:rFonts w:eastAsia="华文仿宋"/>
          <w:sz w:val="24"/>
        </w:rPr>
        <w:t>A2.1.3</w:t>
      </w:r>
      <w:r w:rsidRPr="00A72FF2">
        <w:rPr>
          <w:rFonts w:eastAsia="华文仿宋"/>
          <w:sz w:val="24"/>
        </w:rPr>
        <w:t>仪器系统的联接应正确无误，接触良好，运行无异常噪音。气路系统应可靠密封，没有泄漏。</w:t>
      </w:r>
    </w:p>
    <w:p w:rsidR="005A220F" w:rsidRPr="00A72FF2" w:rsidRDefault="005A220F" w:rsidP="00BB0599">
      <w:pPr>
        <w:snapToGrid w:val="0"/>
        <w:spacing w:line="276" w:lineRule="auto"/>
        <w:rPr>
          <w:rFonts w:eastAsia="华文仿宋"/>
          <w:sz w:val="24"/>
        </w:rPr>
      </w:pPr>
      <w:r w:rsidRPr="00A72FF2">
        <w:rPr>
          <w:rFonts w:eastAsia="华文仿宋"/>
          <w:sz w:val="24"/>
        </w:rPr>
        <w:t>A2.1.4</w:t>
      </w:r>
      <w:r w:rsidR="00440AB4" w:rsidRPr="00A72FF2">
        <w:rPr>
          <w:rFonts w:eastAsia="华文仿宋"/>
          <w:sz w:val="24"/>
        </w:rPr>
        <w:t xml:space="preserve"> </w:t>
      </w:r>
      <w:r w:rsidR="00440AB4" w:rsidRPr="00A72FF2">
        <w:rPr>
          <w:rFonts w:eastAsia="华文仿宋"/>
          <w:sz w:val="24"/>
        </w:rPr>
        <w:t>质谱分析系统的真空度、质量</w:t>
      </w:r>
      <w:r w:rsidR="00882968">
        <w:rPr>
          <w:rFonts w:eastAsia="华文仿宋" w:hint="eastAsia"/>
          <w:sz w:val="24"/>
        </w:rPr>
        <w:t>轴精度</w:t>
      </w:r>
      <w:r w:rsidR="00440AB4" w:rsidRPr="00A72FF2">
        <w:rPr>
          <w:rFonts w:eastAsia="华文仿宋"/>
          <w:sz w:val="24"/>
        </w:rPr>
        <w:t>、分辨率、灵敏度</w:t>
      </w:r>
      <w:r w:rsidR="0074203C">
        <w:rPr>
          <w:rFonts w:eastAsia="华文仿宋" w:hint="eastAsia"/>
          <w:sz w:val="24"/>
        </w:rPr>
        <w:t>等参数</w:t>
      </w:r>
      <w:r w:rsidR="00440AB4" w:rsidRPr="00A72FF2">
        <w:rPr>
          <w:rFonts w:eastAsia="华文仿宋"/>
          <w:sz w:val="24"/>
        </w:rPr>
        <w:t>应符合正常工作的要求。应定期对质谱的质量</w:t>
      </w:r>
      <w:proofErr w:type="gramStart"/>
      <w:r w:rsidR="00440AB4" w:rsidRPr="00A72FF2">
        <w:rPr>
          <w:rFonts w:eastAsia="华文仿宋"/>
          <w:sz w:val="24"/>
        </w:rPr>
        <w:t>轴进行</w:t>
      </w:r>
      <w:proofErr w:type="gramEnd"/>
      <w:r w:rsidR="00440AB4" w:rsidRPr="00A72FF2">
        <w:rPr>
          <w:rFonts w:eastAsia="华文仿宋"/>
          <w:sz w:val="24"/>
        </w:rPr>
        <w:t>稳定性核查和校准。</w:t>
      </w:r>
    </w:p>
    <w:p w:rsidR="005A220F" w:rsidRPr="00A72FF2" w:rsidRDefault="005A220F" w:rsidP="00BB0599">
      <w:pPr>
        <w:snapToGrid w:val="0"/>
        <w:spacing w:line="276" w:lineRule="auto"/>
        <w:rPr>
          <w:rFonts w:eastAsia="华文仿宋"/>
          <w:sz w:val="24"/>
        </w:rPr>
      </w:pPr>
      <w:r w:rsidRPr="00A72FF2">
        <w:rPr>
          <w:rFonts w:eastAsia="华文仿宋"/>
          <w:sz w:val="24"/>
        </w:rPr>
        <w:t xml:space="preserve">A2.2 </w:t>
      </w:r>
      <w:r w:rsidR="006A1EF0">
        <w:rPr>
          <w:rFonts w:eastAsia="华文仿宋" w:hint="eastAsia"/>
          <w:sz w:val="24"/>
        </w:rPr>
        <w:t>特殊要求</w:t>
      </w:r>
    </w:p>
    <w:p w:rsidR="006F4FD4" w:rsidRPr="00A72FF2" w:rsidRDefault="005A220F" w:rsidP="007846E2">
      <w:pPr>
        <w:snapToGrid w:val="0"/>
        <w:spacing w:line="276" w:lineRule="auto"/>
        <w:rPr>
          <w:rFonts w:eastAsia="华文仿宋"/>
          <w:sz w:val="24"/>
        </w:rPr>
      </w:pPr>
      <w:r w:rsidRPr="00A72FF2">
        <w:rPr>
          <w:rFonts w:eastAsia="华文仿宋"/>
          <w:sz w:val="24"/>
        </w:rPr>
        <w:t>A2.2.1</w:t>
      </w:r>
      <w:r w:rsidR="00737BD0">
        <w:rPr>
          <w:rFonts w:eastAsia="华文仿宋" w:hint="eastAsia"/>
          <w:sz w:val="24"/>
        </w:rPr>
        <w:t>运行参考测量程序</w:t>
      </w:r>
      <w:r w:rsidR="007846E2" w:rsidRPr="00A72FF2">
        <w:rPr>
          <w:rFonts w:eastAsia="华文仿宋"/>
          <w:sz w:val="24"/>
        </w:rPr>
        <w:t>前应对质谱仪</w:t>
      </w:r>
      <w:r w:rsidR="006A1EF0">
        <w:rPr>
          <w:rFonts w:eastAsia="华文仿宋"/>
          <w:sz w:val="24"/>
        </w:rPr>
        <w:t>进行</w:t>
      </w:r>
      <w:r w:rsidR="006A1EF0">
        <w:rPr>
          <w:rFonts w:eastAsia="华文仿宋" w:hint="eastAsia"/>
          <w:sz w:val="24"/>
        </w:rPr>
        <w:t>核</w:t>
      </w:r>
      <w:r w:rsidR="006F4FD4" w:rsidRPr="00A72FF2">
        <w:rPr>
          <w:rFonts w:eastAsia="华文仿宋"/>
          <w:sz w:val="24"/>
        </w:rPr>
        <w:t>查，包括</w:t>
      </w:r>
      <w:r w:rsidR="007846E2" w:rsidRPr="00A72FF2">
        <w:rPr>
          <w:rFonts w:eastAsia="华文仿宋"/>
          <w:sz w:val="24"/>
        </w:rPr>
        <w:t>但不限于</w:t>
      </w:r>
      <w:r w:rsidR="006F4FD4" w:rsidRPr="00A72FF2">
        <w:rPr>
          <w:rFonts w:eastAsia="华文仿宋"/>
          <w:sz w:val="24"/>
        </w:rPr>
        <w:t>：</w:t>
      </w:r>
    </w:p>
    <w:p w:rsidR="007846E2" w:rsidRPr="0074203C" w:rsidRDefault="0074203C" w:rsidP="007363D3">
      <w:pPr>
        <w:pStyle w:val="a"/>
        <w:numPr>
          <w:ilvl w:val="0"/>
          <w:numId w:val="5"/>
        </w:numPr>
        <w:tabs>
          <w:tab w:val="clear" w:pos="839"/>
          <w:tab w:val="num" w:pos="709"/>
        </w:tabs>
        <w:adjustRightInd w:val="0"/>
        <w:snapToGrid w:val="0"/>
        <w:spacing w:line="276" w:lineRule="auto"/>
        <w:rPr>
          <w:rFonts w:ascii="Times New Roman" w:eastAsia="华文仿宋"/>
          <w:sz w:val="24"/>
          <w:szCs w:val="24"/>
        </w:rPr>
      </w:pPr>
      <w:r w:rsidRPr="0074203C">
        <w:rPr>
          <w:rFonts w:ascii="Times New Roman" w:eastAsia="华文仿宋" w:hint="eastAsia"/>
          <w:sz w:val="24"/>
          <w:szCs w:val="24"/>
        </w:rPr>
        <w:t>质谱主机及其附属（辅助）设备</w:t>
      </w:r>
      <w:r w:rsidR="007846E2" w:rsidRPr="0074203C">
        <w:rPr>
          <w:rFonts w:ascii="Times New Roman" w:eastAsia="华文仿宋"/>
          <w:sz w:val="24"/>
          <w:szCs w:val="24"/>
        </w:rPr>
        <w:t>各部分运行正常；</w:t>
      </w:r>
    </w:p>
    <w:p w:rsidR="006F4FD4" w:rsidRPr="00A72FF2" w:rsidRDefault="006F4FD4" w:rsidP="007363D3">
      <w:pPr>
        <w:pStyle w:val="a"/>
        <w:numPr>
          <w:ilvl w:val="0"/>
          <w:numId w:val="5"/>
        </w:numPr>
        <w:tabs>
          <w:tab w:val="clear" w:pos="839"/>
          <w:tab w:val="num" w:pos="709"/>
        </w:tabs>
        <w:adjustRightInd w:val="0"/>
        <w:snapToGrid w:val="0"/>
        <w:spacing w:line="276" w:lineRule="auto"/>
        <w:ind w:left="709" w:hanging="289"/>
        <w:rPr>
          <w:rFonts w:ascii="Times New Roman" w:eastAsia="华文仿宋"/>
          <w:sz w:val="24"/>
          <w:szCs w:val="24"/>
        </w:rPr>
      </w:pPr>
      <w:r w:rsidRPr="00A72FF2">
        <w:rPr>
          <w:rFonts w:ascii="Times New Roman" w:eastAsia="华文仿宋"/>
          <w:sz w:val="24"/>
          <w:szCs w:val="24"/>
        </w:rPr>
        <w:t>最近</w:t>
      </w:r>
      <w:r w:rsidRPr="00A72FF2">
        <w:rPr>
          <w:rFonts w:ascii="Times New Roman" w:eastAsia="华文仿宋"/>
          <w:sz w:val="24"/>
          <w:szCs w:val="24"/>
        </w:rPr>
        <w:t>3</w:t>
      </w:r>
      <w:r w:rsidRPr="00A72FF2">
        <w:rPr>
          <w:rFonts w:ascii="Times New Roman" w:eastAsia="华文仿宋"/>
          <w:sz w:val="24"/>
          <w:szCs w:val="24"/>
        </w:rPr>
        <w:t>个月内进行过质量校准</w:t>
      </w:r>
      <w:r w:rsidR="007846E2" w:rsidRPr="00A72FF2">
        <w:rPr>
          <w:rFonts w:ascii="Times New Roman" w:eastAsia="华文仿宋"/>
          <w:sz w:val="24"/>
          <w:szCs w:val="24"/>
        </w:rPr>
        <w:t>（调谐）</w:t>
      </w:r>
      <w:r w:rsidRPr="00A72FF2">
        <w:rPr>
          <w:rFonts w:ascii="Times New Roman" w:eastAsia="华文仿宋"/>
          <w:sz w:val="24"/>
          <w:szCs w:val="24"/>
        </w:rPr>
        <w:t>并合格。若</w:t>
      </w:r>
      <w:r w:rsidR="007846E2" w:rsidRPr="00A72FF2">
        <w:rPr>
          <w:rFonts w:ascii="Times New Roman" w:eastAsia="华文仿宋"/>
          <w:sz w:val="24"/>
          <w:szCs w:val="24"/>
        </w:rPr>
        <w:t>重新开机（启动）或</w:t>
      </w:r>
      <w:r w:rsidRPr="00A72FF2">
        <w:rPr>
          <w:rFonts w:ascii="Times New Roman" w:eastAsia="华文仿宋"/>
          <w:sz w:val="24"/>
          <w:szCs w:val="24"/>
        </w:rPr>
        <w:t>上一次质量校准</w:t>
      </w:r>
      <w:r w:rsidR="007846E2" w:rsidRPr="00A72FF2">
        <w:rPr>
          <w:rFonts w:ascii="Times New Roman" w:eastAsia="华文仿宋"/>
          <w:sz w:val="24"/>
          <w:szCs w:val="24"/>
        </w:rPr>
        <w:t>（调谐）时间与测量</w:t>
      </w:r>
      <w:r w:rsidRPr="00A72FF2">
        <w:rPr>
          <w:rFonts w:ascii="Times New Roman" w:eastAsia="华文仿宋"/>
          <w:sz w:val="24"/>
          <w:szCs w:val="24"/>
        </w:rPr>
        <w:t>时间超过</w:t>
      </w:r>
      <w:r w:rsidRPr="00A72FF2">
        <w:rPr>
          <w:rFonts w:ascii="Times New Roman" w:eastAsia="华文仿宋"/>
          <w:sz w:val="24"/>
          <w:szCs w:val="24"/>
        </w:rPr>
        <w:t>3</w:t>
      </w:r>
      <w:r w:rsidR="007846E2" w:rsidRPr="00A72FF2">
        <w:rPr>
          <w:rFonts w:ascii="Times New Roman" w:eastAsia="华文仿宋"/>
          <w:sz w:val="24"/>
          <w:szCs w:val="24"/>
        </w:rPr>
        <w:t>个月，应</w:t>
      </w:r>
      <w:r w:rsidRPr="00A72FF2">
        <w:rPr>
          <w:rFonts w:ascii="Times New Roman" w:eastAsia="华文仿宋"/>
          <w:sz w:val="24"/>
          <w:szCs w:val="24"/>
        </w:rPr>
        <w:t>校准至合格；</w:t>
      </w:r>
      <w:r w:rsidR="007846E2" w:rsidRPr="00A72FF2">
        <w:rPr>
          <w:rFonts w:ascii="Times New Roman" w:eastAsia="华文仿宋"/>
          <w:sz w:val="24"/>
          <w:szCs w:val="24"/>
        </w:rPr>
        <w:t xml:space="preserve"> </w:t>
      </w:r>
    </w:p>
    <w:p w:rsidR="006F4FD4" w:rsidRDefault="006F4FD4" w:rsidP="007846E2">
      <w:pPr>
        <w:pStyle w:val="a"/>
        <w:tabs>
          <w:tab w:val="clear" w:pos="839"/>
          <w:tab w:val="num" w:pos="709"/>
        </w:tabs>
        <w:adjustRightInd w:val="0"/>
        <w:snapToGrid w:val="0"/>
        <w:spacing w:line="276" w:lineRule="auto"/>
        <w:rPr>
          <w:rFonts w:ascii="Times New Roman" w:eastAsia="华文仿宋"/>
          <w:sz w:val="24"/>
          <w:szCs w:val="24"/>
        </w:rPr>
      </w:pPr>
      <w:r w:rsidRPr="00A72FF2">
        <w:rPr>
          <w:rFonts w:ascii="Times New Roman" w:eastAsia="华文仿宋"/>
          <w:sz w:val="24"/>
          <w:szCs w:val="24"/>
        </w:rPr>
        <w:t>真空度达到正常工作要求的范围。所需辅助气体纯度符合要求、供应充足、气路通畅。</w:t>
      </w:r>
    </w:p>
    <w:p w:rsidR="006A1EF0" w:rsidRDefault="006A1EF0" w:rsidP="006A1EF0">
      <w:pPr>
        <w:pStyle w:val="a"/>
        <w:numPr>
          <w:ilvl w:val="0"/>
          <w:numId w:val="0"/>
        </w:numPr>
        <w:adjustRightInd w:val="0"/>
        <w:snapToGrid w:val="0"/>
        <w:spacing w:line="276" w:lineRule="auto"/>
        <w:rPr>
          <w:rFonts w:ascii="Times New Roman" w:eastAsia="华文仿宋"/>
          <w:sz w:val="24"/>
          <w:szCs w:val="24"/>
        </w:rPr>
      </w:pPr>
      <w:r>
        <w:rPr>
          <w:rFonts w:ascii="Times New Roman" w:eastAsia="华文仿宋"/>
          <w:sz w:val="24"/>
          <w:szCs w:val="24"/>
        </w:rPr>
        <w:t>A2.2.</w:t>
      </w:r>
      <w:r>
        <w:rPr>
          <w:rFonts w:ascii="Times New Roman" w:eastAsia="华文仿宋" w:hint="eastAsia"/>
          <w:sz w:val="24"/>
          <w:szCs w:val="24"/>
        </w:rPr>
        <w:t>2</w:t>
      </w:r>
      <w:r>
        <w:rPr>
          <w:rFonts w:ascii="Times New Roman" w:eastAsia="华文仿宋" w:hint="eastAsia"/>
          <w:sz w:val="24"/>
          <w:szCs w:val="24"/>
        </w:rPr>
        <w:t>适用时，分析</w:t>
      </w:r>
      <w:r w:rsidRPr="006A1EF0">
        <w:rPr>
          <w:rFonts w:ascii="Times New Roman" w:eastAsia="华文仿宋" w:hint="eastAsia"/>
          <w:sz w:val="24"/>
          <w:szCs w:val="24"/>
        </w:rPr>
        <w:t>前应对</w:t>
      </w:r>
      <w:r>
        <w:rPr>
          <w:rFonts w:ascii="Times New Roman" w:eastAsia="华文仿宋" w:hint="eastAsia"/>
          <w:sz w:val="24"/>
          <w:szCs w:val="24"/>
        </w:rPr>
        <w:t>色谱仪进行核</w:t>
      </w:r>
      <w:r w:rsidRPr="006A1EF0">
        <w:rPr>
          <w:rFonts w:ascii="Times New Roman" w:eastAsia="华文仿宋" w:hint="eastAsia"/>
          <w:sz w:val="24"/>
          <w:szCs w:val="24"/>
        </w:rPr>
        <w:t>查，包括但不限于：</w:t>
      </w:r>
    </w:p>
    <w:p w:rsidR="006A1EF0" w:rsidRDefault="006A1EF0" w:rsidP="007363D3">
      <w:pPr>
        <w:pStyle w:val="a"/>
        <w:numPr>
          <w:ilvl w:val="0"/>
          <w:numId w:val="7"/>
        </w:numPr>
        <w:adjustRightInd w:val="0"/>
        <w:snapToGrid w:val="0"/>
        <w:spacing w:line="276" w:lineRule="auto"/>
        <w:rPr>
          <w:rFonts w:ascii="Times New Roman" w:eastAsia="华文仿宋"/>
          <w:sz w:val="24"/>
          <w:szCs w:val="24"/>
        </w:rPr>
      </w:pPr>
      <w:r>
        <w:rPr>
          <w:rFonts w:ascii="Times New Roman" w:eastAsia="华文仿宋" w:hint="eastAsia"/>
          <w:sz w:val="24"/>
          <w:szCs w:val="24"/>
        </w:rPr>
        <w:t>色谱柱的性能，包括柱效、</w:t>
      </w:r>
      <w:r w:rsidRPr="006A1EF0">
        <w:rPr>
          <w:rFonts w:ascii="Times New Roman" w:eastAsia="华文仿宋" w:hint="eastAsia"/>
          <w:sz w:val="24"/>
          <w:szCs w:val="24"/>
        </w:rPr>
        <w:t>色谱峰峰形</w:t>
      </w:r>
      <w:r>
        <w:rPr>
          <w:rFonts w:ascii="Times New Roman" w:eastAsia="华文仿宋" w:hint="eastAsia"/>
          <w:sz w:val="24"/>
          <w:szCs w:val="24"/>
        </w:rPr>
        <w:t>的</w:t>
      </w:r>
      <w:r w:rsidRPr="006A1EF0">
        <w:rPr>
          <w:rFonts w:ascii="Times New Roman" w:eastAsia="华文仿宋" w:hint="eastAsia"/>
          <w:sz w:val="24"/>
          <w:szCs w:val="24"/>
        </w:rPr>
        <w:t>对称性</w:t>
      </w:r>
      <w:r>
        <w:rPr>
          <w:rFonts w:ascii="Times New Roman" w:eastAsia="华文仿宋" w:hint="eastAsia"/>
          <w:sz w:val="24"/>
          <w:szCs w:val="24"/>
        </w:rPr>
        <w:t>、</w:t>
      </w:r>
      <w:proofErr w:type="gramStart"/>
      <w:r>
        <w:rPr>
          <w:rFonts w:ascii="Times New Roman" w:eastAsia="华文仿宋" w:hint="eastAsia"/>
          <w:sz w:val="24"/>
          <w:szCs w:val="24"/>
        </w:rPr>
        <w:t>柱压等</w:t>
      </w:r>
      <w:proofErr w:type="gramEnd"/>
      <w:r>
        <w:rPr>
          <w:rFonts w:ascii="Times New Roman" w:eastAsia="华文仿宋" w:hint="eastAsia"/>
          <w:sz w:val="24"/>
          <w:szCs w:val="24"/>
        </w:rPr>
        <w:t>；必要时应对色谱柱进行冲洗（液相色谱）或老化（气相色谱）；</w:t>
      </w:r>
    </w:p>
    <w:p w:rsidR="006A1EF0" w:rsidRDefault="00986E07" w:rsidP="00986E07">
      <w:pPr>
        <w:pStyle w:val="a"/>
        <w:numPr>
          <w:ilvl w:val="0"/>
          <w:numId w:val="0"/>
        </w:numPr>
        <w:adjustRightInd w:val="0"/>
        <w:snapToGrid w:val="0"/>
        <w:spacing w:line="276" w:lineRule="auto"/>
        <w:ind w:left="839" w:hanging="419"/>
        <w:rPr>
          <w:rFonts w:ascii="Times New Roman" w:eastAsia="华文仿宋"/>
          <w:sz w:val="24"/>
          <w:szCs w:val="24"/>
        </w:rPr>
      </w:pPr>
      <w:r>
        <w:rPr>
          <w:rFonts w:ascii="Times New Roman" w:eastAsia="华文仿宋" w:hint="eastAsia"/>
          <w:sz w:val="24"/>
          <w:szCs w:val="24"/>
        </w:rPr>
        <w:t>b</w:t>
      </w:r>
      <w:r>
        <w:rPr>
          <w:rFonts w:ascii="Times New Roman" w:eastAsia="华文仿宋" w:hint="eastAsia"/>
          <w:sz w:val="24"/>
          <w:szCs w:val="24"/>
        </w:rPr>
        <w:t>）</w:t>
      </w:r>
      <w:r w:rsidR="006A1EF0">
        <w:rPr>
          <w:rFonts w:ascii="Times New Roman" w:eastAsia="华文仿宋" w:hint="eastAsia"/>
          <w:sz w:val="24"/>
          <w:szCs w:val="24"/>
        </w:rPr>
        <w:t>色谱流动相（或载气）的流速</w:t>
      </w:r>
      <w:r w:rsidR="008125C5">
        <w:rPr>
          <w:rFonts w:ascii="Times New Roman" w:eastAsia="华文仿宋" w:hint="eastAsia"/>
          <w:sz w:val="24"/>
          <w:szCs w:val="24"/>
        </w:rPr>
        <w:t>、各组分</w:t>
      </w:r>
      <w:r w:rsidR="00525764">
        <w:rPr>
          <w:rFonts w:ascii="Times New Roman" w:eastAsia="华文仿宋" w:hint="eastAsia"/>
          <w:sz w:val="24"/>
          <w:szCs w:val="24"/>
        </w:rPr>
        <w:t>的组成、</w:t>
      </w:r>
      <w:r w:rsidR="008125C5">
        <w:rPr>
          <w:rFonts w:ascii="Times New Roman" w:eastAsia="华文仿宋" w:hint="eastAsia"/>
          <w:sz w:val="24"/>
          <w:szCs w:val="24"/>
        </w:rPr>
        <w:t>比例运行正确；</w:t>
      </w:r>
    </w:p>
    <w:p w:rsidR="00986E07" w:rsidRPr="00986E07" w:rsidRDefault="00986E07" w:rsidP="0074203C">
      <w:pPr>
        <w:pStyle w:val="a"/>
        <w:numPr>
          <w:ilvl w:val="0"/>
          <w:numId w:val="0"/>
        </w:numPr>
        <w:adjustRightInd w:val="0"/>
        <w:snapToGrid w:val="0"/>
        <w:spacing w:line="276" w:lineRule="auto"/>
        <w:rPr>
          <w:rFonts w:ascii="Times New Roman" w:eastAsia="华文仿宋"/>
          <w:sz w:val="24"/>
          <w:szCs w:val="24"/>
        </w:rPr>
      </w:pPr>
      <w:r>
        <w:rPr>
          <w:rFonts w:ascii="Times New Roman" w:eastAsia="华文仿宋" w:hint="eastAsia"/>
          <w:sz w:val="24"/>
          <w:szCs w:val="24"/>
        </w:rPr>
        <w:t>A</w:t>
      </w:r>
      <w:r w:rsidR="00737BD0">
        <w:rPr>
          <w:rFonts w:ascii="Times New Roman" w:eastAsia="华文仿宋" w:hint="eastAsia"/>
          <w:sz w:val="24"/>
          <w:szCs w:val="24"/>
        </w:rPr>
        <w:t>2</w:t>
      </w:r>
      <w:r>
        <w:rPr>
          <w:rFonts w:ascii="Times New Roman" w:eastAsia="华文仿宋" w:hint="eastAsia"/>
          <w:sz w:val="24"/>
          <w:szCs w:val="24"/>
        </w:rPr>
        <w:t xml:space="preserve">.3 </w:t>
      </w:r>
      <w:r>
        <w:rPr>
          <w:rFonts w:ascii="Times New Roman" w:eastAsia="华文仿宋" w:hint="eastAsia"/>
          <w:sz w:val="24"/>
          <w:szCs w:val="24"/>
        </w:rPr>
        <w:t>根据照客户和协议的要求，保留和提供相关的质谱分析数据记录，包括</w:t>
      </w:r>
      <w:r w:rsidR="00737BD0">
        <w:rPr>
          <w:rFonts w:ascii="Times New Roman" w:eastAsia="华文仿宋" w:hint="eastAsia"/>
          <w:sz w:val="24"/>
          <w:szCs w:val="24"/>
        </w:rPr>
        <w:t>仪器</w:t>
      </w:r>
      <w:r>
        <w:rPr>
          <w:rFonts w:ascii="Times New Roman" w:eastAsia="华文仿宋" w:hint="eastAsia"/>
          <w:sz w:val="24"/>
          <w:szCs w:val="24"/>
        </w:rPr>
        <w:t>参数设置、色谱图、质谱图、积分参数、积分图等。</w:t>
      </w:r>
    </w:p>
    <w:p w:rsidR="006F4FD4" w:rsidRPr="003F7C32" w:rsidRDefault="006F4FD4" w:rsidP="0074203C">
      <w:pPr>
        <w:pStyle w:val="af7"/>
        <w:adjustRightInd w:val="0"/>
        <w:snapToGrid w:val="0"/>
        <w:spacing w:line="276" w:lineRule="auto"/>
        <w:jc w:val="center"/>
        <w:rPr>
          <w:rFonts w:ascii="Times New Roman" w:eastAsia="华文仿宋" w:hAnsi="Times New Roman"/>
          <w:b/>
          <w:color w:val="000000"/>
          <w:sz w:val="24"/>
          <w:szCs w:val="24"/>
        </w:rPr>
      </w:pPr>
    </w:p>
    <w:p w:rsidR="006F4FD4" w:rsidRPr="003F7C32" w:rsidRDefault="006F4FD4" w:rsidP="0074203C">
      <w:pPr>
        <w:pStyle w:val="af7"/>
        <w:adjustRightInd w:val="0"/>
        <w:snapToGrid w:val="0"/>
        <w:spacing w:line="276" w:lineRule="auto"/>
        <w:jc w:val="center"/>
        <w:rPr>
          <w:rFonts w:ascii="Times New Roman" w:eastAsia="华文仿宋" w:hAnsi="Times New Roman"/>
          <w:b/>
          <w:color w:val="000000"/>
          <w:sz w:val="24"/>
          <w:szCs w:val="24"/>
        </w:rPr>
      </w:pPr>
    </w:p>
    <w:p w:rsidR="006F4FD4" w:rsidRPr="003C5A05" w:rsidRDefault="006F4FD4" w:rsidP="008F38BF">
      <w:pPr>
        <w:pStyle w:val="af7"/>
        <w:adjustRightInd w:val="0"/>
        <w:snapToGrid w:val="0"/>
        <w:spacing w:line="276" w:lineRule="auto"/>
        <w:jc w:val="center"/>
        <w:rPr>
          <w:rFonts w:ascii="Times New Roman" w:eastAsia="华文仿宋" w:hAnsi="Times New Roman"/>
          <w:b/>
          <w:bCs/>
          <w:sz w:val="22"/>
          <w:szCs w:val="24"/>
        </w:rPr>
      </w:pPr>
    </w:p>
    <w:bookmarkEnd w:id="26"/>
    <w:p w:rsidR="006F4FD4" w:rsidRPr="003C5A05" w:rsidRDefault="006F4FD4" w:rsidP="008F38BF">
      <w:pPr>
        <w:adjustRightInd w:val="0"/>
        <w:snapToGrid w:val="0"/>
        <w:spacing w:line="276" w:lineRule="auto"/>
        <w:rPr>
          <w:rFonts w:eastAsia="华文仿宋"/>
          <w:color w:val="000000"/>
          <w:sz w:val="30"/>
          <w:szCs w:val="30"/>
        </w:rPr>
      </w:pPr>
    </w:p>
    <w:p w:rsidR="006F4FD4" w:rsidRPr="003C5A05" w:rsidRDefault="006F4FD4" w:rsidP="008F38BF">
      <w:pPr>
        <w:adjustRightInd w:val="0"/>
        <w:snapToGrid w:val="0"/>
        <w:spacing w:line="276" w:lineRule="auto"/>
        <w:rPr>
          <w:rFonts w:eastAsia="华文仿宋"/>
          <w:sz w:val="24"/>
        </w:rPr>
      </w:pPr>
      <w:r w:rsidRPr="003C5A05">
        <w:rPr>
          <w:rFonts w:eastAsia="华文仿宋"/>
          <w:sz w:val="24"/>
        </w:rPr>
        <w:lastRenderedPageBreak/>
        <w:t>附录</w:t>
      </w:r>
      <w:r w:rsidRPr="003C5A05">
        <w:rPr>
          <w:rFonts w:eastAsia="华文仿宋"/>
          <w:sz w:val="24"/>
        </w:rPr>
        <w:t xml:space="preserve">B  </w:t>
      </w:r>
    </w:p>
    <w:p w:rsidR="006F4FD4" w:rsidRPr="003C5A05" w:rsidRDefault="00241262" w:rsidP="008F38BF">
      <w:pPr>
        <w:adjustRightInd w:val="0"/>
        <w:snapToGrid w:val="0"/>
        <w:spacing w:line="276" w:lineRule="auto"/>
        <w:jc w:val="center"/>
        <w:rPr>
          <w:rFonts w:eastAsia="华文仿宋"/>
          <w:b/>
          <w:sz w:val="28"/>
        </w:rPr>
      </w:pPr>
      <w:r>
        <w:rPr>
          <w:rFonts w:eastAsia="华文仿宋"/>
          <w:b/>
          <w:sz w:val="28"/>
        </w:rPr>
        <w:t>临床</w:t>
      </w:r>
      <w:r>
        <w:rPr>
          <w:rFonts w:eastAsia="华文仿宋" w:hint="eastAsia"/>
          <w:b/>
          <w:sz w:val="28"/>
        </w:rPr>
        <w:t>化学</w:t>
      </w:r>
      <w:r w:rsidR="006F4FD4" w:rsidRPr="003C5A05">
        <w:rPr>
          <w:rFonts w:eastAsia="华文仿宋"/>
          <w:b/>
          <w:sz w:val="28"/>
        </w:rPr>
        <w:t>参考测量不确定度评定指南</w:t>
      </w:r>
    </w:p>
    <w:p w:rsidR="006F4FD4" w:rsidRPr="003C5A05" w:rsidRDefault="006F4FD4" w:rsidP="008F38BF">
      <w:pPr>
        <w:adjustRightInd w:val="0"/>
        <w:snapToGrid w:val="0"/>
        <w:spacing w:line="276" w:lineRule="auto"/>
        <w:jc w:val="center"/>
        <w:rPr>
          <w:rFonts w:eastAsia="华文仿宋"/>
          <w:b/>
          <w:sz w:val="28"/>
        </w:rPr>
      </w:pPr>
      <w:r w:rsidRPr="003C5A05">
        <w:rPr>
          <w:rFonts w:eastAsia="华文仿宋"/>
          <w:b/>
          <w:sz w:val="28"/>
        </w:rPr>
        <w:t>（资料性附录）</w:t>
      </w:r>
    </w:p>
    <w:p w:rsidR="006F4FD4" w:rsidRPr="00582AA8" w:rsidRDefault="006F4FD4" w:rsidP="008F38BF">
      <w:pPr>
        <w:adjustRightInd w:val="0"/>
        <w:snapToGrid w:val="0"/>
        <w:spacing w:line="276" w:lineRule="auto"/>
        <w:rPr>
          <w:rFonts w:eastAsia="华文仿宋"/>
          <w:sz w:val="24"/>
        </w:rPr>
      </w:pPr>
      <w:r w:rsidRPr="003C5A05">
        <w:rPr>
          <w:rFonts w:eastAsia="华文仿宋"/>
          <w:b/>
          <w:sz w:val="28"/>
        </w:rPr>
        <w:t xml:space="preserve">   </w:t>
      </w:r>
      <w:r w:rsidR="00241262" w:rsidRPr="00582AA8">
        <w:rPr>
          <w:rFonts w:eastAsia="华文仿宋" w:hint="eastAsia"/>
          <w:sz w:val="24"/>
        </w:rPr>
        <w:t>本附录列示了</w:t>
      </w:r>
      <w:r w:rsidR="00E8332D" w:rsidRPr="00E8332D">
        <w:rPr>
          <w:rFonts w:eastAsia="华文仿宋" w:hint="eastAsia"/>
          <w:sz w:val="24"/>
        </w:rPr>
        <w:t>临床化学参考测量</w:t>
      </w:r>
      <w:r w:rsidRPr="00582AA8">
        <w:rPr>
          <w:rFonts w:eastAsia="华文仿宋"/>
          <w:sz w:val="24"/>
        </w:rPr>
        <w:t>不确定度评估</w:t>
      </w:r>
      <w:r w:rsidR="00E8332D">
        <w:rPr>
          <w:rFonts w:eastAsia="华文仿宋" w:hint="eastAsia"/>
          <w:sz w:val="24"/>
        </w:rPr>
        <w:t>的</w:t>
      </w:r>
      <w:r w:rsidR="00241262" w:rsidRPr="00582AA8">
        <w:rPr>
          <w:rFonts w:eastAsia="华文仿宋" w:hint="eastAsia"/>
          <w:sz w:val="24"/>
        </w:rPr>
        <w:t>基本步骤</w:t>
      </w:r>
      <w:r w:rsidR="00E8332D">
        <w:rPr>
          <w:rFonts w:eastAsia="华文仿宋" w:hint="eastAsia"/>
          <w:sz w:val="24"/>
        </w:rPr>
        <w:t>，</w:t>
      </w:r>
      <w:r w:rsidR="00582AA8" w:rsidRPr="00582AA8">
        <w:rPr>
          <w:rFonts w:eastAsia="华文仿宋" w:hint="eastAsia"/>
          <w:sz w:val="24"/>
        </w:rPr>
        <w:t>应根据方法的具体操作过程，按照下述步骤，进行评估。</w:t>
      </w:r>
    </w:p>
    <w:p w:rsidR="006F4FD4" w:rsidRPr="00582AA8" w:rsidRDefault="00E8332D" w:rsidP="007363D3">
      <w:pPr>
        <w:numPr>
          <w:ilvl w:val="0"/>
          <w:numId w:val="3"/>
        </w:numPr>
        <w:autoSpaceDE w:val="0"/>
        <w:autoSpaceDN w:val="0"/>
        <w:snapToGrid w:val="0"/>
        <w:spacing w:line="276" w:lineRule="auto"/>
        <w:ind w:left="0" w:firstLine="408"/>
        <w:jc w:val="left"/>
        <w:rPr>
          <w:rFonts w:eastAsia="华文仿宋"/>
          <w:sz w:val="24"/>
        </w:rPr>
      </w:pPr>
      <w:r>
        <w:rPr>
          <w:rFonts w:eastAsia="华文仿宋"/>
          <w:sz w:val="24"/>
        </w:rPr>
        <w:t>规定被测量</w:t>
      </w:r>
      <w:r w:rsidR="00C17CC2">
        <w:rPr>
          <w:rFonts w:eastAsia="华文仿宋" w:hint="eastAsia"/>
          <w:sz w:val="24"/>
        </w:rPr>
        <w:t>；</w:t>
      </w:r>
    </w:p>
    <w:p w:rsidR="00E8332D" w:rsidRPr="00E8332D" w:rsidRDefault="00582AA8" w:rsidP="007363D3">
      <w:pPr>
        <w:numPr>
          <w:ilvl w:val="0"/>
          <w:numId w:val="3"/>
        </w:numPr>
        <w:autoSpaceDE w:val="0"/>
        <w:autoSpaceDN w:val="0"/>
        <w:snapToGrid w:val="0"/>
        <w:spacing w:line="276" w:lineRule="auto"/>
        <w:ind w:left="0" w:firstLine="408"/>
        <w:jc w:val="left"/>
        <w:rPr>
          <w:rFonts w:eastAsia="华文仿宋"/>
          <w:sz w:val="24"/>
        </w:rPr>
      </w:pPr>
      <w:r w:rsidRPr="00582AA8">
        <w:rPr>
          <w:rFonts w:eastAsia="华文仿宋" w:hint="eastAsia"/>
          <w:sz w:val="24"/>
        </w:rPr>
        <w:t>明确</w:t>
      </w:r>
      <w:r w:rsidR="00E8332D">
        <w:rPr>
          <w:rFonts w:eastAsia="华文仿宋"/>
          <w:sz w:val="24"/>
        </w:rPr>
        <w:t>测量程序和测量模型</w:t>
      </w:r>
      <w:r w:rsidR="00E8332D">
        <w:rPr>
          <w:rFonts w:eastAsia="华文仿宋" w:hint="eastAsia"/>
          <w:sz w:val="24"/>
        </w:rPr>
        <w:t>（公式）</w:t>
      </w:r>
      <w:r w:rsidR="00C17CC2">
        <w:rPr>
          <w:rFonts w:eastAsia="华文仿宋" w:hint="eastAsia"/>
          <w:sz w:val="24"/>
        </w:rPr>
        <w:t>；</w:t>
      </w:r>
      <w:r w:rsidR="00325A97" w:rsidRPr="00E8332D">
        <w:rPr>
          <w:rFonts w:eastAsia="华文仿宋" w:hint="eastAsia"/>
          <w:sz w:val="24"/>
        </w:rPr>
        <w:t xml:space="preserve">  </w:t>
      </w:r>
    </w:p>
    <w:p w:rsidR="006F4FD4" w:rsidRPr="00582AA8" w:rsidRDefault="006F4FD4" w:rsidP="007363D3">
      <w:pPr>
        <w:numPr>
          <w:ilvl w:val="0"/>
          <w:numId w:val="3"/>
        </w:numPr>
        <w:autoSpaceDE w:val="0"/>
        <w:autoSpaceDN w:val="0"/>
        <w:snapToGrid w:val="0"/>
        <w:spacing w:line="276" w:lineRule="auto"/>
        <w:jc w:val="left"/>
        <w:rPr>
          <w:rFonts w:eastAsia="华文仿宋"/>
          <w:sz w:val="24"/>
        </w:rPr>
      </w:pPr>
      <w:r w:rsidRPr="00582AA8">
        <w:rPr>
          <w:rFonts w:eastAsia="华文仿宋"/>
          <w:sz w:val="24"/>
        </w:rPr>
        <w:t>测量不确定度来源分析</w:t>
      </w:r>
      <w:r w:rsidR="00890D78">
        <w:rPr>
          <w:rFonts w:eastAsia="华文仿宋" w:hint="eastAsia"/>
          <w:sz w:val="24"/>
        </w:rPr>
        <w:t>，绘制</w:t>
      </w:r>
      <w:r w:rsidR="00890D78" w:rsidRPr="00890D78">
        <w:rPr>
          <w:rFonts w:eastAsia="华文仿宋" w:hint="eastAsia"/>
          <w:sz w:val="24"/>
        </w:rPr>
        <w:t>测量过程因果图</w:t>
      </w:r>
      <w:r w:rsidR="00C17CC2">
        <w:rPr>
          <w:rFonts w:eastAsia="华文仿宋" w:hint="eastAsia"/>
          <w:sz w:val="24"/>
        </w:rPr>
        <w:t>；</w:t>
      </w:r>
    </w:p>
    <w:p w:rsidR="006F4FD4" w:rsidRPr="00582AA8" w:rsidRDefault="00890D78" w:rsidP="007363D3">
      <w:pPr>
        <w:numPr>
          <w:ilvl w:val="0"/>
          <w:numId w:val="3"/>
        </w:numPr>
        <w:autoSpaceDE w:val="0"/>
        <w:autoSpaceDN w:val="0"/>
        <w:snapToGrid w:val="0"/>
        <w:spacing w:line="276" w:lineRule="auto"/>
        <w:ind w:left="0" w:firstLine="408"/>
        <w:jc w:val="left"/>
        <w:rPr>
          <w:rFonts w:eastAsia="华文仿宋"/>
          <w:sz w:val="24"/>
        </w:rPr>
      </w:pPr>
      <w:r>
        <w:rPr>
          <w:rFonts w:eastAsia="华文仿宋" w:hint="eastAsia"/>
          <w:sz w:val="24"/>
        </w:rPr>
        <w:t>根据不确定度来源，确定</w:t>
      </w:r>
      <w:r w:rsidR="00E8332D">
        <w:rPr>
          <w:rFonts w:eastAsia="华文仿宋"/>
          <w:sz w:val="24"/>
        </w:rPr>
        <w:t>测量过程不确定度计算公式</w:t>
      </w:r>
      <w:r w:rsidR="00C17CC2">
        <w:rPr>
          <w:rFonts w:eastAsia="华文仿宋" w:hint="eastAsia"/>
          <w:sz w:val="24"/>
        </w:rPr>
        <w:t>；</w:t>
      </w:r>
    </w:p>
    <w:p w:rsidR="006F4FD4" w:rsidRDefault="00E8332D" w:rsidP="007363D3">
      <w:pPr>
        <w:numPr>
          <w:ilvl w:val="0"/>
          <w:numId w:val="3"/>
        </w:numPr>
        <w:autoSpaceDE w:val="0"/>
        <w:autoSpaceDN w:val="0"/>
        <w:snapToGrid w:val="0"/>
        <w:spacing w:line="276" w:lineRule="auto"/>
        <w:jc w:val="left"/>
        <w:rPr>
          <w:rFonts w:eastAsia="华文仿宋"/>
          <w:sz w:val="24"/>
        </w:rPr>
      </w:pPr>
      <w:r>
        <w:rPr>
          <w:rFonts w:eastAsia="华文仿宋" w:hint="eastAsia"/>
          <w:sz w:val="24"/>
        </w:rPr>
        <w:t>评估</w:t>
      </w:r>
      <w:r w:rsidRPr="00E8332D">
        <w:rPr>
          <w:rFonts w:eastAsia="华文仿宋" w:hint="eastAsia"/>
          <w:sz w:val="24"/>
        </w:rPr>
        <w:t>不确定度计算公式</w:t>
      </w:r>
      <w:r w:rsidR="006F4FD4" w:rsidRPr="00582AA8">
        <w:rPr>
          <w:rFonts w:eastAsia="华文仿宋"/>
          <w:sz w:val="24"/>
        </w:rPr>
        <w:t>每一输入量的量值</w:t>
      </w:r>
      <w:r w:rsidR="00C17CC2">
        <w:rPr>
          <w:rFonts w:eastAsia="华文仿宋" w:hint="eastAsia"/>
          <w:sz w:val="24"/>
        </w:rPr>
        <w:t>；</w:t>
      </w:r>
    </w:p>
    <w:p w:rsidR="00E8332D" w:rsidRPr="00E8332D" w:rsidRDefault="00890D78" w:rsidP="007363D3">
      <w:pPr>
        <w:numPr>
          <w:ilvl w:val="0"/>
          <w:numId w:val="3"/>
        </w:numPr>
        <w:snapToGrid w:val="0"/>
        <w:spacing w:line="276" w:lineRule="auto"/>
        <w:rPr>
          <w:rFonts w:eastAsia="华文仿宋"/>
          <w:sz w:val="24"/>
        </w:rPr>
      </w:pPr>
      <w:r>
        <w:rPr>
          <w:rFonts w:eastAsia="华文仿宋" w:hint="eastAsia"/>
          <w:sz w:val="24"/>
        </w:rPr>
        <w:t>计算</w:t>
      </w:r>
      <w:r w:rsidR="00E8332D" w:rsidRPr="00E8332D">
        <w:rPr>
          <w:rFonts w:eastAsia="华文仿宋" w:hint="eastAsia"/>
          <w:sz w:val="24"/>
        </w:rPr>
        <w:t>每一输入量的标准不确定度</w:t>
      </w:r>
      <w:r w:rsidR="00C17CC2">
        <w:rPr>
          <w:rFonts w:eastAsia="华文仿宋" w:hint="eastAsia"/>
          <w:sz w:val="24"/>
        </w:rPr>
        <w:t>；</w:t>
      </w:r>
    </w:p>
    <w:p w:rsidR="006F4FD4" w:rsidRPr="00582AA8" w:rsidRDefault="006F4FD4" w:rsidP="007363D3">
      <w:pPr>
        <w:numPr>
          <w:ilvl w:val="0"/>
          <w:numId w:val="3"/>
        </w:numPr>
        <w:autoSpaceDE w:val="0"/>
        <w:autoSpaceDN w:val="0"/>
        <w:snapToGrid w:val="0"/>
        <w:spacing w:line="276" w:lineRule="auto"/>
        <w:jc w:val="left"/>
        <w:rPr>
          <w:rFonts w:eastAsia="华文仿宋"/>
          <w:sz w:val="24"/>
        </w:rPr>
      </w:pPr>
      <w:r w:rsidRPr="00582AA8">
        <w:rPr>
          <w:rFonts w:eastAsia="华文仿宋"/>
          <w:sz w:val="24"/>
        </w:rPr>
        <w:t>按</w:t>
      </w:r>
      <w:r w:rsidR="00E8332D" w:rsidRPr="00E8332D">
        <w:rPr>
          <w:rFonts w:eastAsia="华文仿宋" w:hint="eastAsia"/>
          <w:sz w:val="24"/>
        </w:rPr>
        <w:t>测量模型（公式）</w:t>
      </w:r>
      <w:r w:rsidRPr="00582AA8">
        <w:rPr>
          <w:rFonts w:eastAsia="华文仿宋"/>
          <w:sz w:val="24"/>
        </w:rPr>
        <w:t>计算量值</w:t>
      </w:r>
      <w:r w:rsidR="00C17CC2">
        <w:rPr>
          <w:rFonts w:eastAsia="华文仿宋" w:hint="eastAsia"/>
          <w:sz w:val="24"/>
        </w:rPr>
        <w:t>；</w:t>
      </w:r>
    </w:p>
    <w:p w:rsidR="006F4FD4" w:rsidRPr="00E8332D" w:rsidRDefault="00E8332D" w:rsidP="007363D3">
      <w:pPr>
        <w:numPr>
          <w:ilvl w:val="0"/>
          <w:numId w:val="3"/>
        </w:numPr>
        <w:autoSpaceDE w:val="0"/>
        <w:autoSpaceDN w:val="0"/>
        <w:snapToGrid w:val="0"/>
        <w:spacing w:line="276" w:lineRule="auto"/>
        <w:jc w:val="left"/>
        <w:rPr>
          <w:rFonts w:eastAsia="华文仿宋"/>
          <w:sz w:val="24"/>
        </w:rPr>
      </w:pPr>
      <w:r>
        <w:rPr>
          <w:rFonts w:eastAsia="华文仿宋" w:hint="eastAsia"/>
          <w:sz w:val="24"/>
        </w:rPr>
        <w:t>根据</w:t>
      </w:r>
      <w:r w:rsidRPr="00E8332D">
        <w:rPr>
          <w:rFonts w:eastAsia="华文仿宋" w:hint="eastAsia"/>
          <w:sz w:val="24"/>
        </w:rPr>
        <w:t>不确定度计算公式</w:t>
      </w:r>
      <w:r>
        <w:rPr>
          <w:rFonts w:eastAsia="华文仿宋"/>
          <w:sz w:val="24"/>
        </w:rPr>
        <w:t>评定测量过程的合成不确定度</w:t>
      </w:r>
      <w:r w:rsidR="00C17CC2">
        <w:rPr>
          <w:rFonts w:eastAsia="华文仿宋" w:hint="eastAsia"/>
          <w:sz w:val="24"/>
        </w:rPr>
        <w:t>；</w:t>
      </w:r>
    </w:p>
    <w:p w:rsidR="00E8332D" w:rsidRPr="00E8332D" w:rsidRDefault="00E8332D" w:rsidP="007363D3">
      <w:pPr>
        <w:numPr>
          <w:ilvl w:val="0"/>
          <w:numId w:val="3"/>
        </w:numPr>
        <w:snapToGrid w:val="0"/>
        <w:spacing w:line="276" w:lineRule="auto"/>
        <w:rPr>
          <w:rFonts w:eastAsia="华文仿宋"/>
          <w:sz w:val="24"/>
        </w:rPr>
      </w:pPr>
      <w:r w:rsidRPr="00E8332D">
        <w:rPr>
          <w:rFonts w:eastAsia="华文仿宋" w:hint="eastAsia"/>
          <w:sz w:val="24"/>
        </w:rPr>
        <w:t>计算扩展不确定度</w:t>
      </w:r>
      <w:r w:rsidRPr="00E8332D">
        <w:rPr>
          <w:rFonts w:eastAsia="华文仿宋" w:hint="eastAsia"/>
          <w:sz w:val="24"/>
        </w:rPr>
        <w:t>[U]</w:t>
      </w:r>
      <w:r w:rsidRPr="00E8332D">
        <w:rPr>
          <w:rFonts w:eastAsia="华文仿宋" w:hint="eastAsia"/>
          <w:sz w:val="24"/>
        </w:rPr>
        <w:t>，确定合成因子</w:t>
      </w:r>
      <w:r w:rsidRPr="00E8332D">
        <w:rPr>
          <w:rFonts w:eastAsia="华文仿宋" w:hint="eastAsia"/>
          <w:sz w:val="24"/>
        </w:rPr>
        <w:t>[k]</w:t>
      </w:r>
      <w:r w:rsidR="00C17CC2">
        <w:rPr>
          <w:rFonts w:eastAsia="华文仿宋" w:hint="eastAsia"/>
          <w:sz w:val="24"/>
        </w:rPr>
        <w:t>和单位；</w:t>
      </w:r>
    </w:p>
    <w:p w:rsidR="006F4FD4" w:rsidRPr="00582AA8" w:rsidRDefault="00C17CC2" w:rsidP="007363D3">
      <w:pPr>
        <w:numPr>
          <w:ilvl w:val="0"/>
          <w:numId w:val="3"/>
        </w:numPr>
        <w:autoSpaceDE w:val="0"/>
        <w:autoSpaceDN w:val="0"/>
        <w:adjustRightInd w:val="0"/>
        <w:snapToGrid w:val="0"/>
        <w:spacing w:line="276" w:lineRule="auto"/>
        <w:ind w:leftChars="200" w:left="420" w:firstLine="0"/>
        <w:jc w:val="left"/>
        <w:rPr>
          <w:rFonts w:eastAsia="华文仿宋"/>
          <w:sz w:val="24"/>
        </w:rPr>
      </w:pPr>
      <w:r>
        <w:rPr>
          <w:rFonts w:eastAsia="华文仿宋" w:hint="eastAsia"/>
          <w:sz w:val="24"/>
        </w:rPr>
        <w:t>测量结果与</w:t>
      </w:r>
      <w:r w:rsidR="00890D78">
        <w:rPr>
          <w:rFonts w:eastAsia="华文仿宋" w:hint="eastAsia"/>
          <w:sz w:val="24"/>
        </w:rPr>
        <w:t>不确定度的表达</w:t>
      </w:r>
      <w:r>
        <w:rPr>
          <w:rFonts w:eastAsia="华文仿宋" w:hint="eastAsia"/>
          <w:sz w:val="24"/>
        </w:rPr>
        <w:t>；</w:t>
      </w:r>
    </w:p>
    <w:p w:rsidR="00E8332D" w:rsidRPr="00582AA8" w:rsidRDefault="00E8332D" w:rsidP="00582AA8">
      <w:pPr>
        <w:autoSpaceDE w:val="0"/>
        <w:autoSpaceDN w:val="0"/>
        <w:adjustRightInd w:val="0"/>
        <w:snapToGrid w:val="0"/>
        <w:spacing w:line="276" w:lineRule="auto"/>
        <w:ind w:left="420" w:firstLineChars="250" w:firstLine="600"/>
        <w:jc w:val="center"/>
        <w:rPr>
          <w:rFonts w:eastAsia="华文仿宋"/>
          <w:sz w:val="24"/>
        </w:rPr>
      </w:pPr>
    </w:p>
    <w:p w:rsidR="006F4FD4" w:rsidRDefault="006F4FD4" w:rsidP="00582AA8">
      <w:pPr>
        <w:autoSpaceDE w:val="0"/>
        <w:autoSpaceDN w:val="0"/>
        <w:adjustRightInd w:val="0"/>
        <w:snapToGrid w:val="0"/>
        <w:spacing w:line="276" w:lineRule="auto"/>
        <w:ind w:left="420" w:firstLineChars="200" w:firstLine="480"/>
        <w:jc w:val="left"/>
        <w:rPr>
          <w:rFonts w:eastAsia="华文仿宋"/>
          <w:sz w:val="24"/>
        </w:rPr>
      </w:pPr>
    </w:p>
    <w:p w:rsidR="00E8332D" w:rsidRDefault="00E8332D" w:rsidP="00582AA8">
      <w:pPr>
        <w:autoSpaceDE w:val="0"/>
        <w:autoSpaceDN w:val="0"/>
        <w:adjustRightInd w:val="0"/>
        <w:snapToGrid w:val="0"/>
        <w:spacing w:line="276" w:lineRule="auto"/>
        <w:ind w:left="420" w:firstLineChars="200" w:firstLine="480"/>
        <w:jc w:val="left"/>
        <w:rPr>
          <w:rFonts w:eastAsia="华文仿宋"/>
          <w:sz w:val="24"/>
        </w:rPr>
      </w:pPr>
    </w:p>
    <w:p w:rsidR="00E8332D" w:rsidRDefault="00E8332D" w:rsidP="00582AA8">
      <w:pPr>
        <w:autoSpaceDE w:val="0"/>
        <w:autoSpaceDN w:val="0"/>
        <w:adjustRightInd w:val="0"/>
        <w:snapToGrid w:val="0"/>
        <w:spacing w:line="276" w:lineRule="auto"/>
        <w:ind w:left="420" w:firstLineChars="200" w:firstLine="480"/>
        <w:jc w:val="left"/>
        <w:rPr>
          <w:rFonts w:eastAsia="华文仿宋"/>
          <w:sz w:val="24"/>
        </w:rPr>
      </w:pPr>
    </w:p>
    <w:p w:rsidR="006F4FD4" w:rsidRPr="003C5A05" w:rsidRDefault="00D56B8B" w:rsidP="008F38BF">
      <w:pPr>
        <w:adjustRightInd w:val="0"/>
        <w:snapToGrid w:val="0"/>
        <w:spacing w:line="276" w:lineRule="auto"/>
        <w:ind w:firstLineChars="350" w:firstLine="735"/>
        <w:rPr>
          <w:rFonts w:eastAsia="华文仿宋"/>
          <w:color w:val="000000"/>
          <w:sz w:val="24"/>
        </w:rPr>
      </w:pPr>
      <w:r>
        <w:rPr>
          <w:rFonts w:eastAsia="华文仿宋"/>
          <w:noProof/>
        </w:rPr>
        <mc:AlternateContent>
          <mc:Choice Requires="wps">
            <w:drawing>
              <wp:anchor distT="4294967294" distB="4294967294" distL="114300" distR="114300" simplePos="0" relativeHeight="251658240" behindDoc="0" locked="0" layoutInCell="1" allowOverlap="1" wp14:anchorId="19F690EF" wp14:editId="2322DA99">
                <wp:simplePos x="0" y="0"/>
                <wp:positionH relativeFrom="column">
                  <wp:posOffset>931545</wp:posOffset>
                </wp:positionH>
                <wp:positionV relativeFrom="paragraph">
                  <wp:posOffset>468629</wp:posOffset>
                </wp:positionV>
                <wp:extent cx="3520440" cy="0"/>
                <wp:effectExtent l="0" t="0" r="22860" b="19050"/>
                <wp:wrapNone/>
                <wp:docPr id="1"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0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4" o:spid="_x0000_s1026" type="#_x0000_t32" style="position:absolute;margin-left:73.35pt;margin-top:36.9pt;width:277.2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crx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"/>
            </w:pict>
          </mc:Fallback>
        </mc:AlternateContent>
      </w:r>
    </w:p>
    <w:sectPr w:rsidR="006F4FD4" w:rsidRPr="003C5A05" w:rsidSect="004916DA">
      <w:headerReference w:type="default" r:id="rId9"/>
      <w:footerReference w:type="default" r:id="rId10"/>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F6F" w:rsidRDefault="00A21F6F">
      <w:r>
        <w:separator/>
      </w:r>
    </w:p>
  </w:endnote>
  <w:endnote w:type="continuationSeparator" w:id="0">
    <w:p w:rsidR="00A21F6F" w:rsidRDefault="00A21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C32" w:rsidRPr="00CA1628" w:rsidRDefault="003F7C32" w:rsidP="003A4085">
    <w:pPr>
      <w:pStyle w:val="af9"/>
      <w:pBdr>
        <w:top w:val="single" w:sz="6" w:space="1" w:color="auto"/>
      </w:pBdr>
      <w:ind w:right="-82"/>
      <w:rPr>
        <w:rStyle w:val="a9"/>
        <w:rFonts w:eastAsia="华文仿宋"/>
        <w:sz w:val="20"/>
        <w:szCs w:val="20"/>
      </w:rPr>
    </w:pPr>
    <w:r w:rsidRPr="00CA1628">
      <w:rPr>
        <w:rStyle w:val="a9"/>
        <w:rFonts w:eastAsia="华文仿宋"/>
        <w:sz w:val="20"/>
        <w:szCs w:val="20"/>
      </w:rPr>
      <w:t>2013</w:t>
    </w:r>
    <w:r w:rsidRPr="00CA1628">
      <w:rPr>
        <w:rStyle w:val="a9"/>
        <w:rFonts w:eastAsia="华文仿宋"/>
        <w:sz w:val="20"/>
        <w:szCs w:val="20"/>
      </w:rPr>
      <w:t>年</w:t>
    </w:r>
    <w:r w:rsidRPr="00CA1628">
      <w:rPr>
        <w:rStyle w:val="a9"/>
        <w:rFonts w:eastAsia="华文仿宋"/>
        <w:sz w:val="20"/>
        <w:szCs w:val="20"/>
      </w:rPr>
      <w:t xml:space="preserve"> </w:t>
    </w:r>
    <w:r>
      <w:rPr>
        <w:rStyle w:val="a9"/>
        <w:rFonts w:eastAsia="华文仿宋" w:hint="eastAsia"/>
        <w:sz w:val="20"/>
        <w:szCs w:val="20"/>
      </w:rPr>
      <w:t xml:space="preserve"> </w:t>
    </w:r>
    <w:r w:rsidRPr="00CA1628">
      <w:rPr>
        <w:rStyle w:val="a9"/>
        <w:rFonts w:eastAsia="华文仿宋"/>
        <w:sz w:val="20"/>
        <w:szCs w:val="20"/>
      </w:rPr>
      <w:t xml:space="preserve"> </w:t>
    </w:r>
    <w:r w:rsidRPr="00CA1628">
      <w:rPr>
        <w:rStyle w:val="a9"/>
        <w:rFonts w:eastAsia="华文仿宋"/>
        <w:sz w:val="20"/>
        <w:szCs w:val="20"/>
      </w:rPr>
      <w:t>月</w:t>
    </w:r>
    <w:r w:rsidRPr="00CA1628">
      <w:rPr>
        <w:rStyle w:val="a9"/>
        <w:rFonts w:eastAsia="华文仿宋"/>
        <w:sz w:val="20"/>
        <w:szCs w:val="20"/>
      </w:rPr>
      <w:t xml:space="preserve">  </w:t>
    </w:r>
    <w:r>
      <w:rPr>
        <w:rStyle w:val="a9"/>
        <w:rFonts w:eastAsia="华文仿宋" w:hint="eastAsia"/>
        <w:sz w:val="20"/>
        <w:szCs w:val="20"/>
      </w:rPr>
      <w:t xml:space="preserve"> </w:t>
    </w:r>
    <w:r w:rsidRPr="00CA1628">
      <w:rPr>
        <w:rStyle w:val="a9"/>
        <w:rFonts w:eastAsia="华文仿宋"/>
        <w:sz w:val="20"/>
        <w:szCs w:val="20"/>
      </w:rPr>
      <w:t>日发布</w:t>
    </w:r>
    <w:r>
      <w:rPr>
        <w:rStyle w:val="a9"/>
        <w:rFonts w:eastAsia="华文仿宋"/>
        <w:sz w:val="20"/>
        <w:szCs w:val="20"/>
      </w:rPr>
      <w:t xml:space="preserve">        </w:t>
    </w:r>
    <w:r w:rsidRPr="00CA1628">
      <w:rPr>
        <w:rStyle w:val="a9"/>
        <w:rFonts w:eastAsia="华文仿宋"/>
        <w:sz w:val="20"/>
        <w:szCs w:val="20"/>
      </w:rPr>
      <w:t xml:space="preserve">                 </w:t>
    </w:r>
    <w:r>
      <w:rPr>
        <w:rStyle w:val="a9"/>
        <w:rFonts w:eastAsia="华文仿宋"/>
        <w:sz w:val="20"/>
        <w:szCs w:val="20"/>
      </w:rPr>
      <w:t xml:space="preserve">                         </w:t>
    </w:r>
    <w:r w:rsidRPr="00CA1628">
      <w:rPr>
        <w:rStyle w:val="a9"/>
        <w:rFonts w:eastAsia="华文仿宋"/>
        <w:sz w:val="20"/>
        <w:szCs w:val="20"/>
      </w:rPr>
      <w:t xml:space="preserve">      2013</w:t>
    </w:r>
    <w:r w:rsidRPr="00CA1628">
      <w:rPr>
        <w:rStyle w:val="a9"/>
        <w:rFonts w:eastAsia="华文仿宋"/>
        <w:sz w:val="20"/>
        <w:szCs w:val="20"/>
      </w:rPr>
      <w:t>年</w:t>
    </w:r>
    <w:r w:rsidRPr="00CA1628">
      <w:rPr>
        <w:rStyle w:val="a9"/>
        <w:rFonts w:eastAsia="华文仿宋"/>
        <w:sz w:val="20"/>
        <w:szCs w:val="20"/>
      </w:rPr>
      <w:t xml:space="preserve">   </w:t>
    </w:r>
    <w:r w:rsidRPr="00CA1628">
      <w:rPr>
        <w:rStyle w:val="a9"/>
        <w:rFonts w:eastAsia="华文仿宋"/>
        <w:sz w:val="20"/>
        <w:szCs w:val="20"/>
      </w:rPr>
      <w:t>月</w:t>
    </w:r>
    <w:r w:rsidRPr="00CA1628">
      <w:rPr>
        <w:rStyle w:val="a9"/>
        <w:rFonts w:eastAsia="华文仿宋"/>
        <w:sz w:val="20"/>
        <w:szCs w:val="20"/>
      </w:rPr>
      <w:t xml:space="preserve">   </w:t>
    </w:r>
    <w:r w:rsidRPr="00CA1628">
      <w:rPr>
        <w:rStyle w:val="a9"/>
        <w:rFonts w:eastAsia="华文仿宋"/>
        <w:sz w:val="20"/>
        <w:szCs w:val="20"/>
      </w:rPr>
      <w:t>日实施</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F6F" w:rsidRDefault="00A21F6F">
      <w:r>
        <w:separator/>
      </w:r>
    </w:p>
  </w:footnote>
  <w:footnote w:type="continuationSeparator" w:id="0">
    <w:p w:rsidR="00A21F6F" w:rsidRDefault="00A21F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C32" w:rsidRPr="00CA1628" w:rsidRDefault="003F7C32" w:rsidP="003A4085">
    <w:pPr>
      <w:pStyle w:val="af6"/>
      <w:pBdr>
        <w:bottom w:val="single" w:sz="6" w:space="0" w:color="auto"/>
      </w:pBdr>
      <w:jc w:val="both"/>
      <w:rPr>
        <w:rFonts w:eastAsia="华文仿宋"/>
        <w:sz w:val="20"/>
        <w:szCs w:val="20"/>
      </w:rPr>
    </w:pPr>
    <w:r w:rsidRPr="00CA1628">
      <w:rPr>
        <w:rFonts w:eastAsia="华文仿宋"/>
        <w:sz w:val="20"/>
        <w:szCs w:val="20"/>
      </w:rPr>
      <w:t>CNAS-CLXX</w:t>
    </w:r>
    <w:r w:rsidRPr="00CA1628">
      <w:rPr>
        <w:rFonts w:eastAsia="华文仿宋"/>
        <w:sz w:val="20"/>
        <w:szCs w:val="20"/>
      </w:rPr>
      <w:t>：</w:t>
    </w:r>
    <w:r w:rsidRPr="00CA1628">
      <w:rPr>
        <w:rFonts w:eastAsia="华文仿宋"/>
        <w:sz w:val="20"/>
        <w:szCs w:val="20"/>
      </w:rPr>
      <w:t xml:space="preserve">2013                               </w:t>
    </w:r>
    <w:r>
      <w:rPr>
        <w:rFonts w:eastAsia="华文仿宋"/>
        <w:sz w:val="20"/>
        <w:szCs w:val="20"/>
      </w:rPr>
      <w:t xml:space="preserve">                     </w:t>
    </w:r>
    <w:r w:rsidRPr="00CA1628">
      <w:rPr>
        <w:rFonts w:eastAsia="华文仿宋" w:hint="eastAsia"/>
        <w:sz w:val="20"/>
        <w:szCs w:val="20"/>
      </w:rPr>
      <w:t xml:space="preserve">     </w:t>
    </w:r>
    <w:r w:rsidRPr="00CA1628">
      <w:rPr>
        <w:rFonts w:eastAsia="华文仿宋"/>
        <w:sz w:val="20"/>
        <w:szCs w:val="20"/>
      </w:rPr>
      <w:t xml:space="preserve">   </w:t>
    </w:r>
    <w:r w:rsidRPr="00CA1628">
      <w:rPr>
        <w:rFonts w:eastAsia="华文仿宋"/>
        <w:sz w:val="20"/>
        <w:szCs w:val="20"/>
      </w:rPr>
      <w:t>第</w:t>
    </w:r>
    <w:r w:rsidRPr="00CA1628">
      <w:rPr>
        <w:rFonts w:eastAsia="华文仿宋"/>
        <w:sz w:val="20"/>
        <w:szCs w:val="20"/>
      </w:rPr>
      <w:t xml:space="preserve"> </w:t>
    </w:r>
    <w:r w:rsidRPr="00CA1628">
      <w:rPr>
        <w:rFonts w:eastAsia="华文仿宋"/>
        <w:sz w:val="20"/>
        <w:szCs w:val="20"/>
      </w:rPr>
      <w:fldChar w:fldCharType="begin"/>
    </w:r>
    <w:r w:rsidRPr="00CA1628">
      <w:rPr>
        <w:rFonts w:eastAsia="华文仿宋"/>
        <w:sz w:val="20"/>
        <w:szCs w:val="20"/>
      </w:rPr>
      <w:instrText>PAGE  \* Arabic  \* MERGEFORMAT</w:instrText>
    </w:r>
    <w:r w:rsidRPr="00CA1628">
      <w:rPr>
        <w:rFonts w:eastAsia="华文仿宋"/>
        <w:sz w:val="20"/>
        <w:szCs w:val="20"/>
      </w:rPr>
      <w:fldChar w:fldCharType="separate"/>
    </w:r>
    <w:r w:rsidR="0059280F" w:rsidRPr="0059280F">
      <w:rPr>
        <w:rFonts w:eastAsia="华文仿宋"/>
        <w:noProof/>
        <w:sz w:val="20"/>
        <w:szCs w:val="20"/>
        <w:lang w:val="zh-CN"/>
      </w:rPr>
      <w:t>1</w:t>
    </w:r>
    <w:r w:rsidRPr="00CA1628">
      <w:rPr>
        <w:rFonts w:eastAsia="华文仿宋"/>
        <w:sz w:val="20"/>
        <w:szCs w:val="20"/>
      </w:rPr>
      <w:fldChar w:fldCharType="end"/>
    </w:r>
    <w:r w:rsidRPr="00CA1628">
      <w:rPr>
        <w:rFonts w:eastAsia="华文仿宋"/>
        <w:sz w:val="20"/>
        <w:szCs w:val="20"/>
        <w:lang w:val="zh-CN"/>
      </w:rPr>
      <w:t xml:space="preserve"> </w:t>
    </w:r>
    <w:r w:rsidRPr="00CA1628">
      <w:rPr>
        <w:rFonts w:eastAsia="华文仿宋"/>
        <w:sz w:val="20"/>
        <w:szCs w:val="20"/>
        <w:lang w:val="zh-CN"/>
      </w:rPr>
      <w:t>页</w:t>
    </w:r>
    <w:r w:rsidRPr="00CA1628">
      <w:rPr>
        <w:rFonts w:eastAsia="华文仿宋"/>
        <w:sz w:val="20"/>
        <w:szCs w:val="20"/>
        <w:lang w:val="zh-CN"/>
      </w:rPr>
      <w:t xml:space="preserve"> </w:t>
    </w:r>
    <w:r w:rsidRPr="00CA1628">
      <w:rPr>
        <w:rFonts w:eastAsia="华文仿宋" w:hint="eastAsia"/>
        <w:sz w:val="20"/>
        <w:szCs w:val="20"/>
        <w:lang w:val="zh-CN"/>
      </w:rPr>
      <w:t xml:space="preserve"> </w:t>
    </w:r>
    <w:r w:rsidRPr="00CA1628">
      <w:rPr>
        <w:rFonts w:eastAsia="华文仿宋"/>
        <w:sz w:val="20"/>
        <w:szCs w:val="20"/>
        <w:lang w:val="zh-CN"/>
      </w:rPr>
      <w:t xml:space="preserve"> </w:t>
    </w:r>
    <w:r w:rsidRPr="00CA1628">
      <w:rPr>
        <w:rFonts w:eastAsia="华文仿宋"/>
        <w:sz w:val="20"/>
        <w:szCs w:val="20"/>
        <w:lang w:val="zh-CN"/>
      </w:rPr>
      <w:t>共</w:t>
    </w:r>
    <w:r w:rsidRPr="00CA1628">
      <w:rPr>
        <w:rFonts w:eastAsia="华文仿宋"/>
        <w:sz w:val="20"/>
        <w:szCs w:val="20"/>
        <w:lang w:val="zh-CN"/>
      </w:rPr>
      <w:t xml:space="preserve"> </w:t>
    </w:r>
    <w:r w:rsidRPr="00CA1628">
      <w:rPr>
        <w:rFonts w:eastAsia="华文仿宋"/>
        <w:sz w:val="20"/>
        <w:szCs w:val="20"/>
      </w:rPr>
      <w:fldChar w:fldCharType="begin"/>
    </w:r>
    <w:r w:rsidRPr="00CA1628">
      <w:rPr>
        <w:rFonts w:eastAsia="华文仿宋"/>
        <w:sz w:val="20"/>
        <w:szCs w:val="20"/>
      </w:rPr>
      <w:instrText>NUMPAGES  \* Arabic  \* MERGEFORMAT</w:instrText>
    </w:r>
    <w:r w:rsidRPr="00CA1628">
      <w:rPr>
        <w:rFonts w:eastAsia="华文仿宋"/>
        <w:sz w:val="20"/>
        <w:szCs w:val="20"/>
      </w:rPr>
      <w:fldChar w:fldCharType="separate"/>
    </w:r>
    <w:r w:rsidR="0059280F" w:rsidRPr="0059280F">
      <w:rPr>
        <w:rFonts w:eastAsia="华文仿宋"/>
        <w:noProof/>
        <w:sz w:val="20"/>
        <w:szCs w:val="20"/>
        <w:lang w:val="zh-CN"/>
      </w:rPr>
      <w:t>9</w:t>
    </w:r>
    <w:r w:rsidRPr="00CA1628">
      <w:rPr>
        <w:rFonts w:eastAsia="华文仿宋"/>
        <w:sz w:val="20"/>
        <w:szCs w:val="20"/>
      </w:rPr>
      <w:fldChar w:fldCharType="end"/>
    </w:r>
    <w:r w:rsidRPr="00CA1628">
      <w:rPr>
        <w:rFonts w:eastAsia="华文仿宋"/>
        <w:sz w:val="20"/>
        <w:szCs w:val="20"/>
      </w:rPr>
      <w:t>页</w:t>
    </w:r>
  </w:p>
  <w:p w:rsidR="003F7C32" w:rsidRPr="009077BC" w:rsidRDefault="003F7C32" w:rsidP="003A4085">
    <w:pPr>
      <w:pStyle w:val="af6"/>
      <w:pBdr>
        <w:bottom w:val="none" w:sz="0" w:space="0" w:color="auto"/>
      </w:pBdr>
      <w:jc w:val="both"/>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850C8"/>
    <w:multiLevelType w:val="hybridMultilevel"/>
    <w:tmpl w:val="3F9CC176"/>
    <w:lvl w:ilvl="0" w:tplc="80D4CC54">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153006F7"/>
    <w:multiLevelType w:val="hybridMultilevel"/>
    <w:tmpl w:val="22A2073A"/>
    <w:lvl w:ilvl="0" w:tplc="EE746B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E53592"/>
    <w:multiLevelType w:val="multilevel"/>
    <w:tmpl w:val="1ABE4AFC"/>
    <w:lvl w:ilvl="0">
      <w:start w:val="1"/>
      <w:numFmt w:val="decimal"/>
      <w:lvlText w:val="%1"/>
      <w:lvlJc w:val="left"/>
      <w:pPr>
        <w:ind w:left="420" w:hanging="42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
    <w:nsid w:val="28724FB6"/>
    <w:multiLevelType w:val="hybridMultilevel"/>
    <w:tmpl w:val="624459E8"/>
    <w:lvl w:ilvl="0" w:tplc="E6561A9C">
      <w:start w:val="1"/>
      <w:numFmt w:val="lowerLetter"/>
      <w:lvlText w:val="%1)"/>
      <w:lvlJc w:val="left"/>
      <w:pPr>
        <w:ind w:left="420" w:hanging="420"/>
      </w:pPr>
      <w:rPr>
        <w:rFonts w:cs="Times New Roman" w:hint="default"/>
      </w:rPr>
    </w:lvl>
    <w:lvl w:ilvl="1" w:tplc="04090019">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44C50F90"/>
    <w:multiLevelType w:val="multilevel"/>
    <w:tmpl w:val="ECD658A6"/>
    <w:lvl w:ilvl="0">
      <w:start w:val="1"/>
      <w:numFmt w:val="lowerLetter"/>
      <w:lvlRestart w:val="0"/>
      <w:pStyle w:val="a"/>
      <w:lvlText w:val="%1)"/>
      <w:lvlJc w:val="left"/>
      <w:pPr>
        <w:tabs>
          <w:tab w:val="num" w:pos="839"/>
        </w:tabs>
        <w:ind w:left="839" w:hanging="419"/>
      </w:pPr>
      <w:rPr>
        <w:rFonts w:ascii="Times New Roman" w:eastAsia="宋体" w:hAnsi="Times New Roman" w:cs="Times New Roman" w:hint="default"/>
        <w:b w:val="0"/>
        <w:i w:val="0"/>
        <w:sz w:val="21"/>
        <w:szCs w:val="21"/>
      </w:rPr>
    </w:lvl>
    <w:lvl w:ilvl="1">
      <w:start w:val="1"/>
      <w:numFmt w:val="decimal"/>
      <w:pStyle w:val="a0"/>
      <w:lvlText w:val="%2)"/>
      <w:lvlJc w:val="left"/>
      <w:pPr>
        <w:tabs>
          <w:tab w:val="num" w:pos="1259"/>
        </w:tabs>
        <w:ind w:left="1259" w:hanging="420"/>
      </w:pPr>
      <w:rPr>
        <w:rFonts w:ascii="宋体" w:eastAsia="宋体" w:hAnsi="宋体" w:cs="Times New Roman" w:hint="eastAsia"/>
        <w:b w:val="0"/>
        <w:i w:val="0"/>
        <w:sz w:val="20"/>
      </w:rPr>
    </w:lvl>
    <w:lvl w:ilvl="2">
      <w:start w:val="1"/>
      <w:numFmt w:val="decimal"/>
      <w:pStyle w:val="a1"/>
      <w:lvlText w:val="(%3)"/>
      <w:lvlJc w:val="left"/>
      <w:pPr>
        <w:tabs>
          <w:tab w:val="num" w:pos="0"/>
        </w:tabs>
        <w:ind w:left="1678" w:hanging="419"/>
      </w:pPr>
      <w:rPr>
        <w:rFonts w:ascii="宋体" w:eastAsia="宋体" w:hAnsi="宋体" w:cs="Times New Roman" w:hint="eastAsia"/>
        <w:b w:val="0"/>
        <w:i w:val="0"/>
        <w:sz w:val="21"/>
        <w:szCs w:val="21"/>
      </w:rPr>
    </w:lvl>
    <w:lvl w:ilvl="3">
      <w:start w:val="1"/>
      <w:numFmt w:val="decimal"/>
      <w:lvlText w:val="%4."/>
      <w:lvlJc w:val="left"/>
      <w:pPr>
        <w:tabs>
          <w:tab w:val="num" w:pos="2098"/>
        </w:tabs>
        <w:ind w:left="2098" w:hanging="420"/>
      </w:pPr>
      <w:rPr>
        <w:rFonts w:cs="Times New Roman" w:hint="eastAsia"/>
      </w:rPr>
    </w:lvl>
    <w:lvl w:ilvl="4">
      <w:start w:val="1"/>
      <w:numFmt w:val="lowerLetter"/>
      <w:lvlText w:val="%5)"/>
      <w:lvlJc w:val="left"/>
      <w:pPr>
        <w:tabs>
          <w:tab w:val="num" w:pos="2517"/>
        </w:tabs>
        <w:ind w:left="2517" w:hanging="419"/>
      </w:pPr>
      <w:rPr>
        <w:rFonts w:cs="Times New Roman" w:hint="eastAsia"/>
      </w:rPr>
    </w:lvl>
    <w:lvl w:ilvl="5">
      <w:start w:val="1"/>
      <w:numFmt w:val="lowerRoman"/>
      <w:lvlText w:val="%6."/>
      <w:lvlJc w:val="right"/>
      <w:pPr>
        <w:tabs>
          <w:tab w:val="num" w:pos="2942"/>
        </w:tabs>
        <w:ind w:left="2937" w:hanging="420"/>
      </w:pPr>
      <w:rPr>
        <w:rFonts w:cs="Times New Roman" w:hint="eastAsia"/>
      </w:rPr>
    </w:lvl>
    <w:lvl w:ilvl="6">
      <w:start w:val="1"/>
      <w:numFmt w:val="decimal"/>
      <w:lvlText w:val="%7."/>
      <w:lvlJc w:val="left"/>
      <w:pPr>
        <w:tabs>
          <w:tab w:val="num" w:pos="3362"/>
        </w:tabs>
        <w:ind w:left="3356" w:hanging="414"/>
      </w:pPr>
      <w:rPr>
        <w:rFonts w:cs="Times New Roman" w:hint="eastAsia"/>
      </w:rPr>
    </w:lvl>
    <w:lvl w:ilvl="7">
      <w:start w:val="1"/>
      <w:numFmt w:val="lowerLetter"/>
      <w:lvlText w:val="%8)"/>
      <w:lvlJc w:val="left"/>
      <w:pPr>
        <w:tabs>
          <w:tab w:val="num" w:pos="3781"/>
        </w:tabs>
        <w:ind w:left="3776" w:hanging="414"/>
      </w:pPr>
      <w:rPr>
        <w:rFonts w:cs="Times New Roman" w:hint="eastAsia"/>
      </w:rPr>
    </w:lvl>
    <w:lvl w:ilvl="8">
      <w:start w:val="1"/>
      <w:numFmt w:val="lowerRoman"/>
      <w:lvlText w:val="%9."/>
      <w:lvlJc w:val="right"/>
      <w:pPr>
        <w:tabs>
          <w:tab w:val="num" w:pos="4201"/>
        </w:tabs>
        <w:ind w:left="4201" w:hanging="420"/>
      </w:pPr>
      <w:rPr>
        <w:rFonts w:cs="Times New Roman" w:hint="eastAsia"/>
      </w:rPr>
    </w:lvl>
  </w:abstractNum>
  <w:abstractNum w:abstractNumId="5">
    <w:nsid w:val="5DF37EE2"/>
    <w:multiLevelType w:val="hybridMultilevel"/>
    <w:tmpl w:val="CB4CAB78"/>
    <w:lvl w:ilvl="0" w:tplc="0409000F">
      <w:start w:val="1"/>
      <w:numFmt w:val="decimal"/>
      <w:lvlText w:val="%1."/>
      <w:lvlJc w:val="left"/>
      <w:pPr>
        <w:ind w:left="840" w:hanging="420"/>
      </w:pPr>
      <w:rPr>
        <w:rFonts w:cs="Times New Roman" w:hint="default"/>
        <w:color w:val="000000"/>
        <w:sz w:val="21"/>
        <w:szCs w:val="21"/>
      </w:rPr>
    </w:lvl>
    <w:lvl w:ilvl="1" w:tplc="516CFD02">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2"/>
  </w:num>
  <w:num w:numId="2">
    <w:abstractNumId w:val="3"/>
  </w:num>
  <w:num w:numId="3">
    <w:abstractNumId w:val="5"/>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pacity="0"/>
      <v:stroke weight="1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581"/>
    <w:rsid w:val="000022E8"/>
    <w:rsid w:val="00004DCF"/>
    <w:rsid w:val="00007268"/>
    <w:rsid w:val="00007DCA"/>
    <w:rsid w:val="00010152"/>
    <w:rsid w:val="00010B20"/>
    <w:rsid w:val="0001151F"/>
    <w:rsid w:val="00011F94"/>
    <w:rsid w:val="00013974"/>
    <w:rsid w:val="000145E8"/>
    <w:rsid w:val="00014839"/>
    <w:rsid w:val="000148C8"/>
    <w:rsid w:val="000153C5"/>
    <w:rsid w:val="00015A6A"/>
    <w:rsid w:val="000161B8"/>
    <w:rsid w:val="000169E4"/>
    <w:rsid w:val="00021F01"/>
    <w:rsid w:val="000221B3"/>
    <w:rsid w:val="00022350"/>
    <w:rsid w:val="00022E92"/>
    <w:rsid w:val="00023CE2"/>
    <w:rsid w:val="000246EF"/>
    <w:rsid w:val="00024DCD"/>
    <w:rsid w:val="00024F33"/>
    <w:rsid w:val="00025FD8"/>
    <w:rsid w:val="000260BD"/>
    <w:rsid w:val="00026A2E"/>
    <w:rsid w:val="00027218"/>
    <w:rsid w:val="000273C5"/>
    <w:rsid w:val="00030226"/>
    <w:rsid w:val="000312E5"/>
    <w:rsid w:val="0003155A"/>
    <w:rsid w:val="00031E29"/>
    <w:rsid w:val="00032ADA"/>
    <w:rsid w:val="00034609"/>
    <w:rsid w:val="00034D80"/>
    <w:rsid w:val="00035369"/>
    <w:rsid w:val="00036BBD"/>
    <w:rsid w:val="0003709A"/>
    <w:rsid w:val="0003725D"/>
    <w:rsid w:val="00040CB8"/>
    <w:rsid w:val="00041102"/>
    <w:rsid w:val="00042D2F"/>
    <w:rsid w:val="00047D84"/>
    <w:rsid w:val="0005024C"/>
    <w:rsid w:val="000523AC"/>
    <w:rsid w:val="00052853"/>
    <w:rsid w:val="00053085"/>
    <w:rsid w:val="000531AD"/>
    <w:rsid w:val="00053407"/>
    <w:rsid w:val="000550F9"/>
    <w:rsid w:val="00056729"/>
    <w:rsid w:val="00056D44"/>
    <w:rsid w:val="00063187"/>
    <w:rsid w:val="00065D4B"/>
    <w:rsid w:val="000660D3"/>
    <w:rsid w:val="000665CB"/>
    <w:rsid w:val="00066628"/>
    <w:rsid w:val="00066D5D"/>
    <w:rsid w:val="00067575"/>
    <w:rsid w:val="00067DA2"/>
    <w:rsid w:val="00071301"/>
    <w:rsid w:val="0007152E"/>
    <w:rsid w:val="000720EF"/>
    <w:rsid w:val="00072C85"/>
    <w:rsid w:val="000736F7"/>
    <w:rsid w:val="00077AE3"/>
    <w:rsid w:val="00080A8F"/>
    <w:rsid w:val="00082A82"/>
    <w:rsid w:val="0008326E"/>
    <w:rsid w:val="00083DFF"/>
    <w:rsid w:val="000861AD"/>
    <w:rsid w:val="0008662C"/>
    <w:rsid w:val="00086DE6"/>
    <w:rsid w:val="00087E01"/>
    <w:rsid w:val="00087E32"/>
    <w:rsid w:val="00087E4F"/>
    <w:rsid w:val="00090D87"/>
    <w:rsid w:val="000915EB"/>
    <w:rsid w:val="00091AC7"/>
    <w:rsid w:val="00094608"/>
    <w:rsid w:val="00095178"/>
    <w:rsid w:val="000953F7"/>
    <w:rsid w:val="0009547F"/>
    <w:rsid w:val="000958A0"/>
    <w:rsid w:val="000958C6"/>
    <w:rsid w:val="00096BED"/>
    <w:rsid w:val="000A2DA7"/>
    <w:rsid w:val="000A43AB"/>
    <w:rsid w:val="000A4E8A"/>
    <w:rsid w:val="000A4EB8"/>
    <w:rsid w:val="000A7DF4"/>
    <w:rsid w:val="000B0718"/>
    <w:rsid w:val="000B087B"/>
    <w:rsid w:val="000B20D7"/>
    <w:rsid w:val="000B571D"/>
    <w:rsid w:val="000B573B"/>
    <w:rsid w:val="000B630C"/>
    <w:rsid w:val="000B652B"/>
    <w:rsid w:val="000B6EC9"/>
    <w:rsid w:val="000B75E7"/>
    <w:rsid w:val="000B7A16"/>
    <w:rsid w:val="000C0CD9"/>
    <w:rsid w:val="000C1520"/>
    <w:rsid w:val="000C36A9"/>
    <w:rsid w:val="000C48E3"/>
    <w:rsid w:val="000C5211"/>
    <w:rsid w:val="000C6096"/>
    <w:rsid w:val="000C70A2"/>
    <w:rsid w:val="000D2B9B"/>
    <w:rsid w:val="000D34A1"/>
    <w:rsid w:val="000D4782"/>
    <w:rsid w:val="000D55C5"/>
    <w:rsid w:val="000D6388"/>
    <w:rsid w:val="000D7420"/>
    <w:rsid w:val="000D7D01"/>
    <w:rsid w:val="000E0909"/>
    <w:rsid w:val="000E3D01"/>
    <w:rsid w:val="000E3DC9"/>
    <w:rsid w:val="000E4E32"/>
    <w:rsid w:val="000E558B"/>
    <w:rsid w:val="000E6D36"/>
    <w:rsid w:val="000F0D77"/>
    <w:rsid w:val="000F18FC"/>
    <w:rsid w:val="000F1EE1"/>
    <w:rsid w:val="000F201A"/>
    <w:rsid w:val="000F2292"/>
    <w:rsid w:val="000F4141"/>
    <w:rsid w:val="000F5CEA"/>
    <w:rsid w:val="000F684D"/>
    <w:rsid w:val="000F7191"/>
    <w:rsid w:val="000F794B"/>
    <w:rsid w:val="00101C94"/>
    <w:rsid w:val="00101F54"/>
    <w:rsid w:val="00102A0D"/>
    <w:rsid w:val="0010341D"/>
    <w:rsid w:val="00104CCB"/>
    <w:rsid w:val="001062F6"/>
    <w:rsid w:val="001065CB"/>
    <w:rsid w:val="00106709"/>
    <w:rsid w:val="00106F72"/>
    <w:rsid w:val="0011004E"/>
    <w:rsid w:val="001117FC"/>
    <w:rsid w:val="00112368"/>
    <w:rsid w:val="001137EC"/>
    <w:rsid w:val="00114530"/>
    <w:rsid w:val="00117690"/>
    <w:rsid w:val="00117FE4"/>
    <w:rsid w:val="00120221"/>
    <w:rsid w:val="00121E62"/>
    <w:rsid w:val="001228A9"/>
    <w:rsid w:val="0012441F"/>
    <w:rsid w:val="00124D91"/>
    <w:rsid w:val="00125431"/>
    <w:rsid w:val="00125B33"/>
    <w:rsid w:val="00125F06"/>
    <w:rsid w:val="00127814"/>
    <w:rsid w:val="0013031B"/>
    <w:rsid w:val="0013047C"/>
    <w:rsid w:val="00130FE1"/>
    <w:rsid w:val="00131118"/>
    <w:rsid w:val="00131C90"/>
    <w:rsid w:val="00134A8F"/>
    <w:rsid w:val="0013567D"/>
    <w:rsid w:val="00135B4E"/>
    <w:rsid w:val="00137B18"/>
    <w:rsid w:val="00140AF2"/>
    <w:rsid w:val="00140CD3"/>
    <w:rsid w:val="00140EE6"/>
    <w:rsid w:val="0014449D"/>
    <w:rsid w:val="00145554"/>
    <w:rsid w:val="001460D8"/>
    <w:rsid w:val="0014662A"/>
    <w:rsid w:val="00147A0D"/>
    <w:rsid w:val="00151EDF"/>
    <w:rsid w:val="001525DE"/>
    <w:rsid w:val="00152935"/>
    <w:rsid w:val="00152DC3"/>
    <w:rsid w:val="0015407C"/>
    <w:rsid w:val="00154848"/>
    <w:rsid w:val="00154CD1"/>
    <w:rsid w:val="00154F5D"/>
    <w:rsid w:val="0015517D"/>
    <w:rsid w:val="0015627C"/>
    <w:rsid w:val="00157A59"/>
    <w:rsid w:val="0016148D"/>
    <w:rsid w:val="00161A1F"/>
    <w:rsid w:val="00162F8B"/>
    <w:rsid w:val="0016349D"/>
    <w:rsid w:val="00163A82"/>
    <w:rsid w:val="00164966"/>
    <w:rsid w:val="00164CB8"/>
    <w:rsid w:val="00172B11"/>
    <w:rsid w:val="001734AE"/>
    <w:rsid w:val="00173CEF"/>
    <w:rsid w:val="00173D3F"/>
    <w:rsid w:val="00173DED"/>
    <w:rsid w:val="0017498A"/>
    <w:rsid w:val="00180F38"/>
    <w:rsid w:val="00181309"/>
    <w:rsid w:val="00183233"/>
    <w:rsid w:val="00184A46"/>
    <w:rsid w:val="00185949"/>
    <w:rsid w:val="00186281"/>
    <w:rsid w:val="001870F9"/>
    <w:rsid w:val="001905C5"/>
    <w:rsid w:val="00190CE1"/>
    <w:rsid w:val="0019274C"/>
    <w:rsid w:val="00193395"/>
    <w:rsid w:val="00193E31"/>
    <w:rsid w:val="00193F01"/>
    <w:rsid w:val="00195FB9"/>
    <w:rsid w:val="00196759"/>
    <w:rsid w:val="0019688E"/>
    <w:rsid w:val="001A4384"/>
    <w:rsid w:val="001A5388"/>
    <w:rsid w:val="001A61C6"/>
    <w:rsid w:val="001A7C27"/>
    <w:rsid w:val="001B0E7B"/>
    <w:rsid w:val="001B1070"/>
    <w:rsid w:val="001B13DB"/>
    <w:rsid w:val="001B187C"/>
    <w:rsid w:val="001B20DE"/>
    <w:rsid w:val="001B3767"/>
    <w:rsid w:val="001B42F7"/>
    <w:rsid w:val="001B4F04"/>
    <w:rsid w:val="001B6626"/>
    <w:rsid w:val="001B6810"/>
    <w:rsid w:val="001C016E"/>
    <w:rsid w:val="001C1101"/>
    <w:rsid w:val="001C219F"/>
    <w:rsid w:val="001C3BE3"/>
    <w:rsid w:val="001C45B4"/>
    <w:rsid w:val="001C5761"/>
    <w:rsid w:val="001C6C1E"/>
    <w:rsid w:val="001D04E8"/>
    <w:rsid w:val="001D0D99"/>
    <w:rsid w:val="001D2DDC"/>
    <w:rsid w:val="001D5D0A"/>
    <w:rsid w:val="001D6546"/>
    <w:rsid w:val="001D7DAE"/>
    <w:rsid w:val="001E0986"/>
    <w:rsid w:val="001E0DC4"/>
    <w:rsid w:val="001E1628"/>
    <w:rsid w:val="001E1AE9"/>
    <w:rsid w:val="001E1BAC"/>
    <w:rsid w:val="001E2DF8"/>
    <w:rsid w:val="001E65B6"/>
    <w:rsid w:val="001E7D13"/>
    <w:rsid w:val="001E7EBE"/>
    <w:rsid w:val="001F1207"/>
    <w:rsid w:val="001F1647"/>
    <w:rsid w:val="001F1F8D"/>
    <w:rsid w:val="001F20AA"/>
    <w:rsid w:val="001F2707"/>
    <w:rsid w:val="001F496A"/>
    <w:rsid w:val="001F51A0"/>
    <w:rsid w:val="001F5C7E"/>
    <w:rsid w:val="001F6478"/>
    <w:rsid w:val="001F7AB3"/>
    <w:rsid w:val="001F7D8D"/>
    <w:rsid w:val="00200242"/>
    <w:rsid w:val="00200887"/>
    <w:rsid w:val="002008B5"/>
    <w:rsid w:val="002010B4"/>
    <w:rsid w:val="00201761"/>
    <w:rsid w:val="00201CBF"/>
    <w:rsid w:val="002032DE"/>
    <w:rsid w:val="0020360B"/>
    <w:rsid w:val="002042AA"/>
    <w:rsid w:val="00206D41"/>
    <w:rsid w:val="00207973"/>
    <w:rsid w:val="00207DE4"/>
    <w:rsid w:val="002101E4"/>
    <w:rsid w:val="00212568"/>
    <w:rsid w:val="0021363A"/>
    <w:rsid w:val="00216E1A"/>
    <w:rsid w:val="00216E7C"/>
    <w:rsid w:val="0021751F"/>
    <w:rsid w:val="002175C6"/>
    <w:rsid w:val="002178C2"/>
    <w:rsid w:val="002212B9"/>
    <w:rsid w:val="002215DB"/>
    <w:rsid w:val="00222AC0"/>
    <w:rsid w:val="002233D3"/>
    <w:rsid w:val="00224332"/>
    <w:rsid w:val="00225E3C"/>
    <w:rsid w:val="0022738D"/>
    <w:rsid w:val="00227642"/>
    <w:rsid w:val="0023045E"/>
    <w:rsid w:val="002305C6"/>
    <w:rsid w:val="002308A4"/>
    <w:rsid w:val="002310C9"/>
    <w:rsid w:val="002333B2"/>
    <w:rsid w:val="0023693E"/>
    <w:rsid w:val="00237899"/>
    <w:rsid w:val="00241094"/>
    <w:rsid w:val="00241262"/>
    <w:rsid w:val="002422E5"/>
    <w:rsid w:val="0024300B"/>
    <w:rsid w:val="00243455"/>
    <w:rsid w:val="00244C4C"/>
    <w:rsid w:val="00244FCB"/>
    <w:rsid w:val="0024595A"/>
    <w:rsid w:val="0024747E"/>
    <w:rsid w:val="00247E99"/>
    <w:rsid w:val="00250E37"/>
    <w:rsid w:val="00251C98"/>
    <w:rsid w:val="00251EC5"/>
    <w:rsid w:val="002520C2"/>
    <w:rsid w:val="00252297"/>
    <w:rsid w:val="00253821"/>
    <w:rsid w:val="00253AF1"/>
    <w:rsid w:val="0025516D"/>
    <w:rsid w:val="002551FF"/>
    <w:rsid w:val="00255363"/>
    <w:rsid w:val="002555F9"/>
    <w:rsid w:val="00255DEF"/>
    <w:rsid w:val="00257143"/>
    <w:rsid w:val="002605F0"/>
    <w:rsid w:val="00260A38"/>
    <w:rsid w:val="0026167D"/>
    <w:rsid w:val="00261CF7"/>
    <w:rsid w:val="00262422"/>
    <w:rsid w:val="0026252A"/>
    <w:rsid w:val="0026335B"/>
    <w:rsid w:val="0026341A"/>
    <w:rsid w:val="00263953"/>
    <w:rsid w:val="002639EC"/>
    <w:rsid w:val="0026496A"/>
    <w:rsid w:val="0026550B"/>
    <w:rsid w:val="002656B7"/>
    <w:rsid w:val="002673F2"/>
    <w:rsid w:val="00267D06"/>
    <w:rsid w:val="0027030E"/>
    <w:rsid w:val="00271D6A"/>
    <w:rsid w:val="00272A6E"/>
    <w:rsid w:val="00273DB5"/>
    <w:rsid w:val="00275272"/>
    <w:rsid w:val="00275320"/>
    <w:rsid w:val="00275C48"/>
    <w:rsid w:val="00280353"/>
    <w:rsid w:val="00281C78"/>
    <w:rsid w:val="002823FD"/>
    <w:rsid w:val="00282A03"/>
    <w:rsid w:val="00283877"/>
    <w:rsid w:val="002838B3"/>
    <w:rsid w:val="00283963"/>
    <w:rsid w:val="00286087"/>
    <w:rsid w:val="002871D8"/>
    <w:rsid w:val="00287201"/>
    <w:rsid w:val="00287329"/>
    <w:rsid w:val="00290124"/>
    <w:rsid w:val="0029038E"/>
    <w:rsid w:val="00292332"/>
    <w:rsid w:val="002930EA"/>
    <w:rsid w:val="00293BA0"/>
    <w:rsid w:val="002942EC"/>
    <w:rsid w:val="00294CBE"/>
    <w:rsid w:val="002972CF"/>
    <w:rsid w:val="00297989"/>
    <w:rsid w:val="00297D24"/>
    <w:rsid w:val="002A061F"/>
    <w:rsid w:val="002A1934"/>
    <w:rsid w:val="002A21E2"/>
    <w:rsid w:val="002A3069"/>
    <w:rsid w:val="002A360D"/>
    <w:rsid w:val="002A53C7"/>
    <w:rsid w:val="002A5C4A"/>
    <w:rsid w:val="002A791F"/>
    <w:rsid w:val="002A79C3"/>
    <w:rsid w:val="002B1FB1"/>
    <w:rsid w:val="002B3416"/>
    <w:rsid w:val="002B6977"/>
    <w:rsid w:val="002B7AC9"/>
    <w:rsid w:val="002C008B"/>
    <w:rsid w:val="002C0701"/>
    <w:rsid w:val="002C0B35"/>
    <w:rsid w:val="002C0DB7"/>
    <w:rsid w:val="002C13B4"/>
    <w:rsid w:val="002C1F9F"/>
    <w:rsid w:val="002C2981"/>
    <w:rsid w:val="002C33B9"/>
    <w:rsid w:val="002C37F4"/>
    <w:rsid w:val="002C3B32"/>
    <w:rsid w:val="002C47F6"/>
    <w:rsid w:val="002C5E36"/>
    <w:rsid w:val="002C5F4E"/>
    <w:rsid w:val="002C764D"/>
    <w:rsid w:val="002D06BC"/>
    <w:rsid w:val="002D06C2"/>
    <w:rsid w:val="002D1C8E"/>
    <w:rsid w:val="002D2856"/>
    <w:rsid w:val="002D4CD2"/>
    <w:rsid w:val="002D54BD"/>
    <w:rsid w:val="002D59D4"/>
    <w:rsid w:val="002D6EA6"/>
    <w:rsid w:val="002D72ED"/>
    <w:rsid w:val="002E0CE5"/>
    <w:rsid w:val="002E1380"/>
    <w:rsid w:val="002E27C0"/>
    <w:rsid w:val="002E2F28"/>
    <w:rsid w:val="002E320C"/>
    <w:rsid w:val="002E364D"/>
    <w:rsid w:val="002E736F"/>
    <w:rsid w:val="002F15E9"/>
    <w:rsid w:val="002F5B54"/>
    <w:rsid w:val="002F7D35"/>
    <w:rsid w:val="0030022D"/>
    <w:rsid w:val="00301C98"/>
    <w:rsid w:val="003021FA"/>
    <w:rsid w:val="003022F0"/>
    <w:rsid w:val="0030289A"/>
    <w:rsid w:val="00302B42"/>
    <w:rsid w:val="00303C3D"/>
    <w:rsid w:val="00304124"/>
    <w:rsid w:val="00304A94"/>
    <w:rsid w:val="00306C45"/>
    <w:rsid w:val="00310F2C"/>
    <w:rsid w:val="00313418"/>
    <w:rsid w:val="003138C7"/>
    <w:rsid w:val="0031589E"/>
    <w:rsid w:val="00316A23"/>
    <w:rsid w:val="0031706E"/>
    <w:rsid w:val="0032086F"/>
    <w:rsid w:val="00320944"/>
    <w:rsid w:val="00321965"/>
    <w:rsid w:val="00325A97"/>
    <w:rsid w:val="00330BF8"/>
    <w:rsid w:val="00331714"/>
    <w:rsid w:val="00331789"/>
    <w:rsid w:val="0033210D"/>
    <w:rsid w:val="003328E5"/>
    <w:rsid w:val="0033608A"/>
    <w:rsid w:val="003362D6"/>
    <w:rsid w:val="00336EC7"/>
    <w:rsid w:val="00341319"/>
    <w:rsid w:val="00342687"/>
    <w:rsid w:val="00342D80"/>
    <w:rsid w:val="00343927"/>
    <w:rsid w:val="0034500D"/>
    <w:rsid w:val="00345FF5"/>
    <w:rsid w:val="0034655D"/>
    <w:rsid w:val="00347C79"/>
    <w:rsid w:val="00347EF4"/>
    <w:rsid w:val="00350849"/>
    <w:rsid w:val="0035157D"/>
    <w:rsid w:val="0035297A"/>
    <w:rsid w:val="00352A29"/>
    <w:rsid w:val="00353EE6"/>
    <w:rsid w:val="00354655"/>
    <w:rsid w:val="003546D2"/>
    <w:rsid w:val="003565E9"/>
    <w:rsid w:val="00356931"/>
    <w:rsid w:val="00360053"/>
    <w:rsid w:val="00361299"/>
    <w:rsid w:val="0036385C"/>
    <w:rsid w:val="00365203"/>
    <w:rsid w:val="00365779"/>
    <w:rsid w:val="003659E3"/>
    <w:rsid w:val="00365AE4"/>
    <w:rsid w:val="00366E13"/>
    <w:rsid w:val="00370F30"/>
    <w:rsid w:val="00373BA7"/>
    <w:rsid w:val="00373C7B"/>
    <w:rsid w:val="003755E1"/>
    <w:rsid w:val="003756E6"/>
    <w:rsid w:val="00377294"/>
    <w:rsid w:val="00380A56"/>
    <w:rsid w:val="00382001"/>
    <w:rsid w:val="00384263"/>
    <w:rsid w:val="003852A9"/>
    <w:rsid w:val="0038539C"/>
    <w:rsid w:val="00386217"/>
    <w:rsid w:val="003871D7"/>
    <w:rsid w:val="00387E4D"/>
    <w:rsid w:val="003907A1"/>
    <w:rsid w:val="00390981"/>
    <w:rsid w:val="00390AB9"/>
    <w:rsid w:val="00391F4E"/>
    <w:rsid w:val="0039423B"/>
    <w:rsid w:val="003950A7"/>
    <w:rsid w:val="00397555"/>
    <w:rsid w:val="003A060B"/>
    <w:rsid w:val="003A06D0"/>
    <w:rsid w:val="003A0F07"/>
    <w:rsid w:val="003A1DA8"/>
    <w:rsid w:val="003A2506"/>
    <w:rsid w:val="003A2ED6"/>
    <w:rsid w:val="003A4085"/>
    <w:rsid w:val="003A5109"/>
    <w:rsid w:val="003A5C28"/>
    <w:rsid w:val="003A5D4D"/>
    <w:rsid w:val="003A75A0"/>
    <w:rsid w:val="003A7922"/>
    <w:rsid w:val="003B0615"/>
    <w:rsid w:val="003B13B4"/>
    <w:rsid w:val="003B154F"/>
    <w:rsid w:val="003B4609"/>
    <w:rsid w:val="003B4FEB"/>
    <w:rsid w:val="003B5C01"/>
    <w:rsid w:val="003B7D53"/>
    <w:rsid w:val="003C06E0"/>
    <w:rsid w:val="003C3079"/>
    <w:rsid w:val="003C5A05"/>
    <w:rsid w:val="003C6243"/>
    <w:rsid w:val="003C69AC"/>
    <w:rsid w:val="003D0AFC"/>
    <w:rsid w:val="003D1FB7"/>
    <w:rsid w:val="003D2C17"/>
    <w:rsid w:val="003D3784"/>
    <w:rsid w:val="003D418E"/>
    <w:rsid w:val="003D41D3"/>
    <w:rsid w:val="003D7F2E"/>
    <w:rsid w:val="003E0012"/>
    <w:rsid w:val="003E0A3B"/>
    <w:rsid w:val="003E2C83"/>
    <w:rsid w:val="003E2E9B"/>
    <w:rsid w:val="003E326B"/>
    <w:rsid w:val="003E3BFF"/>
    <w:rsid w:val="003E50C4"/>
    <w:rsid w:val="003E534C"/>
    <w:rsid w:val="003E5C46"/>
    <w:rsid w:val="003E6280"/>
    <w:rsid w:val="003F47B0"/>
    <w:rsid w:val="003F7C32"/>
    <w:rsid w:val="00401A1F"/>
    <w:rsid w:val="0040213B"/>
    <w:rsid w:val="0040512C"/>
    <w:rsid w:val="00406411"/>
    <w:rsid w:val="00406FB4"/>
    <w:rsid w:val="00413878"/>
    <w:rsid w:val="00414BC5"/>
    <w:rsid w:val="00416E8C"/>
    <w:rsid w:val="00421F1A"/>
    <w:rsid w:val="00421FD1"/>
    <w:rsid w:val="00423BA4"/>
    <w:rsid w:val="004246E5"/>
    <w:rsid w:val="004252E3"/>
    <w:rsid w:val="00425DD7"/>
    <w:rsid w:val="00426DC2"/>
    <w:rsid w:val="0042709C"/>
    <w:rsid w:val="00427B30"/>
    <w:rsid w:val="004301E1"/>
    <w:rsid w:val="00430598"/>
    <w:rsid w:val="0043118E"/>
    <w:rsid w:val="004319F4"/>
    <w:rsid w:val="00431B8B"/>
    <w:rsid w:val="00433D56"/>
    <w:rsid w:val="004345C5"/>
    <w:rsid w:val="004357D1"/>
    <w:rsid w:val="004363F2"/>
    <w:rsid w:val="00436868"/>
    <w:rsid w:val="0044000E"/>
    <w:rsid w:val="00440743"/>
    <w:rsid w:val="00440AB4"/>
    <w:rsid w:val="0044104C"/>
    <w:rsid w:val="00441945"/>
    <w:rsid w:val="00442465"/>
    <w:rsid w:val="004424A9"/>
    <w:rsid w:val="00444A5E"/>
    <w:rsid w:val="00445553"/>
    <w:rsid w:val="00451F67"/>
    <w:rsid w:val="0045358C"/>
    <w:rsid w:val="00454B8D"/>
    <w:rsid w:val="0045594A"/>
    <w:rsid w:val="0045686A"/>
    <w:rsid w:val="00457632"/>
    <w:rsid w:val="00460646"/>
    <w:rsid w:val="0046158F"/>
    <w:rsid w:val="004629C3"/>
    <w:rsid w:val="00463180"/>
    <w:rsid w:val="004643EB"/>
    <w:rsid w:val="0046454E"/>
    <w:rsid w:val="00464F74"/>
    <w:rsid w:val="004651C0"/>
    <w:rsid w:val="00466441"/>
    <w:rsid w:val="00467B26"/>
    <w:rsid w:val="00473C06"/>
    <w:rsid w:val="00473E0E"/>
    <w:rsid w:val="004751F7"/>
    <w:rsid w:val="00476711"/>
    <w:rsid w:val="00476C02"/>
    <w:rsid w:val="00481AE7"/>
    <w:rsid w:val="0048283F"/>
    <w:rsid w:val="004836FC"/>
    <w:rsid w:val="00483A11"/>
    <w:rsid w:val="004845B3"/>
    <w:rsid w:val="004849BA"/>
    <w:rsid w:val="0048592D"/>
    <w:rsid w:val="004864CB"/>
    <w:rsid w:val="0048658D"/>
    <w:rsid w:val="004868AA"/>
    <w:rsid w:val="00486958"/>
    <w:rsid w:val="00486F52"/>
    <w:rsid w:val="0048730C"/>
    <w:rsid w:val="00487D1A"/>
    <w:rsid w:val="0049102E"/>
    <w:rsid w:val="004916DA"/>
    <w:rsid w:val="00491F15"/>
    <w:rsid w:val="00492AF2"/>
    <w:rsid w:val="00494D00"/>
    <w:rsid w:val="00495929"/>
    <w:rsid w:val="004A00CA"/>
    <w:rsid w:val="004A0ACE"/>
    <w:rsid w:val="004A19EC"/>
    <w:rsid w:val="004A2848"/>
    <w:rsid w:val="004A3E73"/>
    <w:rsid w:val="004A5AFD"/>
    <w:rsid w:val="004A7525"/>
    <w:rsid w:val="004B05DF"/>
    <w:rsid w:val="004B1314"/>
    <w:rsid w:val="004B1A8B"/>
    <w:rsid w:val="004B1C99"/>
    <w:rsid w:val="004B27C6"/>
    <w:rsid w:val="004B461C"/>
    <w:rsid w:val="004B4B36"/>
    <w:rsid w:val="004B5347"/>
    <w:rsid w:val="004B6546"/>
    <w:rsid w:val="004B6AF4"/>
    <w:rsid w:val="004B7B79"/>
    <w:rsid w:val="004C0A87"/>
    <w:rsid w:val="004C0BDC"/>
    <w:rsid w:val="004C3410"/>
    <w:rsid w:val="004C61A7"/>
    <w:rsid w:val="004D14F9"/>
    <w:rsid w:val="004D223B"/>
    <w:rsid w:val="004D4161"/>
    <w:rsid w:val="004D5521"/>
    <w:rsid w:val="004E02AC"/>
    <w:rsid w:val="004E0633"/>
    <w:rsid w:val="004E0DFE"/>
    <w:rsid w:val="004E2CDE"/>
    <w:rsid w:val="004E3058"/>
    <w:rsid w:val="004E3D19"/>
    <w:rsid w:val="004E3F38"/>
    <w:rsid w:val="004E51F2"/>
    <w:rsid w:val="004F0009"/>
    <w:rsid w:val="004F010C"/>
    <w:rsid w:val="004F0605"/>
    <w:rsid w:val="004F06EB"/>
    <w:rsid w:val="004F06F4"/>
    <w:rsid w:val="004F080B"/>
    <w:rsid w:val="004F0895"/>
    <w:rsid w:val="004F2C91"/>
    <w:rsid w:val="004F4E01"/>
    <w:rsid w:val="004F5FCA"/>
    <w:rsid w:val="00500A7D"/>
    <w:rsid w:val="00501BA3"/>
    <w:rsid w:val="00501BD7"/>
    <w:rsid w:val="00502863"/>
    <w:rsid w:val="00502CC1"/>
    <w:rsid w:val="0050584E"/>
    <w:rsid w:val="0050635F"/>
    <w:rsid w:val="0050652D"/>
    <w:rsid w:val="00506B94"/>
    <w:rsid w:val="00510EA3"/>
    <w:rsid w:val="00511493"/>
    <w:rsid w:val="00512F3A"/>
    <w:rsid w:val="00513962"/>
    <w:rsid w:val="00514F80"/>
    <w:rsid w:val="0051572F"/>
    <w:rsid w:val="0051614C"/>
    <w:rsid w:val="0051724E"/>
    <w:rsid w:val="00517943"/>
    <w:rsid w:val="00520C15"/>
    <w:rsid w:val="00522E36"/>
    <w:rsid w:val="00524112"/>
    <w:rsid w:val="005253FF"/>
    <w:rsid w:val="00525755"/>
    <w:rsid w:val="00525764"/>
    <w:rsid w:val="00525CC4"/>
    <w:rsid w:val="00530182"/>
    <w:rsid w:val="00532E1A"/>
    <w:rsid w:val="00533E32"/>
    <w:rsid w:val="00534EC0"/>
    <w:rsid w:val="00535529"/>
    <w:rsid w:val="00535F4E"/>
    <w:rsid w:val="00537236"/>
    <w:rsid w:val="00537C06"/>
    <w:rsid w:val="005434F0"/>
    <w:rsid w:val="00543D3F"/>
    <w:rsid w:val="00547515"/>
    <w:rsid w:val="0054785C"/>
    <w:rsid w:val="00551595"/>
    <w:rsid w:val="00551614"/>
    <w:rsid w:val="00552DE3"/>
    <w:rsid w:val="005538E7"/>
    <w:rsid w:val="00554A51"/>
    <w:rsid w:val="00554F1B"/>
    <w:rsid w:val="00555AD5"/>
    <w:rsid w:val="00555D65"/>
    <w:rsid w:val="00555FF5"/>
    <w:rsid w:val="00556402"/>
    <w:rsid w:val="00557ECB"/>
    <w:rsid w:val="00557F4A"/>
    <w:rsid w:val="00560D1F"/>
    <w:rsid w:val="00562917"/>
    <w:rsid w:val="00565763"/>
    <w:rsid w:val="00565AB1"/>
    <w:rsid w:val="00567962"/>
    <w:rsid w:val="00573659"/>
    <w:rsid w:val="00573E63"/>
    <w:rsid w:val="00574644"/>
    <w:rsid w:val="00575D78"/>
    <w:rsid w:val="00575ED2"/>
    <w:rsid w:val="005778CF"/>
    <w:rsid w:val="00577CF2"/>
    <w:rsid w:val="00581C0D"/>
    <w:rsid w:val="00582AA8"/>
    <w:rsid w:val="00584110"/>
    <w:rsid w:val="00584A1D"/>
    <w:rsid w:val="00584CD9"/>
    <w:rsid w:val="00585B28"/>
    <w:rsid w:val="00585F1F"/>
    <w:rsid w:val="005866CB"/>
    <w:rsid w:val="005868C8"/>
    <w:rsid w:val="00590F66"/>
    <w:rsid w:val="0059142A"/>
    <w:rsid w:val="0059145D"/>
    <w:rsid w:val="00592694"/>
    <w:rsid w:val="0059280F"/>
    <w:rsid w:val="00592D39"/>
    <w:rsid w:val="005937CA"/>
    <w:rsid w:val="00594479"/>
    <w:rsid w:val="00594D51"/>
    <w:rsid w:val="00595679"/>
    <w:rsid w:val="00595830"/>
    <w:rsid w:val="005964E4"/>
    <w:rsid w:val="005974BE"/>
    <w:rsid w:val="00597C6B"/>
    <w:rsid w:val="00597F09"/>
    <w:rsid w:val="005A026E"/>
    <w:rsid w:val="005A1D64"/>
    <w:rsid w:val="005A220F"/>
    <w:rsid w:val="005A3158"/>
    <w:rsid w:val="005A575F"/>
    <w:rsid w:val="005A72BF"/>
    <w:rsid w:val="005B0A1C"/>
    <w:rsid w:val="005B3AEE"/>
    <w:rsid w:val="005B6A73"/>
    <w:rsid w:val="005B71F9"/>
    <w:rsid w:val="005B786C"/>
    <w:rsid w:val="005B7C74"/>
    <w:rsid w:val="005C083E"/>
    <w:rsid w:val="005C0CC1"/>
    <w:rsid w:val="005C1539"/>
    <w:rsid w:val="005C2699"/>
    <w:rsid w:val="005C2840"/>
    <w:rsid w:val="005C529A"/>
    <w:rsid w:val="005C662D"/>
    <w:rsid w:val="005C69CB"/>
    <w:rsid w:val="005C721B"/>
    <w:rsid w:val="005D01A2"/>
    <w:rsid w:val="005D25B9"/>
    <w:rsid w:val="005D5680"/>
    <w:rsid w:val="005D5BF1"/>
    <w:rsid w:val="005D5DB9"/>
    <w:rsid w:val="005D7B1E"/>
    <w:rsid w:val="005D7EC9"/>
    <w:rsid w:val="005E0C8D"/>
    <w:rsid w:val="005E0DA3"/>
    <w:rsid w:val="005E2543"/>
    <w:rsid w:val="005E3D0C"/>
    <w:rsid w:val="005E5A67"/>
    <w:rsid w:val="005E7402"/>
    <w:rsid w:val="005E7DB0"/>
    <w:rsid w:val="005F01D9"/>
    <w:rsid w:val="005F2A5D"/>
    <w:rsid w:val="005F2B13"/>
    <w:rsid w:val="005F2F88"/>
    <w:rsid w:val="005F3D2F"/>
    <w:rsid w:val="005F6A49"/>
    <w:rsid w:val="005F72B8"/>
    <w:rsid w:val="00600A9D"/>
    <w:rsid w:val="00600AAE"/>
    <w:rsid w:val="00603049"/>
    <w:rsid w:val="00605839"/>
    <w:rsid w:val="006059F3"/>
    <w:rsid w:val="00607533"/>
    <w:rsid w:val="00610B35"/>
    <w:rsid w:val="00610BCF"/>
    <w:rsid w:val="00610EE9"/>
    <w:rsid w:val="006130B8"/>
    <w:rsid w:val="0061449D"/>
    <w:rsid w:val="00614628"/>
    <w:rsid w:val="00614BA1"/>
    <w:rsid w:val="00615AA5"/>
    <w:rsid w:val="00615F54"/>
    <w:rsid w:val="00617C1B"/>
    <w:rsid w:val="00621336"/>
    <w:rsid w:val="0062154B"/>
    <w:rsid w:val="0062379B"/>
    <w:rsid w:val="00623B5F"/>
    <w:rsid w:val="00623D19"/>
    <w:rsid w:val="0062437D"/>
    <w:rsid w:val="0062552F"/>
    <w:rsid w:val="00625891"/>
    <w:rsid w:val="0062718F"/>
    <w:rsid w:val="006301B0"/>
    <w:rsid w:val="006307E4"/>
    <w:rsid w:val="00632118"/>
    <w:rsid w:val="0063236E"/>
    <w:rsid w:val="00632C70"/>
    <w:rsid w:val="006338DE"/>
    <w:rsid w:val="006338F8"/>
    <w:rsid w:val="0063456D"/>
    <w:rsid w:val="00634B35"/>
    <w:rsid w:val="006350E5"/>
    <w:rsid w:val="00636954"/>
    <w:rsid w:val="0064096C"/>
    <w:rsid w:val="00643A6E"/>
    <w:rsid w:val="00643F19"/>
    <w:rsid w:val="006447EB"/>
    <w:rsid w:val="006469FE"/>
    <w:rsid w:val="006500AB"/>
    <w:rsid w:val="006516CE"/>
    <w:rsid w:val="006531B6"/>
    <w:rsid w:val="006553AA"/>
    <w:rsid w:val="0065639B"/>
    <w:rsid w:val="00656F30"/>
    <w:rsid w:val="00657144"/>
    <w:rsid w:val="00661B5D"/>
    <w:rsid w:val="0066277C"/>
    <w:rsid w:val="00662A9C"/>
    <w:rsid w:val="00665478"/>
    <w:rsid w:val="00665B6A"/>
    <w:rsid w:val="00665F0C"/>
    <w:rsid w:val="00675C3A"/>
    <w:rsid w:val="006774DC"/>
    <w:rsid w:val="00677DCD"/>
    <w:rsid w:val="00682A7A"/>
    <w:rsid w:val="00683126"/>
    <w:rsid w:val="00683A7A"/>
    <w:rsid w:val="00684809"/>
    <w:rsid w:val="00687117"/>
    <w:rsid w:val="006908A1"/>
    <w:rsid w:val="00690F68"/>
    <w:rsid w:val="00691707"/>
    <w:rsid w:val="00694157"/>
    <w:rsid w:val="00694EE0"/>
    <w:rsid w:val="00695047"/>
    <w:rsid w:val="006967F4"/>
    <w:rsid w:val="0069716D"/>
    <w:rsid w:val="00697269"/>
    <w:rsid w:val="006A09A7"/>
    <w:rsid w:val="006A1EF0"/>
    <w:rsid w:val="006A3C22"/>
    <w:rsid w:val="006A40E0"/>
    <w:rsid w:val="006A4B87"/>
    <w:rsid w:val="006A542D"/>
    <w:rsid w:val="006A5899"/>
    <w:rsid w:val="006A683A"/>
    <w:rsid w:val="006A6B89"/>
    <w:rsid w:val="006B3EA1"/>
    <w:rsid w:val="006B557C"/>
    <w:rsid w:val="006B5CF0"/>
    <w:rsid w:val="006B5DFE"/>
    <w:rsid w:val="006B6CCC"/>
    <w:rsid w:val="006C2CCD"/>
    <w:rsid w:val="006C4829"/>
    <w:rsid w:val="006D0BAD"/>
    <w:rsid w:val="006D1032"/>
    <w:rsid w:val="006D205F"/>
    <w:rsid w:val="006D22B2"/>
    <w:rsid w:val="006D410D"/>
    <w:rsid w:val="006D545A"/>
    <w:rsid w:val="006D588F"/>
    <w:rsid w:val="006D6394"/>
    <w:rsid w:val="006D68A6"/>
    <w:rsid w:val="006D7BB3"/>
    <w:rsid w:val="006D7FC4"/>
    <w:rsid w:val="006E04C0"/>
    <w:rsid w:val="006E100E"/>
    <w:rsid w:val="006E2A0B"/>
    <w:rsid w:val="006E2DEA"/>
    <w:rsid w:val="006E3674"/>
    <w:rsid w:val="006E507F"/>
    <w:rsid w:val="006E639F"/>
    <w:rsid w:val="006E6801"/>
    <w:rsid w:val="006E76CA"/>
    <w:rsid w:val="006E7916"/>
    <w:rsid w:val="006E79B7"/>
    <w:rsid w:val="006E79CB"/>
    <w:rsid w:val="006F0E97"/>
    <w:rsid w:val="006F1762"/>
    <w:rsid w:val="006F1E78"/>
    <w:rsid w:val="006F33A5"/>
    <w:rsid w:val="006F4329"/>
    <w:rsid w:val="006F4FD4"/>
    <w:rsid w:val="007002DE"/>
    <w:rsid w:val="007012AD"/>
    <w:rsid w:val="00701A6A"/>
    <w:rsid w:val="00702E3A"/>
    <w:rsid w:val="0070381D"/>
    <w:rsid w:val="00704924"/>
    <w:rsid w:val="00706DFC"/>
    <w:rsid w:val="0070769C"/>
    <w:rsid w:val="00707EEA"/>
    <w:rsid w:val="00712F7E"/>
    <w:rsid w:val="00714AF7"/>
    <w:rsid w:val="007151BE"/>
    <w:rsid w:val="00720062"/>
    <w:rsid w:val="00720159"/>
    <w:rsid w:val="00720715"/>
    <w:rsid w:val="00722227"/>
    <w:rsid w:val="0072354A"/>
    <w:rsid w:val="007236CD"/>
    <w:rsid w:val="007239A0"/>
    <w:rsid w:val="00724023"/>
    <w:rsid w:val="007244C1"/>
    <w:rsid w:val="007246D8"/>
    <w:rsid w:val="00726417"/>
    <w:rsid w:val="007278EA"/>
    <w:rsid w:val="0073087F"/>
    <w:rsid w:val="0073128A"/>
    <w:rsid w:val="00731937"/>
    <w:rsid w:val="00732D9C"/>
    <w:rsid w:val="007338B3"/>
    <w:rsid w:val="0073432F"/>
    <w:rsid w:val="007363D3"/>
    <w:rsid w:val="00737027"/>
    <w:rsid w:val="007377D5"/>
    <w:rsid w:val="00737BD0"/>
    <w:rsid w:val="007414BD"/>
    <w:rsid w:val="007418EF"/>
    <w:rsid w:val="0074203C"/>
    <w:rsid w:val="0074231D"/>
    <w:rsid w:val="00743131"/>
    <w:rsid w:val="0074511E"/>
    <w:rsid w:val="007472AA"/>
    <w:rsid w:val="007476AE"/>
    <w:rsid w:val="0075205A"/>
    <w:rsid w:val="007538A5"/>
    <w:rsid w:val="007545BE"/>
    <w:rsid w:val="00754689"/>
    <w:rsid w:val="00755F5B"/>
    <w:rsid w:val="0075622A"/>
    <w:rsid w:val="00760DE5"/>
    <w:rsid w:val="0076165A"/>
    <w:rsid w:val="00761DA5"/>
    <w:rsid w:val="00761E58"/>
    <w:rsid w:val="00763292"/>
    <w:rsid w:val="00763B32"/>
    <w:rsid w:val="007667F4"/>
    <w:rsid w:val="00766D99"/>
    <w:rsid w:val="00766DB6"/>
    <w:rsid w:val="00767ACF"/>
    <w:rsid w:val="00770483"/>
    <w:rsid w:val="00770DD3"/>
    <w:rsid w:val="00770F56"/>
    <w:rsid w:val="0077181B"/>
    <w:rsid w:val="00773728"/>
    <w:rsid w:val="00773821"/>
    <w:rsid w:val="00774B0D"/>
    <w:rsid w:val="007758C5"/>
    <w:rsid w:val="00775EFC"/>
    <w:rsid w:val="00776B28"/>
    <w:rsid w:val="00776E90"/>
    <w:rsid w:val="00780E5B"/>
    <w:rsid w:val="00781029"/>
    <w:rsid w:val="00781191"/>
    <w:rsid w:val="0078126C"/>
    <w:rsid w:val="00782C67"/>
    <w:rsid w:val="007846E2"/>
    <w:rsid w:val="00786153"/>
    <w:rsid w:val="007861B6"/>
    <w:rsid w:val="0078647F"/>
    <w:rsid w:val="007873BB"/>
    <w:rsid w:val="00792DF0"/>
    <w:rsid w:val="00795982"/>
    <w:rsid w:val="007964FB"/>
    <w:rsid w:val="00796C2D"/>
    <w:rsid w:val="00797C1D"/>
    <w:rsid w:val="007A0D89"/>
    <w:rsid w:val="007A2318"/>
    <w:rsid w:val="007A29E4"/>
    <w:rsid w:val="007A3722"/>
    <w:rsid w:val="007A3A31"/>
    <w:rsid w:val="007A412E"/>
    <w:rsid w:val="007A6FC3"/>
    <w:rsid w:val="007B1FE6"/>
    <w:rsid w:val="007B3B59"/>
    <w:rsid w:val="007B3BEF"/>
    <w:rsid w:val="007B4486"/>
    <w:rsid w:val="007B546E"/>
    <w:rsid w:val="007B67A3"/>
    <w:rsid w:val="007B6DF4"/>
    <w:rsid w:val="007B7A89"/>
    <w:rsid w:val="007C0521"/>
    <w:rsid w:val="007C05F5"/>
    <w:rsid w:val="007C153E"/>
    <w:rsid w:val="007C24A2"/>
    <w:rsid w:val="007C2DF5"/>
    <w:rsid w:val="007C4736"/>
    <w:rsid w:val="007C5AC1"/>
    <w:rsid w:val="007C61D4"/>
    <w:rsid w:val="007E09DE"/>
    <w:rsid w:val="007E0AA8"/>
    <w:rsid w:val="007E122B"/>
    <w:rsid w:val="007E3B32"/>
    <w:rsid w:val="007E5434"/>
    <w:rsid w:val="007E5A5E"/>
    <w:rsid w:val="007E5F5D"/>
    <w:rsid w:val="007E619E"/>
    <w:rsid w:val="007E6E9A"/>
    <w:rsid w:val="007F064C"/>
    <w:rsid w:val="007F1E73"/>
    <w:rsid w:val="007F2421"/>
    <w:rsid w:val="007F3650"/>
    <w:rsid w:val="007F7206"/>
    <w:rsid w:val="008003BC"/>
    <w:rsid w:val="00800B4E"/>
    <w:rsid w:val="0080697F"/>
    <w:rsid w:val="0081069A"/>
    <w:rsid w:val="008125C5"/>
    <w:rsid w:val="00812FAE"/>
    <w:rsid w:val="008130D7"/>
    <w:rsid w:val="00813852"/>
    <w:rsid w:val="008141C1"/>
    <w:rsid w:val="00814E6B"/>
    <w:rsid w:val="00814FF1"/>
    <w:rsid w:val="00816336"/>
    <w:rsid w:val="0081698E"/>
    <w:rsid w:val="00816CC4"/>
    <w:rsid w:val="00816CD7"/>
    <w:rsid w:val="00817AC5"/>
    <w:rsid w:val="0082239D"/>
    <w:rsid w:val="008225B2"/>
    <w:rsid w:val="008241B6"/>
    <w:rsid w:val="008270C4"/>
    <w:rsid w:val="00827477"/>
    <w:rsid w:val="00827499"/>
    <w:rsid w:val="00830813"/>
    <w:rsid w:val="008313F0"/>
    <w:rsid w:val="00832669"/>
    <w:rsid w:val="0083302B"/>
    <w:rsid w:val="0083394B"/>
    <w:rsid w:val="00833C7D"/>
    <w:rsid w:val="00833D9C"/>
    <w:rsid w:val="00834005"/>
    <w:rsid w:val="008344FD"/>
    <w:rsid w:val="00834F9D"/>
    <w:rsid w:val="0083567E"/>
    <w:rsid w:val="00835CD6"/>
    <w:rsid w:val="00836A6A"/>
    <w:rsid w:val="00837785"/>
    <w:rsid w:val="00837D0C"/>
    <w:rsid w:val="00840A19"/>
    <w:rsid w:val="008415EE"/>
    <w:rsid w:val="0084162F"/>
    <w:rsid w:val="008440FC"/>
    <w:rsid w:val="00844370"/>
    <w:rsid w:val="008449FB"/>
    <w:rsid w:val="00845184"/>
    <w:rsid w:val="008460A2"/>
    <w:rsid w:val="00846500"/>
    <w:rsid w:val="00846898"/>
    <w:rsid w:val="00847B96"/>
    <w:rsid w:val="00847C19"/>
    <w:rsid w:val="00850004"/>
    <w:rsid w:val="00850419"/>
    <w:rsid w:val="00851247"/>
    <w:rsid w:val="00851BC4"/>
    <w:rsid w:val="0085248B"/>
    <w:rsid w:val="00853034"/>
    <w:rsid w:val="00854508"/>
    <w:rsid w:val="00854760"/>
    <w:rsid w:val="00855354"/>
    <w:rsid w:val="00856562"/>
    <w:rsid w:val="008576F0"/>
    <w:rsid w:val="00857CA7"/>
    <w:rsid w:val="00857D74"/>
    <w:rsid w:val="00857E04"/>
    <w:rsid w:val="00860226"/>
    <w:rsid w:val="00863346"/>
    <w:rsid w:val="0086648E"/>
    <w:rsid w:val="00867367"/>
    <w:rsid w:val="008709CC"/>
    <w:rsid w:val="00870BB5"/>
    <w:rsid w:val="00870D56"/>
    <w:rsid w:val="00871E78"/>
    <w:rsid w:val="008722B9"/>
    <w:rsid w:val="0087391A"/>
    <w:rsid w:val="00873B86"/>
    <w:rsid w:val="0087523A"/>
    <w:rsid w:val="008755F5"/>
    <w:rsid w:val="0087737F"/>
    <w:rsid w:val="008801A3"/>
    <w:rsid w:val="008802DD"/>
    <w:rsid w:val="0088170F"/>
    <w:rsid w:val="00881E67"/>
    <w:rsid w:val="00882968"/>
    <w:rsid w:val="00882B25"/>
    <w:rsid w:val="00886275"/>
    <w:rsid w:val="00887941"/>
    <w:rsid w:val="00887D5C"/>
    <w:rsid w:val="008908AD"/>
    <w:rsid w:val="00890D78"/>
    <w:rsid w:val="008917D9"/>
    <w:rsid w:val="00891A53"/>
    <w:rsid w:val="008930B6"/>
    <w:rsid w:val="0089347B"/>
    <w:rsid w:val="00893A6D"/>
    <w:rsid w:val="00894904"/>
    <w:rsid w:val="00896441"/>
    <w:rsid w:val="008A1567"/>
    <w:rsid w:val="008A233D"/>
    <w:rsid w:val="008A4A6A"/>
    <w:rsid w:val="008A58B8"/>
    <w:rsid w:val="008B0241"/>
    <w:rsid w:val="008B067E"/>
    <w:rsid w:val="008B0D15"/>
    <w:rsid w:val="008B2B83"/>
    <w:rsid w:val="008B4459"/>
    <w:rsid w:val="008B4E0A"/>
    <w:rsid w:val="008B5AFB"/>
    <w:rsid w:val="008B5BF8"/>
    <w:rsid w:val="008B604F"/>
    <w:rsid w:val="008B6295"/>
    <w:rsid w:val="008B6602"/>
    <w:rsid w:val="008B7397"/>
    <w:rsid w:val="008B784F"/>
    <w:rsid w:val="008C103F"/>
    <w:rsid w:val="008C20CF"/>
    <w:rsid w:val="008C22D2"/>
    <w:rsid w:val="008C2B45"/>
    <w:rsid w:val="008C471B"/>
    <w:rsid w:val="008C734C"/>
    <w:rsid w:val="008C7419"/>
    <w:rsid w:val="008D08AF"/>
    <w:rsid w:val="008D2999"/>
    <w:rsid w:val="008D4330"/>
    <w:rsid w:val="008D5054"/>
    <w:rsid w:val="008D6394"/>
    <w:rsid w:val="008E3DD3"/>
    <w:rsid w:val="008E3FD6"/>
    <w:rsid w:val="008E6E48"/>
    <w:rsid w:val="008F0624"/>
    <w:rsid w:val="008F144E"/>
    <w:rsid w:val="008F16A2"/>
    <w:rsid w:val="008F38BF"/>
    <w:rsid w:val="008F6542"/>
    <w:rsid w:val="008F76AA"/>
    <w:rsid w:val="008F7719"/>
    <w:rsid w:val="00900380"/>
    <w:rsid w:val="009003A2"/>
    <w:rsid w:val="00900BC5"/>
    <w:rsid w:val="00900F25"/>
    <w:rsid w:val="00901A12"/>
    <w:rsid w:val="00901CAB"/>
    <w:rsid w:val="00906E81"/>
    <w:rsid w:val="00906ECB"/>
    <w:rsid w:val="009076B7"/>
    <w:rsid w:val="009077BC"/>
    <w:rsid w:val="00907A92"/>
    <w:rsid w:val="00907C26"/>
    <w:rsid w:val="0091022E"/>
    <w:rsid w:val="00911A19"/>
    <w:rsid w:val="00911F99"/>
    <w:rsid w:val="009124B4"/>
    <w:rsid w:val="00913C9A"/>
    <w:rsid w:val="0091401C"/>
    <w:rsid w:val="00914BBB"/>
    <w:rsid w:val="00914FF2"/>
    <w:rsid w:val="00916F93"/>
    <w:rsid w:val="009177BA"/>
    <w:rsid w:val="00917C39"/>
    <w:rsid w:val="00917F40"/>
    <w:rsid w:val="009206E8"/>
    <w:rsid w:val="00921CDC"/>
    <w:rsid w:val="00922565"/>
    <w:rsid w:val="009236EA"/>
    <w:rsid w:val="00925B7A"/>
    <w:rsid w:val="00927325"/>
    <w:rsid w:val="0093076F"/>
    <w:rsid w:val="00931FD9"/>
    <w:rsid w:val="0093247D"/>
    <w:rsid w:val="00932D97"/>
    <w:rsid w:val="0093300D"/>
    <w:rsid w:val="00937155"/>
    <w:rsid w:val="009414E8"/>
    <w:rsid w:val="009443EE"/>
    <w:rsid w:val="0094464D"/>
    <w:rsid w:val="009454CC"/>
    <w:rsid w:val="009455E7"/>
    <w:rsid w:val="00945651"/>
    <w:rsid w:val="0094636F"/>
    <w:rsid w:val="0094742A"/>
    <w:rsid w:val="0095117C"/>
    <w:rsid w:val="00951505"/>
    <w:rsid w:val="00954021"/>
    <w:rsid w:val="009544B9"/>
    <w:rsid w:val="009546EC"/>
    <w:rsid w:val="00954E55"/>
    <w:rsid w:val="00954FC2"/>
    <w:rsid w:val="00955ED0"/>
    <w:rsid w:val="009571B9"/>
    <w:rsid w:val="00961AA5"/>
    <w:rsid w:val="009626B4"/>
    <w:rsid w:val="00965DC8"/>
    <w:rsid w:val="0096739D"/>
    <w:rsid w:val="00970014"/>
    <w:rsid w:val="00970225"/>
    <w:rsid w:val="00971D3F"/>
    <w:rsid w:val="009726CA"/>
    <w:rsid w:val="00972B38"/>
    <w:rsid w:val="00973DBE"/>
    <w:rsid w:val="00977169"/>
    <w:rsid w:val="009772A9"/>
    <w:rsid w:val="0097797F"/>
    <w:rsid w:val="00980124"/>
    <w:rsid w:val="00980A14"/>
    <w:rsid w:val="0098111E"/>
    <w:rsid w:val="00981404"/>
    <w:rsid w:val="009818CD"/>
    <w:rsid w:val="00981B51"/>
    <w:rsid w:val="009825E4"/>
    <w:rsid w:val="00982B5F"/>
    <w:rsid w:val="009854EC"/>
    <w:rsid w:val="00985998"/>
    <w:rsid w:val="00985B9C"/>
    <w:rsid w:val="00986E07"/>
    <w:rsid w:val="00987EE9"/>
    <w:rsid w:val="00990259"/>
    <w:rsid w:val="0099040D"/>
    <w:rsid w:val="00990A0E"/>
    <w:rsid w:val="00992F86"/>
    <w:rsid w:val="00994370"/>
    <w:rsid w:val="00994491"/>
    <w:rsid w:val="0099594D"/>
    <w:rsid w:val="00995CD1"/>
    <w:rsid w:val="00996B8E"/>
    <w:rsid w:val="00996E7C"/>
    <w:rsid w:val="00997B16"/>
    <w:rsid w:val="009A0021"/>
    <w:rsid w:val="009A1BDC"/>
    <w:rsid w:val="009A44C5"/>
    <w:rsid w:val="009A512E"/>
    <w:rsid w:val="009B1898"/>
    <w:rsid w:val="009B1B00"/>
    <w:rsid w:val="009B3486"/>
    <w:rsid w:val="009B3B35"/>
    <w:rsid w:val="009B49D3"/>
    <w:rsid w:val="009C1E11"/>
    <w:rsid w:val="009C1EBF"/>
    <w:rsid w:val="009C3E71"/>
    <w:rsid w:val="009C427E"/>
    <w:rsid w:val="009C6CCB"/>
    <w:rsid w:val="009D0BFF"/>
    <w:rsid w:val="009D196E"/>
    <w:rsid w:val="009D30B5"/>
    <w:rsid w:val="009D30C5"/>
    <w:rsid w:val="009E08BE"/>
    <w:rsid w:val="009E2983"/>
    <w:rsid w:val="009F2140"/>
    <w:rsid w:val="009F24D3"/>
    <w:rsid w:val="009F2FCD"/>
    <w:rsid w:val="009F3F44"/>
    <w:rsid w:val="009F65BA"/>
    <w:rsid w:val="009F7963"/>
    <w:rsid w:val="00A01634"/>
    <w:rsid w:val="00A01D37"/>
    <w:rsid w:val="00A0444A"/>
    <w:rsid w:val="00A044DB"/>
    <w:rsid w:val="00A04F78"/>
    <w:rsid w:val="00A06281"/>
    <w:rsid w:val="00A07412"/>
    <w:rsid w:val="00A075F5"/>
    <w:rsid w:val="00A07A26"/>
    <w:rsid w:val="00A07B43"/>
    <w:rsid w:val="00A126B0"/>
    <w:rsid w:val="00A144D7"/>
    <w:rsid w:val="00A1576B"/>
    <w:rsid w:val="00A15B0F"/>
    <w:rsid w:val="00A16158"/>
    <w:rsid w:val="00A1707D"/>
    <w:rsid w:val="00A171A0"/>
    <w:rsid w:val="00A20F36"/>
    <w:rsid w:val="00A21F6F"/>
    <w:rsid w:val="00A225E7"/>
    <w:rsid w:val="00A23842"/>
    <w:rsid w:val="00A244A9"/>
    <w:rsid w:val="00A273D7"/>
    <w:rsid w:val="00A276F3"/>
    <w:rsid w:val="00A31885"/>
    <w:rsid w:val="00A323BA"/>
    <w:rsid w:val="00A35D41"/>
    <w:rsid w:val="00A35FF6"/>
    <w:rsid w:val="00A3614A"/>
    <w:rsid w:val="00A36281"/>
    <w:rsid w:val="00A36675"/>
    <w:rsid w:val="00A37B30"/>
    <w:rsid w:val="00A42706"/>
    <w:rsid w:val="00A42846"/>
    <w:rsid w:val="00A4375F"/>
    <w:rsid w:val="00A43925"/>
    <w:rsid w:val="00A43A19"/>
    <w:rsid w:val="00A43BD0"/>
    <w:rsid w:val="00A4593D"/>
    <w:rsid w:val="00A462BB"/>
    <w:rsid w:val="00A502D5"/>
    <w:rsid w:val="00A507E1"/>
    <w:rsid w:val="00A5091D"/>
    <w:rsid w:val="00A5296B"/>
    <w:rsid w:val="00A52E10"/>
    <w:rsid w:val="00A5473D"/>
    <w:rsid w:val="00A54D48"/>
    <w:rsid w:val="00A5535B"/>
    <w:rsid w:val="00A56C89"/>
    <w:rsid w:val="00A570B0"/>
    <w:rsid w:val="00A576BE"/>
    <w:rsid w:val="00A6027C"/>
    <w:rsid w:val="00A611C2"/>
    <w:rsid w:val="00A626BC"/>
    <w:rsid w:val="00A633A3"/>
    <w:rsid w:val="00A6361D"/>
    <w:rsid w:val="00A64740"/>
    <w:rsid w:val="00A652BE"/>
    <w:rsid w:val="00A664F6"/>
    <w:rsid w:val="00A67807"/>
    <w:rsid w:val="00A679F4"/>
    <w:rsid w:val="00A703F0"/>
    <w:rsid w:val="00A70442"/>
    <w:rsid w:val="00A71091"/>
    <w:rsid w:val="00A71380"/>
    <w:rsid w:val="00A7156B"/>
    <w:rsid w:val="00A716BC"/>
    <w:rsid w:val="00A72FF2"/>
    <w:rsid w:val="00A73162"/>
    <w:rsid w:val="00A731BD"/>
    <w:rsid w:val="00A73517"/>
    <w:rsid w:val="00A73947"/>
    <w:rsid w:val="00A73A37"/>
    <w:rsid w:val="00A74389"/>
    <w:rsid w:val="00A74E44"/>
    <w:rsid w:val="00A768C1"/>
    <w:rsid w:val="00A80ACB"/>
    <w:rsid w:val="00A828D1"/>
    <w:rsid w:val="00A835EE"/>
    <w:rsid w:val="00A84313"/>
    <w:rsid w:val="00A84CD5"/>
    <w:rsid w:val="00A84D66"/>
    <w:rsid w:val="00A857F3"/>
    <w:rsid w:val="00A859FA"/>
    <w:rsid w:val="00A870E7"/>
    <w:rsid w:val="00A90414"/>
    <w:rsid w:val="00A934A2"/>
    <w:rsid w:val="00A9429A"/>
    <w:rsid w:val="00A944E5"/>
    <w:rsid w:val="00A9493A"/>
    <w:rsid w:val="00A94FC8"/>
    <w:rsid w:val="00A9532D"/>
    <w:rsid w:val="00A956F7"/>
    <w:rsid w:val="00A96807"/>
    <w:rsid w:val="00AA0718"/>
    <w:rsid w:val="00AA34A6"/>
    <w:rsid w:val="00AA35B2"/>
    <w:rsid w:val="00AA4293"/>
    <w:rsid w:val="00AA56ED"/>
    <w:rsid w:val="00AA61D9"/>
    <w:rsid w:val="00AA62E8"/>
    <w:rsid w:val="00AA6C77"/>
    <w:rsid w:val="00AB1959"/>
    <w:rsid w:val="00AB37BB"/>
    <w:rsid w:val="00AC04E1"/>
    <w:rsid w:val="00AC0815"/>
    <w:rsid w:val="00AC08C5"/>
    <w:rsid w:val="00AC2328"/>
    <w:rsid w:val="00AC2707"/>
    <w:rsid w:val="00AC425A"/>
    <w:rsid w:val="00AC518D"/>
    <w:rsid w:val="00AC5D91"/>
    <w:rsid w:val="00AC65AF"/>
    <w:rsid w:val="00AD0450"/>
    <w:rsid w:val="00AD0B6C"/>
    <w:rsid w:val="00AD137B"/>
    <w:rsid w:val="00AD23C6"/>
    <w:rsid w:val="00AD2909"/>
    <w:rsid w:val="00AD2B13"/>
    <w:rsid w:val="00AD4090"/>
    <w:rsid w:val="00AD4FCD"/>
    <w:rsid w:val="00AD6620"/>
    <w:rsid w:val="00AD6C2B"/>
    <w:rsid w:val="00AD7E31"/>
    <w:rsid w:val="00AE0F9D"/>
    <w:rsid w:val="00AE140F"/>
    <w:rsid w:val="00AE1480"/>
    <w:rsid w:val="00AE25A2"/>
    <w:rsid w:val="00AE2CBA"/>
    <w:rsid w:val="00AF0729"/>
    <w:rsid w:val="00AF2491"/>
    <w:rsid w:val="00AF2A81"/>
    <w:rsid w:val="00AF421F"/>
    <w:rsid w:val="00AF5D41"/>
    <w:rsid w:val="00AF7739"/>
    <w:rsid w:val="00AF78AF"/>
    <w:rsid w:val="00B02554"/>
    <w:rsid w:val="00B03F5A"/>
    <w:rsid w:val="00B049F9"/>
    <w:rsid w:val="00B04CF0"/>
    <w:rsid w:val="00B06E6A"/>
    <w:rsid w:val="00B115DF"/>
    <w:rsid w:val="00B116FD"/>
    <w:rsid w:val="00B13346"/>
    <w:rsid w:val="00B240ED"/>
    <w:rsid w:val="00B2429D"/>
    <w:rsid w:val="00B254E5"/>
    <w:rsid w:val="00B25BE1"/>
    <w:rsid w:val="00B30201"/>
    <w:rsid w:val="00B3252D"/>
    <w:rsid w:val="00B34A0D"/>
    <w:rsid w:val="00B34EA5"/>
    <w:rsid w:val="00B37A4C"/>
    <w:rsid w:val="00B40DF1"/>
    <w:rsid w:val="00B40FBA"/>
    <w:rsid w:val="00B41061"/>
    <w:rsid w:val="00B424CA"/>
    <w:rsid w:val="00B4367B"/>
    <w:rsid w:val="00B4530F"/>
    <w:rsid w:val="00B472B5"/>
    <w:rsid w:val="00B47B24"/>
    <w:rsid w:val="00B50BF9"/>
    <w:rsid w:val="00B51BE7"/>
    <w:rsid w:val="00B52AC7"/>
    <w:rsid w:val="00B53EC0"/>
    <w:rsid w:val="00B54137"/>
    <w:rsid w:val="00B6184D"/>
    <w:rsid w:val="00B61BC4"/>
    <w:rsid w:val="00B62DF2"/>
    <w:rsid w:val="00B63EF8"/>
    <w:rsid w:val="00B6479E"/>
    <w:rsid w:val="00B71D79"/>
    <w:rsid w:val="00B71E8A"/>
    <w:rsid w:val="00B7260E"/>
    <w:rsid w:val="00B7294F"/>
    <w:rsid w:val="00B7379A"/>
    <w:rsid w:val="00B73B89"/>
    <w:rsid w:val="00B73E63"/>
    <w:rsid w:val="00B7434D"/>
    <w:rsid w:val="00B747FA"/>
    <w:rsid w:val="00B75DC6"/>
    <w:rsid w:val="00B75DEF"/>
    <w:rsid w:val="00B770BC"/>
    <w:rsid w:val="00B81A01"/>
    <w:rsid w:val="00B83F7C"/>
    <w:rsid w:val="00B841C5"/>
    <w:rsid w:val="00B85492"/>
    <w:rsid w:val="00B93AB9"/>
    <w:rsid w:val="00B944BE"/>
    <w:rsid w:val="00B95ACC"/>
    <w:rsid w:val="00BA4A2A"/>
    <w:rsid w:val="00BA4B4D"/>
    <w:rsid w:val="00BA4C92"/>
    <w:rsid w:val="00BA5732"/>
    <w:rsid w:val="00BA57F7"/>
    <w:rsid w:val="00BA5E51"/>
    <w:rsid w:val="00BB00E9"/>
    <w:rsid w:val="00BB0599"/>
    <w:rsid w:val="00BB063B"/>
    <w:rsid w:val="00BB0BF8"/>
    <w:rsid w:val="00BB33E8"/>
    <w:rsid w:val="00BB5E63"/>
    <w:rsid w:val="00BB6B34"/>
    <w:rsid w:val="00BB7749"/>
    <w:rsid w:val="00BB790C"/>
    <w:rsid w:val="00BB7FB8"/>
    <w:rsid w:val="00BC012B"/>
    <w:rsid w:val="00BC0493"/>
    <w:rsid w:val="00BC0CA5"/>
    <w:rsid w:val="00BC1058"/>
    <w:rsid w:val="00BC142F"/>
    <w:rsid w:val="00BC28DC"/>
    <w:rsid w:val="00BC315E"/>
    <w:rsid w:val="00BC3D01"/>
    <w:rsid w:val="00BC45CD"/>
    <w:rsid w:val="00BC4945"/>
    <w:rsid w:val="00BC5DE4"/>
    <w:rsid w:val="00BC65B5"/>
    <w:rsid w:val="00BC65C6"/>
    <w:rsid w:val="00BC671C"/>
    <w:rsid w:val="00BC6F29"/>
    <w:rsid w:val="00BC7C80"/>
    <w:rsid w:val="00BD04E5"/>
    <w:rsid w:val="00BD0FE8"/>
    <w:rsid w:val="00BD32AA"/>
    <w:rsid w:val="00BD35DC"/>
    <w:rsid w:val="00BD3824"/>
    <w:rsid w:val="00BD48EE"/>
    <w:rsid w:val="00BD4F1E"/>
    <w:rsid w:val="00BD4FFB"/>
    <w:rsid w:val="00BD7603"/>
    <w:rsid w:val="00BE0DDD"/>
    <w:rsid w:val="00BE1495"/>
    <w:rsid w:val="00BE4C41"/>
    <w:rsid w:val="00BE7DE6"/>
    <w:rsid w:val="00BF2E0C"/>
    <w:rsid w:val="00BF37CB"/>
    <w:rsid w:val="00BF3958"/>
    <w:rsid w:val="00BF58CE"/>
    <w:rsid w:val="00BF5CCE"/>
    <w:rsid w:val="00BF6812"/>
    <w:rsid w:val="00BF7900"/>
    <w:rsid w:val="00BF79BC"/>
    <w:rsid w:val="00BF7BD0"/>
    <w:rsid w:val="00C009CD"/>
    <w:rsid w:val="00C01B68"/>
    <w:rsid w:val="00C01D3E"/>
    <w:rsid w:val="00C0275C"/>
    <w:rsid w:val="00C04874"/>
    <w:rsid w:val="00C0508B"/>
    <w:rsid w:val="00C06796"/>
    <w:rsid w:val="00C077DF"/>
    <w:rsid w:val="00C0784A"/>
    <w:rsid w:val="00C1103E"/>
    <w:rsid w:val="00C112C3"/>
    <w:rsid w:val="00C136E8"/>
    <w:rsid w:val="00C156D8"/>
    <w:rsid w:val="00C166D0"/>
    <w:rsid w:val="00C16FA1"/>
    <w:rsid w:val="00C17CC2"/>
    <w:rsid w:val="00C17D7D"/>
    <w:rsid w:val="00C21C83"/>
    <w:rsid w:val="00C230AD"/>
    <w:rsid w:val="00C234E2"/>
    <w:rsid w:val="00C24DB1"/>
    <w:rsid w:val="00C2727A"/>
    <w:rsid w:val="00C275B2"/>
    <w:rsid w:val="00C30BE5"/>
    <w:rsid w:val="00C31522"/>
    <w:rsid w:val="00C33964"/>
    <w:rsid w:val="00C3488A"/>
    <w:rsid w:val="00C34F11"/>
    <w:rsid w:val="00C36D4B"/>
    <w:rsid w:val="00C36D8B"/>
    <w:rsid w:val="00C42149"/>
    <w:rsid w:val="00C42EDE"/>
    <w:rsid w:val="00C42F8D"/>
    <w:rsid w:val="00C44AC8"/>
    <w:rsid w:val="00C457F8"/>
    <w:rsid w:val="00C46534"/>
    <w:rsid w:val="00C473E2"/>
    <w:rsid w:val="00C50A51"/>
    <w:rsid w:val="00C50D18"/>
    <w:rsid w:val="00C51460"/>
    <w:rsid w:val="00C51854"/>
    <w:rsid w:val="00C51EFE"/>
    <w:rsid w:val="00C5272E"/>
    <w:rsid w:val="00C5281B"/>
    <w:rsid w:val="00C534D4"/>
    <w:rsid w:val="00C53DFB"/>
    <w:rsid w:val="00C54C5A"/>
    <w:rsid w:val="00C56306"/>
    <w:rsid w:val="00C56949"/>
    <w:rsid w:val="00C572FD"/>
    <w:rsid w:val="00C60032"/>
    <w:rsid w:val="00C6005F"/>
    <w:rsid w:val="00C606BC"/>
    <w:rsid w:val="00C60D32"/>
    <w:rsid w:val="00C60DDB"/>
    <w:rsid w:val="00C61006"/>
    <w:rsid w:val="00C61EEC"/>
    <w:rsid w:val="00C626C1"/>
    <w:rsid w:val="00C63DE1"/>
    <w:rsid w:val="00C64A64"/>
    <w:rsid w:val="00C64C72"/>
    <w:rsid w:val="00C651CD"/>
    <w:rsid w:val="00C6789A"/>
    <w:rsid w:val="00C67DBD"/>
    <w:rsid w:val="00C70A0E"/>
    <w:rsid w:val="00C7382C"/>
    <w:rsid w:val="00C73E3D"/>
    <w:rsid w:val="00C7575D"/>
    <w:rsid w:val="00C768B2"/>
    <w:rsid w:val="00C771C2"/>
    <w:rsid w:val="00C776E8"/>
    <w:rsid w:val="00C80362"/>
    <w:rsid w:val="00C80641"/>
    <w:rsid w:val="00C815DD"/>
    <w:rsid w:val="00C81C42"/>
    <w:rsid w:val="00C83178"/>
    <w:rsid w:val="00C83B10"/>
    <w:rsid w:val="00C83CE2"/>
    <w:rsid w:val="00C9037C"/>
    <w:rsid w:val="00C93674"/>
    <w:rsid w:val="00C93D5F"/>
    <w:rsid w:val="00C94546"/>
    <w:rsid w:val="00C951A5"/>
    <w:rsid w:val="00C964E8"/>
    <w:rsid w:val="00C964ED"/>
    <w:rsid w:val="00C97417"/>
    <w:rsid w:val="00C97810"/>
    <w:rsid w:val="00C97A1F"/>
    <w:rsid w:val="00CA0C87"/>
    <w:rsid w:val="00CA0F47"/>
    <w:rsid w:val="00CA1628"/>
    <w:rsid w:val="00CA3A2C"/>
    <w:rsid w:val="00CA3A5A"/>
    <w:rsid w:val="00CA6D10"/>
    <w:rsid w:val="00CB0DBC"/>
    <w:rsid w:val="00CB1049"/>
    <w:rsid w:val="00CB12E7"/>
    <w:rsid w:val="00CB2FBF"/>
    <w:rsid w:val="00CB4967"/>
    <w:rsid w:val="00CC034D"/>
    <w:rsid w:val="00CC1A16"/>
    <w:rsid w:val="00CC1AC2"/>
    <w:rsid w:val="00CC3A5A"/>
    <w:rsid w:val="00CC4B57"/>
    <w:rsid w:val="00CC5914"/>
    <w:rsid w:val="00CC7352"/>
    <w:rsid w:val="00CC7734"/>
    <w:rsid w:val="00CC7750"/>
    <w:rsid w:val="00CD04CD"/>
    <w:rsid w:val="00CD1F45"/>
    <w:rsid w:val="00CD26FD"/>
    <w:rsid w:val="00CD45CD"/>
    <w:rsid w:val="00CD57F0"/>
    <w:rsid w:val="00CD649C"/>
    <w:rsid w:val="00CD64D5"/>
    <w:rsid w:val="00CD7578"/>
    <w:rsid w:val="00CD7DAA"/>
    <w:rsid w:val="00CE0F53"/>
    <w:rsid w:val="00CE1668"/>
    <w:rsid w:val="00CE1CEA"/>
    <w:rsid w:val="00CE372E"/>
    <w:rsid w:val="00CE4C75"/>
    <w:rsid w:val="00CE5067"/>
    <w:rsid w:val="00CE5699"/>
    <w:rsid w:val="00CE66B6"/>
    <w:rsid w:val="00CE75BB"/>
    <w:rsid w:val="00CE7732"/>
    <w:rsid w:val="00CE7F44"/>
    <w:rsid w:val="00CE7F7A"/>
    <w:rsid w:val="00CF204B"/>
    <w:rsid w:val="00CF5DBE"/>
    <w:rsid w:val="00CF6653"/>
    <w:rsid w:val="00CF7A3C"/>
    <w:rsid w:val="00D00685"/>
    <w:rsid w:val="00D02054"/>
    <w:rsid w:val="00D0207A"/>
    <w:rsid w:val="00D02699"/>
    <w:rsid w:val="00D04CC9"/>
    <w:rsid w:val="00D0667F"/>
    <w:rsid w:val="00D067D2"/>
    <w:rsid w:val="00D11984"/>
    <w:rsid w:val="00D12AB3"/>
    <w:rsid w:val="00D12AF5"/>
    <w:rsid w:val="00D1360C"/>
    <w:rsid w:val="00D14AB6"/>
    <w:rsid w:val="00D15983"/>
    <w:rsid w:val="00D15AB7"/>
    <w:rsid w:val="00D20F0D"/>
    <w:rsid w:val="00D254E3"/>
    <w:rsid w:val="00D257D2"/>
    <w:rsid w:val="00D26A89"/>
    <w:rsid w:val="00D272A7"/>
    <w:rsid w:val="00D324DE"/>
    <w:rsid w:val="00D3277C"/>
    <w:rsid w:val="00D33DC0"/>
    <w:rsid w:val="00D37245"/>
    <w:rsid w:val="00D41819"/>
    <w:rsid w:val="00D42DE3"/>
    <w:rsid w:val="00D4497A"/>
    <w:rsid w:val="00D462A2"/>
    <w:rsid w:val="00D4687E"/>
    <w:rsid w:val="00D5042D"/>
    <w:rsid w:val="00D50DEF"/>
    <w:rsid w:val="00D5170E"/>
    <w:rsid w:val="00D52467"/>
    <w:rsid w:val="00D54625"/>
    <w:rsid w:val="00D55B80"/>
    <w:rsid w:val="00D56B8B"/>
    <w:rsid w:val="00D56DFB"/>
    <w:rsid w:val="00D6069D"/>
    <w:rsid w:val="00D60735"/>
    <w:rsid w:val="00D60D9C"/>
    <w:rsid w:val="00D62A49"/>
    <w:rsid w:val="00D632A5"/>
    <w:rsid w:val="00D632C8"/>
    <w:rsid w:val="00D64FF4"/>
    <w:rsid w:val="00D66476"/>
    <w:rsid w:val="00D668B9"/>
    <w:rsid w:val="00D70D91"/>
    <w:rsid w:val="00D711EC"/>
    <w:rsid w:val="00D73946"/>
    <w:rsid w:val="00D73D32"/>
    <w:rsid w:val="00D73E4E"/>
    <w:rsid w:val="00D73E79"/>
    <w:rsid w:val="00D772F4"/>
    <w:rsid w:val="00D810B7"/>
    <w:rsid w:val="00D810BC"/>
    <w:rsid w:val="00D8168F"/>
    <w:rsid w:val="00D81AAD"/>
    <w:rsid w:val="00D81E8C"/>
    <w:rsid w:val="00D8241D"/>
    <w:rsid w:val="00D825FE"/>
    <w:rsid w:val="00D82F5A"/>
    <w:rsid w:val="00D82F7E"/>
    <w:rsid w:val="00D83214"/>
    <w:rsid w:val="00D83456"/>
    <w:rsid w:val="00D8359F"/>
    <w:rsid w:val="00D84C83"/>
    <w:rsid w:val="00D85278"/>
    <w:rsid w:val="00D91193"/>
    <w:rsid w:val="00D91C72"/>
    <w:rsid w:val="00D92153"/>
    <w:rsid w:val="00D93332"/>
    <w:rsid w:val="00D9384C"/>
    <w:rsid w:val="00D955F1"/>
    <w:rsid w:val="00D96F04"/>
    <w:rsid w:val="00D9793F"/>
    <w:rsid w:val="00D97A05"/>
    <w:rsid w:val="00DA0614"/>
    <w:rsid w:val="00DA103A"/>
    <w:rsid w:val="00DA397A"/>
    <w:rsid w:val="00DA5992"/>
    <w:rsid w:val="00DA5CCE"/>
    <w:rsid w:val="00DA6F1B"/>
    <w:rsid w:val="00DA7F35"/>
    <w:rsid w:val="00DB1CDF"/>
    <w:rsid w:val="00DB1E48"/>
    <w:rsid w:val="00DB2E55"/>
    <w:rsid w:val="00DB3581"/>
    <w:rsid w:val="00DB3846"/>
    <w:rsid w:val="00DB3E4B"/>
    <w:rsid w:val="00DB45E3"/>
    <w:rsid w:val="00DB4C55"/>
    <w:rsid w:val="00DB4F17"/>
    <w:rsid w:val="00DB7AF0"/>
    <w:rsid w:val="00DC019F"/>
    <w:rsid w:val="00DC180F"/>
    <w:rsid w:val="00DC1E59"/>
    <w:rsid w:val="00DC356F"/>
    <w:rsid w:val="00DC484C"/>
    <w:rsid w:val="00DC489C"/>
    <w:rsid w:val="00DC4FEB"/>
    <w:rsid w:val="00DC7181"/>
    <w:rsid w:val="00DD056B"/>
    <w:rsid w:val="00DD12FA"/>
    <w:rsid w:val="00DD2E59"/>
    <w:rsid w:val="00DD4F78"/>
    <w:rsid w:val="00DD52A0"/>
    <w:rsid w:val="00DD54EE"/>
    <w:rsid w:val="00DD75B3"/>
    <w:rsid w:val="00DE0785"/>
    <w:rsid w:val="00DE16E2"/>
    <w:rsid w:val="00DF0420"/>
    <w:rsid w:val="00DF0569"/>
    <w:rsid w:val="00DF11F6"/>
    <w:rsid w:val="00DF124E"/>
    <w:rsid w:val="00DF1989"/>
    <w:rsid w:val="00DF1CC8"/>
    <w:rsid w:val="00DF21CC"/>
    <w:rsid w:val="00DF25C6"/>
    <w:rsid w:val="00DF3846"/>
    <w:rsid w:val="00DF6458"/>
    <w:rsid w:val="00DF6928"/>
    <w:rsid w:val="00DF7535"/>
    <w:rsid w:val="00E0019B"/>
    <w:rsid w:val="00E001C0"/>
    <w:rsid w:val="00E0056A"/>
    <w:rsid w:val="00E02464"/>
    <w:rsid w:val="00E05521"/>
    <w:rsid w:val="00E05A5E"/>
    <w:rsid w:val="00E111BF"/>
    <w:rsid w:val="00E1146D"/>
    <w:rsid w:val="00E11C45"/>
    <w:rsid w:val="00E13B31"/>
    <w:rsid w:val="00E1401B"/>
    <w:rsid w:val="00E146A7"/>
    <w:rsid w:val="00E157FC"/>
    <w:rsid w:val="00E17E3E"/>
    <w:rsid w:val="00E2015E"/>
    <w:rsid w:val="00E20307"/>
    <w:rsid w:val="00E20766"/>
    <w:rsid w:val="00E22492"/>
    <w:rsid w:val="00E231D9"/>
    <w:rsid w:val="00E2363F"/>
    <w:rsid w:val="00E243B2"/>
    <w:rsid w:val="00E2489F"/>
    <w:rsid w:val="00E24C46"/>
    <w:rsid w:val="00E250E8"/>
    <w:rsid w:val="00E251FD"/>
    <w:rsid w:val="00E25A8D"/>
    <w:rsid w:val="00E25D9C"/>
    <w:rsid w:val="00E277B8"/>
    <w:rsid w:val="00E27899"/>
    <w:rsid w:val="00E27BB1"/>
    <w:rsid w:val="00E30B2F"/>
    <w:rsid w:val="00E31339"/>
    <w:rsid w:val="00E32F21"/>
    <w:rsid w:val="00E33850"/>
    <w:rsid w:val="00E339F5"/>
    <w:rsid w:val="00E33CA8"/>
    <w:rsid w:val="00E379E7"/>
    <w:rsid w:val="00E37F7B"/>
    <w:rsid w:val="00E40ED3"/>
    <w:rsid w:val="00E44D78"/>
    <w:rsid w:val="00E45AD3"/>
    <w:rsid w:val="00E514B2"/>
    <w:rsid w:val="00E52458"/>
    <w:rsid w:val="00E54E24"/>
    <w:rsid w:val="00E57737"/>
    <w:rsid w:val="00E6021D"/>
    <w:rsid w:val="00E610C6"/>
    <w:rsid w:val="00E61878"/>
    <w:rsid w:val="00E61C3C"/>
    <w:rsid w:val="00E62239"/>
    <w:rsid w:val="00E645B6"/>
    <w:rsid w:val="00E650DD"/>
    <w:rsid w:val="00E65837"/>
    <w:rsid w:val="00E66C1C"/>
    <w:rsid w:val="00E6710A"/>
    <w:rsid w:val="00E67942"/>
    <w:rsid w:val="00E70395"/>
    <w:rsid w:val="00E70D84"/>
    <w:rsid w:val="00E70E5D"/>
    <w:rsid w:val="00E73130"/>
    <w:rsid w:val="00E77999"/>
    <w:rsid w:val="00E80E44"/>
    <w:rsid w:val="00E82974"/>
    <w:rsid w:val="00E8332D"/>
    <w:rsid w:val="00E84656"/>
    <w:rsid w:val="00E847A1"/>
    <w:rsid w:val="00E85A0E"/>
    <w:rsid w:val="00E86BC7"/>
    <w:rsid w:val="00E86F06"/>
    <w:rsid w:val="00E913A7"/>
    <w:rsid w:val="00E93C02"/>
    <w:rsid w:val="00E93DA4"/>
    <w:rsid w:val="00E93F55"/>
    <w:rsid w:val="00E94E10"/>
    <w:rsid w:val="00E959C6"/>
    <w:rsid w:val="00E95B07"/>
    <w:rsid w:val="00E95C3F"/>
    <w:rsid w:val="00E9629E"/>
    <w:rsid w:val="00E97394"/>
    <w:rsid w:val="00EA019B"/>
    <w:rsid w:val="00EA6220"/>
    <w:rsid w:val="00EB005B"/>
    <w:rsid w:val="00EB0D13"/>
    <w:rsid w:val="00EB1471"/>
    <w:rsid w:val="00EB2F36"/>
    <w:rsid w:val="00EB43F5"/>
    <w:rsid w:val="00EB4B9C"/>
    <w:rsid w:val="00EB6BDB"/>
    <w:rsid w:val="00EC0479"/>
    <w:rsid w:val="00EC0CC8"/>
    <w:rsid w:val="00EC1A6C"/>
    <w:rsid w:val="00EC1AC2"/>
    <w:rsid w:val="00EC2E52"/>
    <w:rsid w:val="00EC60B8"/>
    <w:rsid w:val="00EC6CF8"/>
    <w:rsid w:val="00ED0851"/>
    <w:rsid w:val="00ED1451"/>
    <w:rsid w:val="00ED2DAD"/>
    <w:rsid w:val="00ED3112"/>
    <w:rsid w:val="00ED3840"/>
    <w:rsid w:val="00ED38CD"/>
    <w:rsid w:val="00ED4622"/>
    <w:rsid w:val="00ED5EA0"/>
    <w:rsid w:val="00ED60A9"/>
    <w:rsid w:val="00ED6119"/>
    <w:rsid w:val="00ED6A71"/>
    <w:rsid w:val="00EE0796"/>
    <w:rsid w:val="00EE0AE8"/>
    <w:rsid w:val="00EE2039"/>
    <w:rsid w:val="00EE5F24"/>
    <w:rsid w:val="00EE6873"/>
    <w:rsid w:val="00EE7598"/>
    <w:rsid w:val="00EE7839"/>
    <w:rsid w:val="00EF149A"/>
    <w:rsid w:val="00EF18E0"/>
    <w:rsid w:val="00EF2A15"/>
    <w:rsid w:val="00EF427C"/>
    <w:rsid w:val="00EF5834"/>
    <w:rsid w:val="00F01947"/>
    <w:rsid w:val="00F0265A"/>
    <w:rsid w:val="00F03B84"/>
    <w:rsid w:val="00F04997"/>
    <w:rsid w:val="00F04F1B"/>
    <w:rsid w:val="00F0529C"/>
    <w:rsid w:val="00F0656A"/>
    <w:rsid w:val="00F07113"/>
    <w:rsid w:val="00F07554"/>
    <w:rsid w:val="00F10FDC"/>
    <w:rsid w:val="00F12644"/>
    <w:rsid w:val="00F132AD"/>
    <w:rsid w:val="00F142DD"/>
    <w:rsid w:val="00F163C2"/>
    <w:rsid w:val="00F16B6D"/>
    <w:rsid w:val="00F16D1A"/>
    <w:rsid w:val="00F17539"/>
    <w:rsid w:val="00F21950"/>
    <w:rsid w:val="00F25C9E"/>
    <w:rsid w:val="00F25E13"/>
    <w:rsid w:val="00F307A2"/>
    <w:rsid w:val="00F31747"/>
    <w:rsid w:val="00F3213A"/>
    <w:rsid w:val="00F33150"/>
    <w:rsid w:val="00F33574"/>
    <w:rsid w:val="00F34CBD"/>
    <w:rsid w:val="00F36573"/>
    <w:rsid w:val="00F374E2"/>
    <w:rsid w:val="00F37B3F"/>
    <w:rsid w:val="00F37EC0"/>
    <w:rsid w:val="00F4063A"/>
    <w:rsid w:val="00F41467"/>
    <w:rsid w:val="00F41F14"/>
    <w:rsid w:val="00F42ADF"/>
    <w:rsid w:val="00F42D89"/>
    <w:rsid w:val="00F43CF2"/>
    <w:rsid w:val="00F4452A"/>
    <w:rsid w:val="00F44538"/>
    <w:rsid w:val="00F46D7E"/>
    <w:rsid w:val="00F46EFB"/>
    <w:rsid w:val="00F50BD9"/>
    <w:rsid w:val="00F52754"/>
    <w:rsid w:val="00F53F86"/>
    <w:rsid w:val="00F57D20"/>
    <w:rsid w:val="00F610B3"/>
    <w:rsid w:val="00F62DDF"/>
    <w:rsid w:val="00F64BD5"/>
    <w:rsid w:val="00F654B4"/>
    <w:rsid w:val="00F700AA"/>
    <w:rsid w:val="00F70E0F"/>
    <w:rsid w:val="00F710E7"/>
    <w:rsid w:val="00F712D5"/>
    <w:rsid w:val="00F71674"/>
    <w:rsid w:val="00F72DA4"/>
    <w:rsid w:val="00F73F3B"/>
    <w:rsid w:val="00F74CE9"/>
    <w:rsid w:val="00F7567C"/>
    <w:rsid w:val="00F82A74"/>
    <w:rsid w:val="00F82F08"/>
    <w:rsid w:val="00F83715"/>
    <w:rsid w:val="00F844CB"/>
    <w:rsid w:val="00F8639D"/>
    <w:rsid w:val="00F87243"/>
    <w:rsid w:val="00F87877"/>
    <w:rsid w:val="00F9120E"/>
    <w:rsid w:val="00F91481"/>
    <w:rsid w:val="00F922CC"/>
    <w:rsid w:val="00F931A1"/>
    <w:rsid w:val="00F945FA"/>
    <w:rsid w:val="00F970FC"/>
    <w:rsid w:val="00F978CE"/>
    <w:rsid w:val="00F97968"/>
    <w:rsid w:val="00F97D59"/>
    <w:rsid w:val="00FA0656"/>
    <w:rsid w:val="00FA0CFE"/>
    <w:rsid w:val="00FA1231"/>
    <w:rsid w:val="00FA18E3"/>
    <w:rsid w:val="00FA252D"/>
    <w:rsid w:val="00FA2CA9"/>
    <w:rsid w:val="00FA52C0"/>
    <w:rsid w:val="00FA584A"/>
    <w:rsid w:val="00FA5F08"/>
    <w:rsid w:val="00FA74B7"/>
    <w:rsid w:val="00FB111A"/>
    <w:rsid w:val="00FB2010"/>
    <w:rsid w:val="00FB2232"/>
    <w:rsid w:val="00FB4A98"/>
    <w:rsid w:val="00FB4E00"/>
    <w:rsid w:val="00FB55D4"/>
    <w:rsid w:val="00FB6659"/>
    <w:rsid w:val="00FC0785"/>
    <w:rsid w:val="00FC12B7"/>
    <w:rsid w:val="00FC61AA"/>
    <w:rsid w:val="00FC6381"/>
    <w:rsid w:val="00FD0CFC"/>
    <w:rsid w:val="00FD0F04"/>
    <w:rsid w:val="00FD1F97"/>
    <w:rsid w:val="00FD7E10"/>
    <w:rsid w:val="00FE13F8"/>
    <w:rsid w:val="00FE3691"/>
    <w:rsid w:val="00FE393C"/>
    <w:rsid w:val="00FE3E6D"/>
    <w:rsid w:val="00FE4852"/>
    <w:rsid w:val="00FE4EC4"/>
    <w:rsid w:val="00FF0570"/>
    <w:rsid w:val="00FF0E89"/>
    <w:rsid w:val="00FF1CB6"/>
    <w:rsid w:val="00FF2DF2"/>
    <w:rsid w:val="00FF2FC6"/>
    <w:rsid w:val="00FF3950"/>
    <w:rsid w:val="00FF4D46"/>
    <w:rsid w:val="00FF5EBE"/>
    <w:rsid w:val="00FF7F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pacity="0"/>
      <v:stroke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B3581"/>
    <w:pPr>
      <w:widowControl w:val="0"/>
      <w:jc w:val="both"/>
    </w:pPr>
    <w:rPr>
      <w:kern w:val="2"/>
      <w:sz w:val="21"/>
      <w:szCs w:val="24"/>
    </w:rPr>
  </w:style>
  <w:style w:type="paragraph" w:styleId="3">
    <w:name w:val="heading 3"/>
    <w:basedOn w:val="a2"/>
    <w:link w:val="3Char"/>
    <w:uiPriority w:val="99"/>
    <w:qFormat/>
    <w:rsid w:val="00173CEF"/>
    <w:pPr>
      <w:widowControl/>
      <w:spacing w:before="100" w:beforeAutospacing="1" w:after="100" w:afterAutospacing="1"/>
      <w:jc w:val="left"/>
      <w:outlineLvl w:val="2"/>
    </w:pPr>
    <w:rPr>
      <w:rFonts w:ascii="宋体" w:hAnsi="宋体" w:cs="宋体"/>
      <w:b/>
      <w:bCs/>
      <w:kern w:val="0"/>
      <w:sz w:val="27"/>
      <w:szCs w:val="27"/>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Char">
    <w:name w:val="标题 3 Char"/>
    <w:link w:val="3"/>
    <w:uiPriority w:val="99"/>
    <w:semiHidden/>
    <w:locked/>
    <w:rPr>
      <w:rFonts w:cs="Times New Roman"/>
      <w:b/>
      <w:bCs/>
      <w:sz w:val="32"/>
      <w:szCs w:val="32"/>
    </w:rPr>
  </w:style>
  <w:style w:type="paragraph" w:styleId="a6">
    <w:name w:val="Body Text Indent"/>
    <w:basedOn w:val="a2"/>
    <w:link w:val="Char"/>
    <w:uiPriority w:val="99"/>
    <w:rsid w:val="00DB3581"/>
    <w:pPr>
      <w:tabs>
        <w:tab w:val="left" w:pos="7505"/>
      </w:tabs>
      <w:ind w:firstLineChars="200" w:firstLine="420"/>
    </w:pPr>
  </w:style>
  <w:style w:type="character" w:customStyle="1" w:styleId="Char">
    <w:name w:val="正文文本缩进 Char"/>
    <w:link w:val="a6"/>
    <w:uiPriority w:val="99"/>
    <w:semiHidden/>
    <w:locked/>
    <w:rPr>
      <w:rFonts w:cs="Times New Roman"/>
      <w:sz w:val="24"/>
      <w:szCs w:val="24"/>
    </w:rPr>
  </w:style>
  <w:style w:type="paragraph" w:customStyle="1" w:styleId="a7">
    <w:name w:val="封面正文"/>
    <w:uiPriority w:val="99"/>
    <w:rsid w:val="00DB3581"/>
    <w:pPr>
      <w:jc w:val="both"/>
    </w:pPr>
  </w:style>
  <w:style w:type="paragraph" w:customStyle="1" w:styleId="a8">
    <w:name w:val="标准书眉_偶数页"/>
    <w:basedOn w:val="a2"/>
    <w:next w:val="a2"/>
    <w:uiPriority w:val="99"/>
    <w:rsid w:val="00DB3581"/>
    <w:pPr>
      <w:widowControl/>
      <w:tabs>
        <w:tab w:val="center" w:pos="4154"/>
        <w:tab w:val="right" w:pos="8306"/>
      </w:tabs>
      <w:spacing w:after="120"/>
      <w:jc w:val="left"/>
    </w:pPr>
    <w:rPr>
      <w:noProof/>
      <w:kern w:val="0"/>
      <w:szCs w:val="20"/>
    </w:rPr>
  </w:style>
  <w:style w:type="character" w:styleId="a9">
    <w:name w:val="page number"/>
    <w:uiPriority w:val="99"/>
    <w:rsid w:val="00DB3581"/>
    <w:rPr>
      <w:rFonts w:cs="Times New Roman"/>
    </w:rPr>
  </w:style>
  <w:style w:type="paragraph" w:customStyle="1" w:styleId="aa">
    <w:name w:val="标准书脚_偶数页"/>
    <w:uiPriority w:val="99"/>
    <w:rsid w:val="00DB3581"/>
    <w:pPr>
      <w:spacing w:before="120"/>
    </w:pPr>
    <w:rPr>
      <w:sz w:val="18"/>
    </w:rPr>
  </w:style>
  <w:style w:type="paragraph" w:customStyle="1" w:styleId="ab">
    <w:name w:val="标准书脚_奇数页"/>
    <w:uiPriority w:val="99"/>
    <w:rsid w:val="00DB3581"/>
    <w:pPr>
      <w:spacing w:before="120"/>
      <w:jc w:val="right"/>
    </w:pPr>
    <w:rPr>
      <w:sz w:val="18"/>
    </w:rPr>
  </w:style>
  <w:style w:type="paragraph" w:customStyle="1" w:styleId="ac">
    <w:name w:val="标准书眉一"/>
    <w:uiPriority w:val="99"/>
    <w:rsid w:val="00DB3581"/>
    <w:pPr>
      <w:jc w:val="both"/>
    </w:pPr>
  </w:style>
  <w:style w:type="paragraph" w:customStyle="1" w:styleId="ad">
    <w:name w:val="封面标准名称"/>
    <w:uiPriority w:val="99"/>
    <w:rsid w:val="00DB3581"/>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e">
    <w:name w:val="封面标准英文名称"/>
    <w:uiPriority w:val="99"/>
    <w:rsid w:val="00DB3581"/>
    <w:pPr>
      <w:widowControl w:val="0"/>
      <w:spacing w:before="370" w:line="400" w:lineRule="exact"/>
      <w:jc w:val="center"/>
    </w:pPr>
    <w:rPr>
      <w:sz w:val="28"/>
    </w:rPr>
  </w:style>
  <w:style w:type="paragraph" w:customStyle="1" w:styleId="af">
    <w:name w:val="封面标准文稿类别"/>
    <w:uiPriority w:val="99"/>
    <w:rsid w:val="00DB3581"/>
    <w:pPr>
      <w:spacing w:before="440" w:line="400" w:lineRule="exact"/>
      <w:jc w:val="center"/>
    </w:pPr>
    <w:rPr>
      <w:rFonts w:ascii="宋体"/>
      <w:sz w:val="24"/>
    </w:rPr>
  </w:style>
  <w:style w:type="paragraph" w:customStyle="1" w:styleId="af0">
    <w:name w:val="封面标准文稿编辑信息"/>
    <w:uiPriority w:val="99"/>
    <w:rsid w:val="00DB3581"/>
    <w:pPr>
      <w:spacing w:before="180" w:line="180" w:lineRule="exact"/>
      <w:jc w:val="center"/>
    </w:pPr>
    <w:rPr>
      <w:rFonts w:ascii="宋体"/>
      <w:sz w:val="21"/>
    </w:rPr>
  </w:style>
  <w:style w:type="paragraph" w:customStyle="1" w:styleId="af1">
    <w:name w:val="目次、标准名称标题"/>
    <w:basedOn w:val="a2"/>
    <w:next w:val="a2"/>
    <w:uiPriority w:val="99"/>
    <w:rsid w:val="00DB3581"/>
    <w:pPr>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2">
    <w:name w:val="前言、引言标题"/>
    <w:next w:val="a2"/>
    <w:uiPriority w:val="99"/>
    <w:rsid w:val="00DB3581"/>
    <w:pPr>
      <w:shd w:val="clear" w:color="FFFFFF" w:fill="FFFFFF"/>
      <w:spacing w:before="640" w:after="560"/>
      <w:jc w:val="center"/>
      <w:outlineLvl w:val="0"/>
    </w:pPr>
    <w:rPr>
      <w:rFonts w:ascii="黑体" w:eastAsia="黑体"/>
      <w:sz w:val="32"/>
    </w:rPr>
  </w:style>
  <w:style w:type="paragraph" w:customStyle="1" w:styleId="af3">
    <w:name w:val="章标题"/>
    <w:next w:val="a2"/>
    <w:rsid w:val="00DB3581"/>
    <w:pPr>
      <w:spacing w:beforeLines="50" w:afterLines="50" w:line="320" w:lineRule="exact"/>
      <w:jc w:val="both"/>
      <w:outlineLvl w:val="1"/>
    </w:pPr>
    <w:rPr>
      <w:rFonts w:ascii="宋体" w:eastAsia="黑体" w:hAnsi="宋体"/>
      <w:b/>
      <w:bCs/>
      <w:sz w:val="21"/>
    </w:rPr>
  </w:style>
  <w:style w:type="paragraph" w:customStyle="1" w:styleId="af4">
    <w:name w:val="一级条标题"/>
    <w:basedOn w:val="af3"/>
    <w:next w:val="a2"/>
    <w:rsid w:val="00DB3581"/>
    <w:pPr>
      <w:spacing w:beforeLines="0" w:afterLines="0"/>
      <w:outlineLvl w:val="2"/>
    </w:pPr>
  </w:style>
  <w:style w:type="paragraph" w:styleId="1">
    <w:name w:val="toc 1"/>
    <w:basedOn w:val="a2"/>
    <w:next w:val="a2"/>
    <w:autoRedefine/>
    <w:uiPriority w:val="99"/>
    <w:semiHidden/>
    <w:rsid w:val="00DB3581"/>
    <w:pPr>
      <w:spacing w:before="120" w:after="120"/>
      <w:jc w:val="left"/>
    </w:pPr>
    <w:rPr>
      <w:b/>
      <w:bCs/>
      <w:caps/>
    </w:rPr>
  </w:style>
  <w:style w:type="paragraph" w:styleId="2">
    <w:name w:val="toc 2"/>
    <w:basedOn w:val="a2"/>
    <w:next w:val="a2"/>
    <w:autoRedefine/>
    <w:uiPriority w:val="99"/>
    <w:semiHidden/>
    <w:rsid w:val="00DB3581"/>
    <w:pPr>
      <w:tabs>
        <w:tab w:val="right" w:leader="dot" w:pos="8296"/>
      </w:tabs>
      <w:jc w:val="left"/>
    </w:pPr>
    <w:rPr>
      <w:smallCaps/>
    </w:rPr>
  </w:style>
  <w:style w:type="paragraph" w:styleId="30">
    <w:name w:val="toc 3"/>
    <w:basedOn w:val="a2"/>
    <w:next w:val="a2"/>
    <w:autoRedefine/>
    <w:uiPriority w:val="99"/>
    <w:semiHidden/>
    <w:rsid w:val="00DB3581"/>
    <w:pPr>
      <w:tabs>
        <w:tab w:val="right" w:leader="dot" w:pos="8296"/>
      </w:tabs>
      <w:ind w:firstLineChars="85" w:firstLine="178"/>
      <w:jc w:val="left"/>
    </w:pPr>
    <w:rPr>
      <w:i/>
      <w:iCs/>
    </w:rPr>
  </w:style>
  <w:style w:type="character" w:styleId="af5">
    <w:name w:val="Hyperlink"/>
    <w:uiPriority w:val="99"/>
    <w:rsid w:val="00DB3581"/>
    <w:rPr>
      <w:rFonts w:cs="Times New Roman"/>
      <w:color w:val="0000FF"/>
      <w:u w:val="single"/>
    </w:rPr>
  </w:style>
  <w:style w:type="paragraph" w:styleId="af6">
    <w:name w:val="header"/>
    <w:basedOn w:val="a2"/>
    <w:link w:val="Char0"/>
    <w:uiPriority w:val="99"/>
    <w:rsid w:val="00DB3581"/>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f6"/>
    <w:uiPriority w:val="99"/>
    <w:locked/>
    <w:rsid w:val="002673F2"/>
    <w:rPr>
      <w:rFonts w:cs="Times New Roman"/>
      <w:kern w:val="2"/>
      <w:sz w:val="18"/>
    </w:rPr>
  </w:style>
  <w:style w:type="paragraph" w:styleId="af7">
    <w:name w:val="Plain Text"/>
    <w:basedOn w:val="a2"/>
    <w:link w:val="Char1"/>
    <w:uiPriority w:val="99"/>
    <w:rsid w:val="00657144"/>
    <w:rPr>
      <w:rFonts w:ascii="宋体" w:hAnsi="Courier New"/>
      <w:szCs w:val="21"/>
    </w:rPr>
  </w:style>
  <w:style w:type="character" w:customStyle="1" w:styleId="Char1">
    <w:name w:val="纯文本 Char"/>
    <w:link w:val="af7"/>
    <w:uiPriority w:val="99"/>
    <w:locked/>
    <w:rsid w:val="00173DED"/>
    <w:rPr>
      <w:rFonts w:ascii="宋体" w:hAnsi="Courier New" w:cs="Times New Roman"/>
      <w:kern w:val="2"/>
      <w:sz w:val="21"/>
    </w:rPr>
  </w:style>
  <w:style w:type="paragraph" w:styleId="af8">
    <w:name w:val="Balloon Text"/>
    <w:basedOn w:val="a2"/>
    <w:link w:val="Char2"/>
    <w:uiPriority w:val="99"/>
    <w:rsid w:val="00BC65C6"/>
    <w:rPr>
      <w:sz w:val="18"/>
      <w:szCs w:val="18"/>
    </w:rPr>
  </w:style>
  <w:style w:type="character" w:customStyle="1" w:styleId="Char2">
    <w:name w:val="批注框文本 Char"/>
    <w:link w:val="af8"/>
    <w:uiPriority w:val="99"/>
    <w:locked/>
    <w:rsid w:val="00BC65C6"/>
    <w:rPr>
      <w:rFonts w:cs="Times New Roman"/>
      <w:kern w:val="2"/>
      <w:sz w:val="18"/>
    </w:rPr>
  </w:style>
  <w:style w:type="paragraph" w:styleId="af9">
    <w:name w:val="footer"/>
    <w:basedOn w:val="a2"/>
    <w:link w:val="Char3"/>
    <w:uiPriority w:val="99"/>
    <w:rsid w:val="003A4085"/>
    <w:pPr>
      <w:tabs>
        <w:tab w:val="center" w:pos="4153"/>
        <w:tab w:val="right" w:pos="8306"/>
      </w:tabs>
      <w:snapToGrid w:val="0"/>
      <w:jc w:val="left"/>
    </w:pPr>
    <w:rPr>
      <w:sz w:val="18"/>
      <w:szCs w:val="18"/>
    </w:rPr>
  </w:style>
  <w:style w:type="character" w:customStyle="1" w:styleId="Char3">
    <w:name w:val="页脚 Char"/>
    <w:link w:val="af9"/>
    <w:uiPriority w:val="99"/>
    <w:locked/>
    <w:rsid w:val="003A4085"/>
    <w:rPr>
      <w:rFonts w:cs="Times New Roman"/>
      <w:kern w:val="2"/>
      <w:sz w:val="18"/>
    </w:rPr>
  </w:style>
  <w:style w:type="character" w:styleId="afa">
    <w:name w:val="annotation reference"/>
    <w:uiPriority w:val="99"/>
    <w:rsid w:val="00B30201"/>
    <w:rPr>
      <w:rFonts w:cs="Times New Roman"/>
      <w:sz w:val="21"/>
    </w:rPr>
  </w:style>
  <w:style w:type="paragraph" w:styleId="afb">
    <w:name w:val="annotation text"/>
    <w:basedOn w:val="a2"/>
    <w:link w:val="Char4"/>
    <w:uiPriority w:val="99"/>
    <w:rsid w:val="00B30201"/>
    <w:pPr>
      <w:jc w:val="left"/>
    </w:pPr>
  </w:style>
  <w:style w:type="character" w:customStyle="1" w:styleId="Char4">
    <w:name w:val="批注文字 Char"/>
    <w:link w:val="afb"/>
    <w:uiPriority w:val="99"/>
    <w:locked/>
    <w:rsid w:val="00B30201"/>
    <w:rPr>
      <w:rFonts w:cs="Times New Roman"/>
      <w:kern w:val="2"/>
      <w:sz w:val="24"/>
    </w:rPr>
  </w:style>
  <w:style w:type="paragraph" w:styleId="afc">
    <w:name w:val="annotation subject"/>
    <w:basedOn w:val="afb"/>
    <w:next w:val="afb"/>
    <w:link w:val="Char5"/>
    <w:uiPriority w:val="99"/>
    <w:rsid w:val="00B30201"/>
    <w:rPr>
      <w:b/>
      <w:bCs/>
    </w:rPr>
  </w:style>
  <w:style w:type="character" w:customStyle="1" w:styleId="Char5">
    <w:name w:val="批注主题 Char"/>
    <w:link w:val="afc"/>
    <w:uiPriority w:val="99"/>
    <w:locked/>
    <w:rsid w:val="00B30201"/>
    <w:rPr>
      <w:rFonts w:cs="Times New Roman"/>
      <w:b/>
      <w:kern w:val="2"/>
      <w:sz w:val="24"/>
    </w:rPr>
  </w:style>
  <w:style w:type="character" w:styleId="afd">
    <w:name w:val="Strong"/>
    <w:uiPriority w:val="99"/>
    <w:qFormat/>
    <w:rsid w:val="00173CEF"/>
    <w:rPr>
      <w:rFonts w:cs="Times New Roman"/>
      <w:b/>
    </w:rPr>
  </w:style>
  <w:style w:type="character" w:customStyle="1" w:styleId="sh141">
    <w:name w:val="sh141"/>
    <w:uiPriority w:val="99"/>
    <w:rsid w:val="00173CEF"/>
    <w:rPr>
      <w:color w:val="2B2B2B"/>
      <w:sz w:val="21"/>
    </w:rPr>
  </w:style>
  <w:style w:type="table" w:styleId="afe">
    <w:name w:val="Table Grid"/>
    <w:basedOn w:val="a4"/>
    <w:uiPriority w:val="99"/>
    <w:rsid w:val="002673F2"/>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Placeholder Text"/>
    <w:uiPriority w:val="99"/>
    <w:semiHidden/>
    <w:rsid w:val="00D42DE3"/>
    <w:rPr>
      <w:rFonts w:cs="Times New Roman"/>
      <w:color w:val="808080"/>
    </w:rPr>
  </w:style>
  <w:style w:type="paragraph" w:styleId="aff0">
    <w:name w:val="List Paragraph"/>
    <w:basedOn w:val="a2"/>
    <w:uiPriority w:val="99"/>
    <w:qFormat/>
    <w:rsid w:val="006C2CCD"/>
    <w:pPr>
      <w:ind w:firstLineChars="200" w:firstLine="420"/>
    </w:pPr>
  </w:style>
  <w:style w:type="paragraph" w:customStyle="1" w:styleId="aff1">
    <w:name w:val="二级条标题"/>
    <w:basedOn w:val="af4"/>
    <w:next w:val="a2"/>
    <w:uiPriority w:val="99"/>
    <w:rsid w:val="00E959C6"/>
    <w:pPr>
      <w:spacing w:beforeLines="50" w:afterLines="50" w:line="240" w:lineRule="auto"/>
      <w:ind w:left="568"/>
      <w:jc w:val="left"/>
      <w:outlineLvl w:val="3"/>
    </w:pPr>
    <w:rPr>
      <w:rFonts w:ascii="黑体" w:hAnsi="Times New Roman"/>
      <w:b w:val="0"/>
      <w:bCs w:val="0"/>
      <w:szCs w:val="21"/>
    </w:rPr>
  </w:style>
  <w:style w:type="paragraph" w:customStyle="1" w:styleId="aff2">
    <w:name w:val="三级条标题"/>
    <w:basedOn w:val="aff1"/>
    <w:next w:val="a2"/>
    <w:uiPriority w:val="99"/>
    <w:rsid w:val="00E959C6"/>
    <w:pPr>
      <w:ind w:left="0"/>
      <w:outlineLvl w:val="4"/>
    </w:pPr>
  </w:style>
  <w:style w:type="paragraph" w:customStyle="1" w:styleId="a0">
    <w:name w:val="数字编号列项（二级）"/>
    <w:uiPriority w:val="99"/>
    <w:rsid w:val="00E959C6"/>
    <w:pPr>
      <w:numPr>
        <w:ilvl w:val="1"/>
        <w:numId w:val="4"/>
      </w:numPr>
      <w:jc w:val="both"/>
    </w:pPr>
    <w:rPr>
      <w:rFonts w:ascii="宋体"/>
      <w:sz w:val="21"/>
    </w:rPr>
  </w:style>
  <w:style w:type="paragraph" w:customStyle="1" w:styleId="aff3">
    <w:name w:val="四级条标题"/>
    <w:basedOn w:val="aff2"/>
    <w:next w:val="a2"/>
    <w:uiPriority w:val="99"/>
    <w:rsid w:val="00E959C6"/>
    <w:pPr>
      <w:outlineLvl w:val="5"/>
    </w:pPr>
  </w:style>
  <w:style w:type="paragraph" w:customStyle="1" w:styleId="aff4">
    <w:name w:val="五级条标题"/>
    <w:basedOn w:val="aff3"/>
    <w:next w:val="a2"/>
    <w:uiPriority w:val="99"/>
    <w:rsid w:val="00E959C6"/>
    <w:pPr>
      <w:outlineLvl w:val="6"/>
    </w:pPr>
  </w:style>
  <w:style w:type="paragraph" w:customStyle="1" w:styleId="a">
    <w:name w:val="字母编号列项（一级）"/>
    <w:uiPriority w:val="99"/>
    <w:rsid w:val="00E959C6"/>
    <w:pPr>
      <w:numPr>
        <w:numId w:val="4"/>
      </w:numPr>
      <w:jc w:val="both"/>
    </w:pPr>
    <w:rPr>
      <w:rFonts w:ascii="宋体"/>
      <w:sz w:val="21"/>
    </w:rPr>
  </w:style>
  <w:style w:type="paragraph" w:customStyle="1" w:styleId="a1">
    <w:name w:val="编号列项（三级）"/>
    <w:uiPriority w:val="99"/>
    <w:rsid w:val="00E959C6"/>
    <w:pPr>
      <w:numPr>
        <w:ilvl w:val="2"/>
        <w:numId w:val="4"/>
      </w:numPr>
    </w:pPr>
    <w:rPr>
      <w:rFonts w:ascii="宋体"/>
      <w:sz w:val="21"/>
    </w:rPr>
  </w:style>
  <w:style w:type="paragraph" w:styleId="aff5">
    <w:name w:val="Date"/>
    <w:basedOn w:val="a2"/>
    <w:next w:val="a2"/>
    <w:link w:val="Char6"/>
    <w:uiPriority w:val="99"/>
    <w:semiHidden/>
    <w:unhideWhenUsed/>
    <w:rsid w:val="00605839"/>
  </w:style>
  <w:style w:type="character" w:customStyle="1" w:styleId="Char6">
    <w:name w:val="日期 Char"/>
    <w:link w:val="aff5"/>
    <w:uiPriority w:val="99"/>
    <w:semiHidden/>
    <w:rsid w:val="00605839"/>
    <w:rPr>
      <w:kern w:val="2"/>
      <w:sz w:val="21"/>
      <w:szCs w:val="24"/>
    </w:rPr>
  </w:style>
  <w:style w:type="paragraph" w:customStyle="1" w:styleId="aff6">
    <w:name w:val="段"/>
    <w:link w:val="Char7"/>
    <w:rsid w:val="00E8332D"/>
    <w:pPr>
      <w:tabs>
        <w:tab w:val="center" w:pos="4201"/>
        <w:tab w:val="right" w:leader="dot" w:pos="9298"/>
      </w:tabs>
      <w:autoSpaceDE w:val="0"/>
      <w:autoSpaceDN w:val="0"/>
      <w:ind w:firstLineChars="200" w:firstLine="420"/>
      <w:jc w:val="both"/>
    </w:pPr>
    <w:rPr>
      <w:rFonts w:ascii="宋体"/>
      <w:noProof/>
      <w:sz w:val="21"/>
    </w:rPr>
  </w:style>
  <w:style w:type="character" w:customStyle="1" w:styleId="Char7">
    <w:name w:val="段 Char"/>
    <w:link w:val="aff6"/>
    <w:rsid w:val="00E8332D"/>
    <w:rPr>
      <w:rFonts w:ascii="宋体"/>
      <w:noProof/>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B3581"/>
    <w:pPr>
      <w:widowControl w:val="0"/>
      <w:jc w:val="both"/>
    </w:pPr>
    <w:rPr>
      <w:kern w:val="2"/>
      <w:sz w:val="21"/>
      <w:szCs w:val="24"/>
    </w:rPr>
  </w:style>
  <w:style w:type="paragraph" w:styleId="3">
    <w:name w:val="heading 3"/>
    <w:basedOn w:val="a2"/>
    <w:link w:val="3Char"/>
    <w:uiPriority w:val="99"/>
    <w:qFormat/>
    <w:rsid w:val="00173CEF"/>
    <w:pPr>
      <w:widowControl/>
      <w:spacing w:before="100" w:beforeAutospacing="1" w:after="100" w:afterAutospacing="1"/>
      <w:jc w:val="left"/>
      <w:outlineLvl w:val="2"/>
    </w:pPr>
    <w:rPr>
      <w:rFonts w:ascii="宋体" w:hAnsi="宋体" w:cs="宋体"/>
      <w:b/>
      <w:bCs/>
      <w:kern w:val="0"/>
      <w:sz w:val="27"/>
      <w:szCs w:val="27"/>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Char">
    <w:name w:val="标题 3 Char"/>
    <w:link w:val="3"/>
    <w:uiPriority w:val="99"/>
    <w:semiHidden/>
    <w:locked/>
    <w:rPr>
      <w:rFonts w:cs="Times New Roman"/>
      <w:b/>
      <w:bCs/>
      <w:sz w:val="32"/>
      <w:szCs w:val="32"/>
    </w:rPr>
  </w:style>
  <w:style w:type="paragraph" w:styleId="a6">
    <w:name w:val="Body Text Indent"/>
    <w:basedOn w:val="a2"/>
    <w:link w:val="Char"/>
    <w:uiPriority w:val="99"/>
    <w:rsid w:val="00DB3581"/>
    <w:pPr>
      <w:tabs>
        <w:tab w:val="left" w:pos="7505"/>
      </w:tabs>
      <w:ind w:firstLineChars="200" w:firstLine="420"/>
    </w:pPr>
  </w:style>
  <w:style w:type="character" w:customStyle="1" w:styleId="Char">
    <w:name w:val="正文文本缩进 Char"/>
    <w:link w:val="a6"/>
    <w:uiPriority w:val="99"/>
    <w:semiHidden/>
    <w:locked/>
    <w:rPr>
      <w:rFonts w:cs="Times New Roman"/>
      <w:sz w:val="24"/>
      <w:szCs w:val="24"/>
    </w:rPr>
  </w:style>
  <w:style w:type="paragraph" w:customStyle="1" w:styleId="a7">
    <w:name w:val="封面正文"/>
    <w:uiPriority w:val="99"/>
    <w:rsid w:val="00DB3581"/>
    <w:pPr>
      <w:jc w:val="both"/>
    </w:pPr>
  </w:style>
  <w:style w:type="paragraph" w:customStyle="1" w:styleId="a8">
    <w:name w:val="标准书眉_偶数页"/>
    <w:basedOn w:val="a2"/>
    <w:next w:val="a2"/>
    <w:uiPriority w:val="99"/>
    <w:rsid w:val="00DB3581"/>
    <w:pPr>
      <w:widowControl/>
      <w:tabs>
        <w:tab w:val="center" w:pos="4154"/>
        <w:tab w:val="right" w:pos="8306"/>
      </w:tabs>
      <w:spacing w:after="120"/>
      <w:jc w:val="left"/>
    </w:pPr>
    <w:rPr>
      <w:noProof/>
      <w:kern w:val="0"/>
      <w:szCs w:val="20"/>
    </w:rPr>
  </w:style>
  <w:style w:type="character" w:styleId="a9">
    <w:name w:val="page number"/>
    <w:uiPriority w:val="99"/>
    <w:rsid w:val="00DB3581"/>
    <w:rPr>
      <w:rFonts w:cs="Times New Roman"/>
    </w:rPr>
  </w:style>
  <w:style w:type="paragraph" w:customStyle="1" w:styleId="aa">
    <w:name w:val="标准书脚_偶数页"/>
    <w:uiPriority w:val="99"/>
    <w:rsid w:val="00DB3581"/>
    <w:pPr>
      <w:spacing w:before="120"/>
    </w:pPr>
    <w:rPr>
      <w:sz w:val="18"/>
    </w:rPr>
  </w:style>
  <w:style w:type="paragraph" w:customStyle="1" w:styleId="ab">
    <w:name w:val="标准书脚_奇数页"/>
    <w:uiPriority w:val="99"/>
    <w:rsid w:val="00DB3581"/>
    <w:pPr>
      <w:spacing w:before="120"/>
      <w:jc w:val="right"/>
    </w:pPr>
    <w:rPr>
      <w:sz w:val="18"/>
    </w:rPr>
  </w:style>
  <w:style w:type="paragraph" w:customStyle="1" w:styleId="ac">
    <w:name w:val="标准书眉一"/>
    <w:uiPriority w:val="99"/>
    <w:rsid w:val="00DB3581"/>
    <w:pPr>
      <w:jc w:val="both"/>
    </w:pPr>
  </w:style>
  <w:style w:type="paragraph" w:customStyle="1" w:styleId="ad">
    <w:name w:val="封面标准名称"/>
    <w:uiPriority w:val="99"/>
    <w:rsid w:val="00DB3581"/>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e">
    <w:name w:val="封面标准英文名称"/>
    <w:uiPriority w:val="99"/>
    <w:rsid w:val="00DB3581"/>
    <w:pPr>
      <w:widowControl w:val="0"/>
      <w:spacing w:before="370" w:line="400" w:lineRule="exact"/>
      <w:jc w:val="center"/>
    </w:pPr>
    <w:rPr>
      <w:sz w:val="28"/>
    </w:rPr>
  </w:style>
  <w:style w:type="paragraph" w:customStyle="1" w:styleId="af">
    <w:name w:val="封面标准文稿类别"/>
    <w:uiPriority w:val="99"/>
    <w:rsid w:val="00DB3581"/>
    <w:pPr>
      <w:spacing w:before="440" w:line="400" w:lineRule="exact"/>
      <w:jc w:val="center"/>
    </w:pPr>
    <w:rPr>
      <w:rFonts w:ascii="宋体"/>
      <w:sz w:val="24"/>
    </w:rPr>
  </w:style>
  <w:style w:type="paragraph" w:customStyle="1" w:styleId="af0">
    <w:name w:val="封面标准文稿编辑信息"/>
    <w:uiPriority w:val="99"/>
    <w:rsid w:val="00DB3581"/>
    <w:pPr>
      <w:spacing w:before="180" w:line="180" w:lineRule="exact"/>
      <w:jc w:val="center"/>
    </w:pPr>
    <w:rPr>
      <w:rFonts w:ascii="宋体"/>
      <w:sz w:val="21"/>
    </w:rPr>
  </w:style>
  <w:style w:type="paragraph" w:customStyle="1" w:styleId="af1">
    <w:name w:val="目次、标准名称标题"/>
    <w:basedOn w:val="a2"/>
    <w:next w:val="a2"/>
    <w:uiPriority w:val="99"/>
    <w:rsid w:val="00DB3581"/>
    <w:pPr>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2">
    <w:name w:val="前言、引言标题"/>
    <w:next w:val="a2"/>
    <w:uiPriority w:val="99"/>
    <w:rsid w:val="00DB3581"/>
    <w:pPr>
      <w:shd w:val="clear" w:color="FFFFFF" w:fill="FFFFFF"/>
      <w:spacing w:before="640" w:after="560"/>
      <w:jc w:val="center"/>
      <w:outlineLvl w:val="0"/>
    </w:pPr>
    <w:rPr>
      <w:rFonts w:ascii="黑体" w:eastAsia="黑体"/>
      <w:sz w:val="32"/>
    </w:rPr>
  </w:style>
  <w:style w:type="paragraph" w:customStyle="1" w:styleId="af3">
    <w:name w:val="章标题"/>
    <w:next w:val="a2"/>
    <w:rsid w:val="00DB3581"/>
    <w:pPr>
      <w:spacing w:beforeLines="50" w:afterLines="50" w:line="320" w:lineRule="exact"/>
      <w:jc w:val="both"/>
      <w:outlineLvl w:val="1"/>
    </w:pPr>
    <w:rPr>
      <w:rFonts w:ascii="宋体" w:eastAsia="黑体" w:hAnsi="宋体"/>
      <w:b/>
      <w:bCs/>
      <w:sz w:val="21"/>
    </w:rPr>
  </w:style>
  <w:style w:type="paragraph" w:customStyle="1" w:styleId="af4">
    <w:name w:val="一级条标题"/>
    <w:basedOn w:val="af3"/>
    <w:next w:val="a2"/>
    <w:rsid w:val="00DB3581"/>
    <w:pPr>
      <w:spacing w:beforeLines="0" w:afterLines="0"/>
      <w:outlineLvl w:val="2"/>
    </w:pPr>
  </w:style>
  <w:style w:type="paragraph" w:styleId="1">
    <w:name w:val="toc 1"/>
    <w:basedOn w:val="a2"/>
    <w:next w:val="a2"/>
    <w:autoRedefine/>
    <w:uiPriority w:val="99"/>
    <w:semiHidden/>
    <w:rsid w:val="00DB3581"/>
    <w:pPr>
      <w:spacing w:before="120" w:after="120"/>
      <w:jc w:val="left"/>
    </w:pPr>
    <w:rPr>
      <w:b/>
      <w:bCs/>
      <w:caps/>
    </w:rPr>
  </w:style>
  <w:style w:type="paragraph" w:styleId="2">
    <w:name w:val="toc 2"/>
    <w:basedOn w:val="a2"/>
    <w:next w:val="a2"/>
    <w:autoRedefine/>
    <w:uiPriority w:val="99"/>
    <w:semiHidden/>
    <w:rsid w:val="00DB3581"/>
    <w:pPr>
      <w:tabs>
        <w:tab w:val="right" w:leader="dot" w:pos="8296"/>
      </w:tabs>
      <w:jc w:val="left"/>
    </w:pPr>
    <w:rPr>
      <w:smallCaps/>
    </w:rPr>
  </w:style>
  <w:style w:type="paragraph" w:styleId="30">
    <w:name w:val="toc 3"/>
    <w:basedOn w:val="a2"/>
    <w:next w:val="a2"/>
    <w:autoRedefine/>
    <w:uiPriority w:val="99"/>
    <w:semiHidden/>
    <w:rsid w:val="00DB3581"/>
    <w:pPr>
      <w:tabs>
        <w:tab w:val="right" w:leader="dot" w:pos="8296"/>
      </w:tabs>
      <w:ind w:firstLineChars="85" w:firstLine="178"/>
      <w:jc w:val="left"/>
    </w:pPr>
    <w:rPr>
      <w:i/>
      <w:iCs/>
    </w:rPr>
  </w:style>
  <w:style w:type="character" w:styleId="af5">
    <w:name w:val="Hyperlink"/>
    <w:uiPriority w:val="99"/>
    <w:rsid w:val="00DB3581"/>
    <w:rPr>
      <w:rFonts w:cs="Times New Roman"/>
      <w:color w:val="0000FF"/>
      <w:u w:val="single"/>
    </w:rPr>
  </w:style>
  <w:style w:type="paragraph" w:styleId="af6">
    <w:name w:val="header"/>
    <w:basedOn w:val="a2"/>
    <w:link w:val="Char0"/>
    <w:uiPriority w:val="99"/>
    <w:rsid w:val="00DB3581"/>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f6"/>
    <w:uiPriority w:val="99"/>
    <w:locked/>
    <w:rsid w:val="002673F2"/>
    <w:rPr>
      <w:rFonts w:cs="Times New Roman"/>
      <w:kern w:val="2"/>
      <w:sz w:val="18"/>
    </w:rPr>
  </w:style>
  <w:style w:type="paragraph" w:styleId="af7">
    <w:name w:val="Plain Text"/>
    <w:basedOn w:val="a2"/>
    <w:link w:val="Char1"/>
    <w:uiPriority w:val="99"/>
    <w:rsid w:val="00657144"/>
    <w:rPr>
      <w:rFonts w:ascii="宋体" w:hAnsi="Courier New"/>
      <w:szCs w:val="21"/>
    </w:rPr>
  </w:style>
  <w:style w:type="character" w:customStyle="1" w:styleId="Char1">
    <w:name w:val="纯文本 Char"/>
    <w:link w:val="af7"/>
    <w:uiPriority w:val="99"/>
    <w:locked/>
    <w:rsid w:val="00173DED"/>
    <w:rPr>
      <w:rFonts w:ascii="宋体" w:hAnsi="Courier New" w:cs="Times New Roman"/>
      <w:kern w:val="2"/>
      <w:sz w:val="21"/>
    </w:rPr>
  </w:style>
  <w:style w:type="paragraph" w:styleId="af8">
    <w:name w:val="Balloon Text"/>
    <w:basedOn w:val="a2"/>
    <w:link w:val="Char2"/>
    <w:uiPriority w:val="99"/>
    <w:rsid w:val="00BC65C6"/>
    <w:rPr>
      <w:sz w:val="18"/>
      <w:szCs w:val="18"/>
    </w:rPr>
  </w:style>
  <w:style w:type="character" w:customStyle="1" w:styleId="Char2">
    <w:name w:val="批注框文本 Char"/>
    <w:link w:val="af8"/>
    <w:uiPriority w:val="99"/>
    <w:locked/>
    <w:rsid w:val="00BC65C6"/>
    <w:rPr>
      <w:rFonts w:cs="Times New Roman"/>
      <w:kern w:val="2"/>
      <w:sz w:val="18"/>
    </w:rPr>
  </w:style>
  <w:style w:type="paragraph" w:styleId="af9">
    <w:name w:val="footer"/>
    <w:basedOn w:val="a2"/>
    <w:link w:val="Char3"/>
    <w:uiPriority w:val="99"/>
    <w:rsid w:val="003A4085"/>
    <w:pPr>
      <w:tabs>
        <w:tab w:val="center" w:pos="4153"/>
        <w:tab w:val="right" w:pos="8306"/>
      </w:tabs>
      <w:snapToGrid w:val="0"/>
      <w:jc w:val="left"/>
    </w:pPr>
    <w:rPr>
      <w:sz w:val="18"/>
      <w:szCs w:val="18"/>
    </w:rPr>
  </w:style>
  <w:style w:type="character" w:customStyle="1" w:styleId="Char3">
    <w:name w:val="页脚 Char"/>
    <w:link w:val="af9"/>
    <w:uiPriority w:val="99"/>
    <w:locked/>
    <w:rsid w:val="003A4085"/>
    <w:rPr>
      <w:rFonts w:cs="Times New Roman"/>
      <w:kern w:val="2"/>
      <w:sz w:val="18"/>
    </w:rPr>
  </w:style>
  <w:style w:type="character" w:styleId="afa">
    <w:name w:val="annotation reference"/>
    <w:uiPriority w:val="99"/>
    <w:rsid w:val="00B30201"/>
    <w:rPr>
      <w:rFonts w:cs="Times New Roman"/>
      <w:sz w:val="21"/>
    </w:rPr>
  </w:style>
  <w:style w:type="paragraph" w:styleId="afb">
    <w:name w:val="annotation text"/>
    <w:basedOn w:val="a2"/>
    <w:link w:val="Char4"/>
    <w:uiPriority w:val="99"/>
    <w:rsid w:val="00B30201"/>
    <w:pPr>
      <w:jc w:val="left"/>
    </w:pPr>
  </w:style>
  <w:style w:type="character" w:customStyle="1" w:styleId="Char4">
    <w:name w:val="批注文字 Char"/>
    <w:link w:val="afb"/>
    <w:uiPriority w:val="99"/>
    <w:locked/>
    <w:rsid w:val="00B30201"/>
    <w:rPr>
      <w:rFonts w:cs="Times New Roman"/>
      <w:kern w:val="2"/>
      <w:sz w:val="24"/>
    </w:rPr>
  </w:style>
  <w:style w:type="paragraph" w:styleId="afc">
    <w:name w:val="annotation subject"/>
    <w:basedOn w:val="afb"/>
    <w:next w:val="afb"/>
    <w:link w:val="Char5"/>
    <w:uiPriority w:val="99"/>
    <w:rsid w:val="00B30201"/>
    <w:rPr>
      <w:b/>
      <w:bCs/>
    </w:rPr>
  </w:style>
  <w:style w:type="character" w:customStyle="1" w:styleId="Char5">
    <w:name w:val="批注主题 Char"/>
    <w:link w:val="afc"/>
    <w:uiPriority w:val="99"/>
    <w:locked/>
    <w:rsid w:val="00B30201"/>
    <w:rPr>
      <w:rFonts w:cs="Times New Roman"/>
      <w:b/>
      <w:kern w:val="2"/>
      <w:sz w:val="24"/>
    </w:rPr>
  </w:style>
  <w:style w:type="character" w:styleId="afd">
    <w:name w:val="Strong"/>
    <w:uiPriority w:val="99"/>
    <w:qFormat/>
    <w:rsid w:val="00173CEF"/>
    <w:rPr>
      <w:rFonts w:cs="Times New Roman"/>
      <w:b/>
    </w:rPr>
  </w:style>
  <w:style w:type="character" w:customStyle="1" w:styleId="sh141">
    <w:name w:val="sh141"/>
    <w:uiPriority w:val="99"/>
    <w:rsid w:val="00173CEF"/>
    <w:rPr>
      <w:color w:val="2B2B2B"/>
      <w:sz w:val="21"/>
    </w:rPr>
  </w:style>
  <w:style w:type="table" w:styleId="afe">
    <w:name w:val="Table Grid"/>
    <w:basedOn w:val="a4"/>
    <w:uiPriority w:val="99"/>
    <w:rsid w:val="002673F2"/>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Placeholder Text"/>
    <w:uiPriority w:val="99"/>
    <w:semiHidden/>
    <w:rsid w:val="00D42DE3"/>
    <w:rPr>
      <w:rFonts w:cs="Times New Roman"/>
      <w:color w:val="808080"/>
    </w:rPr>
  </w:style>
  <w:style w:type="paragraph" w:styleId="aff0">
    <w:name w:val="List Paragraph"/>
    <w:basedOn w:val="a2"/>
    <w:uiPriority w:val="99"/>
    <w:qFormat/>
    <w:rsid w:val="006C2CCD"/>
    <w:pPr>
      <w:ind w:firstLineChars="200" w:firstLine="420"/>
    </w:pPr>
  </w:style>
  <w:style w:type="paragraph" w:customStyle="1" w:styleId="aff1">
    <w:name w:val="二级条标题"/>
    <w:basedOn w:val="af4"/>
    <w:next w:val="a2"/>
    <w:uiPriority w:val="99"/>
    <w:rsid w:val="00E959C6"/>
    <w:pPr>
      <w:spacing w:beforeLines="50" w:afterLines="50" w:line="240" w:lineRule="auto"/>
      <w:ind w:left="568"/>
      <w:jc w:val="left"/>
      <w:outlineLvl w:val="3"/>
    </w:pPr>
    <w:rPr>
      <w:rFonts w:ascii="黑体" w:hAnsi="Times New Roman"/>
      <w:b w:val="0"/>
      <w:bCs w:val="0"/>
      <w:szCs w:val="21"/>
    </w:rPr>
  </w:style>
  <w:style w:type="paragraph" w:customStyle="1" w:styleId="aff2">
    <w:name w:val="三级条标题"/>
    <w:basedOn w:val="aff1"/>
    <w:next w:val="a2"/>
    <w:uiPriority w:val="99"/>
    <w:rsid w:val="00E959C6"/>
    <w:pPr>
      <w:ind w:left="0"/>
      <w:outlineLvl w:val="4"/>
    </w:pPr>
  </w:style>
  <w:style w:type="paragraph" w:customStyle="1" w:styleId="a0">
    <w:name w:val="数字编号列项（二级）"/>
    <w:uiPriority w:val="99"/>
    <w:rsid w:val="00E959C6"/>
    <w:pPr>
      <w:numPr>
        <w:ilvl w:val="1"/>
        <w:numId w:val="4"/>
      </w:numPr>
      <w:jc w:val="both"/>
    </w:pPr>
    <w:rPr>
      <w:rFonts w:ascii="宋体"/>
      <w:sz w:val="21"/>
    </w:rPr>
  </w:style>
  <w:style w:type="paragraph" w:customStyle="1" w:styleId="aff3">
    <w:name w:val="四级条标题"/>
    <w:basedOn w:val="aff2"/>
    <w:next w:val="a2"/>
    <w:uiPriority w:val="99"/>
    <w:rsid w:val="00E959C6"/>
    <w:pPr>
      <w:outlineLvl w:val="5"/>
    </w:pPr>
  </w:style>
  <w:style w:type="paragraph" w:customStyle="1" w:styleId="aff4">
    <w:name w:val="五级条标题"/>
    <w:basedOn w:val="aff3"/>
    <w:next w:val="a2"/>
    <w:uiPriority w:val="99"/>
    <w:rsid w:val="00E959C6"/>
    <w:pPr>
      <w:outlineLvl w:val="6"/>
    </w:pPr>
  </w:style>
  <w:style w:type="paragraph" w:customStyle="1" w:styleId="a">
    <w:name w:val="字母编号列项（一级）"/>
    <w:uiPriority w:val="99"/>
    <w:rsid w:val="00E959C6"/>
    <w:pPr>
      <w:numPr>
        <w:numId w:val="4"/>
      </w:numPr>
      <w:jc w:val="both"/>
    </w:pPr>
    <w:rPr>
      <w:rFonts w:ascii="宋体"/>
      <w:sz w:val="21"/>
    </w:rPr>
  </w:style>
  <w:style w:type="paragraph" w:customStyle="1" w:styleId="a1">
    <w:name w:val="编号列项（三级）"/>
    <w:uiPriority w:val="99"/>
    <w:rsid w:val="00E959C6"/>
    <w:pPr>
      <w:numPr>
        <w:ilvl w:val="2"/>
        <w:numId w:val="4"/>
      </w:numPr>
    </w:pPr>
    <w:rPr>
      <w:rFonts w:ascii="宋体"/>
      <w:sz w:val="21"/>
    </w:rPr>
  </w:style>
  <w:style w:type="paragraph" w:styleId="aff5">
    <w:name w:val="Date"/>
    <w:basedOn w:val="a2"/>
    <w:next w:val="a2"/>
    <w:link w:val="Char6"/>
    <w:uiPriority w:val="99"/>
    <w:semiHidden/>
    <w:unhideWhenUsed/>
    <w:rsid w:val="00605839"/>
  </w:style>
  <w:style w:type="character" w:customStyle="1" w:styleId="Char6">
    <w:name w:val="日期 Char"/>
    <w:link w:val="aff5"/>
    <w:uiPriority w:val="99"/>
    <w:semiHidden/>
    <w:rsid w:val="00605839"/>
    <w:rPr>
      <w:kern w:val="2"/>
      <w:sz w:val="21"/>
      <w:szCs w:val="24"/>
    </w:rPr>
  </w:style>
  <w:style w:type="paragraph" w:customStyle="1" w:styleId="aff6">
    <w:name w:val="段"/>
    <w:link w:val="Char7"/>
    <w:rsid w:val="00E8332D"/>
    <w:pPr>
      <w:tabs>
        <w:tab w:val="center" w:pos="4201"/>
        <w:tab w:val="right" w:leader="dot" w:pos="9298"/>
      </w:tabs>
      <w:autoSpaceDE w:val="0"/>
      <w:autoSpaceDN w:val="0"/>
      <w:ind w:firstLineChars="200" w:firstLine="420"/>
      <w:jc w:val="both"/>
    </w:pPr>
    <w:rPr>
      <w:rFonts w:ascii="宋体"/>
      <w:noProof/>
      <w:sz w:val="21"/>
    </w:rPr>
  </w:style>
  <w:style w:type="character" w:customStyle="1" w:styleId="Char7">
    <w:name w:val="段 Char"/>
    <w:link w:val="aff6"/>
    <w:rsid w:val="00E8332D"/>
    <w:rPr>
      <w:rFonts w:ascii="宋体"/>
      <w:noProof/>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8422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856</Words>
  <Characters>4884</Characters>
  <Application>Microsoft Office Word</Application>
  <DocSecurity>0</DocSecurity>
  <Lines>40</Lines>
  <Paragraphs>11</Paragraphs>
  <ScaleCrop>false</ScaleCrop>
  <Company>cnas</Company>
  <LinksUpToDate>false</LinksUpToDate>
  <CharactersWithSpaces>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sgh</dc:creator>
  <cp:lastModifiedBy>null</cp:lastModifiedBy>
  <cp:revision>6</cp:revision>
  <cp:lastPrinted>2014-10-21T06:43:00Z</cp:lastPrinted>
  <dcterms:created xsi:type="dcterms:W3CDTF">2014-10-21T00:25:00Z</dcterms:created>
  <dcterms:modified xsi:type="dcterms:W3CDTF">2014-10-21T07:00:00Z</dcterms:modified>
</cp:coreProperties>
</file>