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8EE"/>
  <w:body>
    <w:p w:rsidR="005F3D4C" w:rsidRPr="00E701FB" w:rsidRDefault="005F3D4C" w:rsidP="00E701FB">
      <w:pPr>
        <w:spacing w:line="360" w:lineRule="auto"/>
        <w:ind w:leftChars="-202" w:left="-222" w:rightChars="-162" w:right="-340" w:hangingChars="96" w:hanging="202"/>
        <w:jc w:val="center"/>
        <w:rPr>
          <w:rFonts w:ascii="Times New Roman" w:eastAsia="微软雅黑" w:hAnsi="Times New Roman" w:cs="Times New Roman"/>
          <w:b/>
          <w:szCs w:val="21"/>
        </w:rPr>
      </w:pPr>
      <w:bookmarkStart w:id="0" w:name="_GoBack"/>
      <w:bookmarkEnd w:id="0"/>
      <w:r w:rsidRPr="00E701FB">
        <w:rPr>
          <w:rFonts w:ascii="Times New Roman" w:eastAsia="微软雅黑" w:hAnsi="Times New Roman" w:cs="Times New Roman"/>
          <w:b/>
          <w:szCs w:val="21"/>
        </w:rPr>
        <w:t>Deepening the recognition of international cooperative service and the construction of "</w:t>
      </w:r>
      <w:r w:rsidR="00851BE1" w:rsidRPr="00E701FB">
        <w:rPr>
          <w:rFonts w:ascii="Times New Roman" w:eastAsia="微软雅黑" w:hAnsi="Times New Roman" w:cs="Times New Roman"/>
          <w:b/>
          <w:szCs w:val="21"/>
        </w:rPr>
        <w:t>The Belt and Road</w:t>
      </w:r>
      <w:r w:rsidRPr="00E701FB">
        <w:rPr>
          <w:rFonts w:ascii="Times New Roman" w:eastAsia="微软雅黑" w:hAnsi="Times New Roman" w:cs="Times New Roman"/>
          <w:b/>
          <w:szCs w:val="21"/>
        </w:rPr>
        <w:t xml:space="preserve">" </w:t>
      </w:r>
    </w:p>
    <w:p w:rsidR="005F3D4C" w:rsidRPr="00E701FB" w:rsidRDefault="005F3D4C" w:rsidP="00257BB5">
      <w:pPr>
        <w:spacing w:afterLines="50" w:after="156" w:line="360" w:lineRule="auto"/>
        <w:ind w:leftChars="472" w:left="991" w:rightChars="445" w:right="934"/>
        <w:jc w:val="center"/>
        <w:rPr>
          <w:rFonts w:ascii="Times New Roman" w:eastAsia="微软雅黑" w:hAnsi="Times New Roman" w:cs="Times New Roman"/>
          <w:b/>
          <w:szCs w:val="21"/>
        </w:rPr>
      </w:pPr>
      <w:r w:rsidRPr="00E701FB">
        <w:rPr>
          <w:rFonts w:ascii="Times New Roman" w:eastAsia="微软雅黑" w:hAnsi="Times New Roman" w:cs="Times New Roman"/>
          <w:b/>
          <w:szCs w:val="21"/>
        </w:rPr>
        <w:t>Speech given on the opening ceremony of the International Seminar of "</w:t>
      </w:r>
      <w:r w:rsidR="00851BE1" w:rsidRPr="00E701FB">
        <w:rPr>
          <w:rFonts w:ascii="Times New Roman" w:eastAsia="微软雅黑" w:hAnsi="Times New Roman" w:cs="Times New Roman"/>
          <w:b/>
          <w:szCs w:val="21"/>
        </w:rPr>
        <w:t>The Belt and Road</w:t>
      </w:r>
      <w:r w:rsidRPr="00E701FB">
        <w:rPr>
          <w:rFonts w:ascii="Times New Roman" w:eastAsia="微软雅黑" w:hAnsi="Times New Roman" w:cs="Times New Roman"/>
          <w:b/>
          <w:szCs w:val="21"/>
        </w:rPr>
        <w:t xml:space="preserve">" Accreditation Development in 2017 </w:t>
      </w:r>
    </w:p>
    <w:p w:rsidR="005F3D4C" w:rsidRPr="00E701FB" w:rsidRDefault="005F3D4C" w:rsidP="001C0BD0">
      <w:pPr>
        <w:spacing w:line="360" w:lineRule="auto"/>
        <w:jc w:val="center"/>
        <w:rPr>
          <w:rFonts w:ascii="Times New Roman" w:eastAsia="微软雅黑" w:hAnsi="Times New Roman" w:cs="Times New Roman"/>
          <w:szCs w:val="21"/>
        </w:rPr>
      </w:pPr>
      <w:r w:rsidRPr="00E701FB">
        <w:rPr>
          <w:rFonts w:ascii="Times New Roman" w:eastAsia="微软雅黑" w:hAnsi="Times New Roman" w:cs="Times New Roman"/>
          <w:szCs w:val="21"/>
        </w:rPr>
        <w:t xml:space="preserve">Director of China National Accreditation Service for Conformity Assessment, Wang Fengqing </w:t>
      </w:r>
    </w:p>
    <w:p w:rsidR="005F3D4C" w:rsidRPr="00E701FB" w:rsidRDefault="000A5694" w:rsidP="00257BB5">
      <w:pPr>
        <w:spacing w:afterLines="100" w:after="312" w:line="360" w:lineRule="auto"/>
        <w:jc w:val="center"/>
        <w:rPr>
          <w:rFonts w:ascii="Times New Roman" w:eastAsia="微软雅黑" w:hAnsi="Times New Roman" w:cs="Times New Roman"/>
          <w:szCs w:val="21"/>
        </w:rPr>
      </w:pPr>
      <w:r w:rsidRPr="00E701FB">
        <w:rPr>
          <w:rFonts w:ascii="Times New Roman" w:eastAsia="微软雅黑" w:hAnsi="Times New Roman" w:cs="Times New Roman"/>
          <w:szCs w:val="21"/>
        </w:rPr>
        <w:t xml:space="preserve">September 4, 2017 </w:t>
      </w:r>
    </w:p>
    <w:p w:rsidR="005F3D4C" w:rsidRPr="00E701FB" w:rsidRDefault="005F3D4C" w:rsidP="00257BB5">
      <w:pPr>
        <w:spacing w:afterLines="50" w:after="156" w:line="360" w:lineRule="auto"/>
        <w:rPr>
          <w:rFonts w:ascii="Times New Roman" w:eastAsia="微软雅黑" w:hAnsi="Times New Roman" w:cs="Times New Roman"/>
          <w:b/>
          <w:szCs w:val="21"/>
        </w:rPr>
      </w:pPr>
      <w:r w:rsidRPr="00E701FB">
        <w:rPr>
          <w:rFonts w:ascii="Times New Roman" w:eastAsia="微软雅黑" w:hAnsi="Times New Roman" w:cs="Times New Roman"/>
          <w:b/>
          <w:szCs w:val="21"/>
        </w:rPr>
        <w:t xml:space="preserve">All guests and friends: </w:t>
      </w:r>
    </w:p>
    <w:p w:rsidR="003C6F20" w:rsidRPr="00E701FB" w:rsidRDefault="005B7310"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 xml:space="preserve">There is an old saying in China, "like-minded people won't be bothered by distance". I am glad to meet with you in Beijing's golden autumn. </w:t>
      </w:r>
      <w:r w:rsidR="00DE1F35" w:rsidRPr="00E701FB">
        <w:rPr>
          <w:rFonts w:ascii="Times New Roman" w:eastAsia="微软雅黑" w:hAnsi="Times New Roman" w:cs="Times New Roman"/>
          <w:szCs w:val="21"/>
        </w:rPr>
        <w:t>Construction of "</w:t>
      </w:r>
      <w:r w:rsidR="00851BE1" w:rsidRPr="00E701FB">
        <w:rPr>
          <w:rFonts w:ascii="Times New Roman" w:eastAsia="微软雅黑" w:hAnsi="Times New Roman" w:cs="Times New Roman"/>
          <w:szCs w:val="21"/>
        </w:rPr>
        <w:t>The Belt and Road</w:t>
      </w:r>
      <w:r w:rsidR="00DE1F35" w:rsidRPr="00E701FB">
        <w:rPr>
          <w:rFonts w:ascii="Times New Roman" w:eastAsia="微软雅黑" w:hAnsi="Times New Roman" w:cs="Times New Roman"/>
          <w:szCs w:val="21"/>
        </w:rPr>
        <w:t xml:space="preserve">" is an initiative put forward by President Xi Jinping of China in 2013 </w:t>
      </w:r>
      <w:r w:rsidR="00941D4D" w:rsidRPr="00E701FB">
        <w:rPr>
          <w:rFonts w:ascii="Times New Roman" w:eastAsia="微软雅黑" w:hAnsi="Times New Roman" w:cs="Times New Roman"/>
          <w:szCs w:val="21"/>
        </w:rPr>
        <w:t>In May this year, guests from 100 countries gathered in Beijing, discussing the cooperative plan of constructing "</w:t>
      </w:r>
      <w:r w:rsidR="00851BE1" w:rsidRPr="00E701FB">
        <w:rPr>
          <w:rFonts w:ascii="Times New Roman" w:eastAsia="微软雅黑" w:hAnsi="Times New Roman" w:cs="Times New Roman"/>
          <w:szCs w:val="21"/>
        </w:rPr>
        <w:t>The Belt and Road</w:t>
      </w:r>
      <w:r w:rsidR="00941D4D" w:rsidRPr="00E701FB">
        <w:rPr>
          <w:rFonts w:ascii="Times New Roman" w:eastAsia="微软雅黑" w:hAnsi="Times New Roman" w:cs="Times New Roman"/>
          <w:szCs w:val="21"/>
        </w:rPr>
        <w:t xml:space="preserve">", and achieving great concern from international society. </w:t>
      </w:r>
      <w:r w:rsidR="000A5694" w:rsidRPr="00E701FB">
        <w:rPr>
          <w:rFonts w:ascii="Times New Roman" w:eastAsia="微软雅黑" w:hAnsi="Times New Roman" w:cs="Times New Roman"/>
          <w:szCs w:val="21"/>
        </w:rPr>
        <w:t>Today, we hold the International Seminar of "</w:t>
      </w:r>
      <w:r w:rsidR="00851BE1" w:rsidRPr="00E701FB">
        <w:rPr>
          <w:rFonts w:ascii="Times New Roman" w:eastAsia="微软雅黑" w:hAnsi="Times New Roman" w:cs="Times New Roman"/>
          <w:szCs w:val="21"/>
        </w:rPr>
        <w:t>The Belt and Road</w:t>
      </w:r>
      <w:r w:rsidR="000A5694" w:rsidRPr="00E701FB">
        <w:rPr>
          <w:rFonts w:ascii="Times New Roman" w:eastAsia="微软雅黑" w:hAnsi="Times New Roman" w:cs="Times New Roman"/>
          <w:szCs w:val="21"/>
        </w:rPr>
        <w:t xml:space="preserve">" Accreditation Development to deepen the cooperative communication with countries along the road and improve the development of trade and economy mutually: </w:t>
      </w:r>
      <w:r w:rsidR="001E0921" w:rsidRPr="00E701FB">
        <w:rPr>
          <w:rFonts w:ascii="Times New Roman" w:eastAsia="微软雅黑" w:hAnsi="Times New Roman" w:cs="Times New Roman"/>
          <w:szCs w:val="21"/>
        </w:rPr>
        <w:t xml:space="preserve">timing is appropriate and meaning is far-reaching. </w:t>
      </w:r>
      <w:r w:rsidR="00D630E4" w:rsidRPr="00E701FB">
        <w:rPr>
          <w:rFonts w:ascii="Times New Roman" w:eastAsia="微软雅黑" w:hAnsi="Times New Roman" w:cs="Times New Roman"/>
          <w:szCs w:val="21"/>
        </w:rPr>
        <w:t xml:space="preserve">Here I would like to express a warm welcome to the coming of friends on behalf of China National Accreditation Service for Conformity Assessment. </w:t>
      </w:r>
    </w:p>
    <w:p w:rsidR="00932BC4" w:rsidRPr="00E701FB" w:rsidRDefault="00D61B9A" w:rsidP="00257BB5">
      <w:pPr>
        <w:spacing w:afterLines="50" w:after="156" w:line="360" w:lineRule="auto"/>
        <w:rPr>
          <w:rFonts w:ascii="Times New Roman" w:eastAsia="微软雅黑" w:hAnsi="Times New Roman" w:cs="Times New Roman"/>
          <w:b/>
          <w:szCs w:val="21"/>
        </w:rPr>
      </w:pPr>
      <w:r w:rsidRPr="00E701FB">
        <w:rPr>
          <w:rFonts w:ascii="Times New Roman" w:eastAsia="微软雅黑" w:hAnsi="Times New Roman" w:cs="Times New Roman"/>
          <w:b/>
          <w:szCs w:val="21"/>
        </w:rPr>
        <w:t xml:space="preserve">My speech has two parts: </w:t>
      </w:r>
      <w:r w:rsidR="005364EC" w:rsidRPr="00E701FB">
        <w:rPr>
          <w:rFonts w:ascii="Times New Roman" w:eastAsia="微软雅黑" w:hAnsi="Times New Roman" w:cs="Times New Roman"/>
          <w:b/>
          <w:szCs w:val="21"/>
        </w:rPr>
        <w:t xml:space="preserve">Part 1: </w:t>
      </w:r>
      <w:r w:rsidR="00B35578" w:rsidRPr="00E701FB">
        <w:rPr>
          <w:rFonts w:ascii="Times New Roman" w:eastAsia="微软雅黑" w:hAnsi="Times New Roman" w:cs="Times New Roman"/>
          <w:b/>
          <w:szCs w:val="21"/>
        </w:rPr>
        <w:t xml:space="preserve">I will share the development history and experience of Chinese accreditation with all of you. </w:t>
      </w:r>
    </w:p>
    <w:p w:rsidR="008479F8" w:rsidRPr="00E701FB" w:rsidRDefault="00220414"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 xml:space="preserve">The emergence of accreditation in China can be dated back to the late 70s of last century, which has experienced a gradually developing process. </w:t>
      </w:r>
    </w:p>
    <w:p w:rsidR="008479F8" w:rsidRPr="00E701FB" w:rsidRDefault="00303CC8"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 xml:space="preserve">In 2001, China joined in World Trade Organization (WTO) officially, and in the same year, State Administration for Quality Supervision and Inspection and Quarantine (AQSIQ) and Certification and Accreditation Administration of the People's Republic of China (CNCA) were founded, practicing unified management of the national accreditation work, which is a new developmental stage of Chinese accreditation. </w:t>
      </w:r>
    </w:p>
    <w:p w:rsidR="008479F8" w:rsidRPr="00E701FB" w:rsidRDefault="00303CC8"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 xml:space="preserve">In 2002, under the leadership of AQSIQ and CNCA, China has implemented a nationally unified accreditation system, which marks that the accreditation work has entered into the phase of unified </w:t>
      </w:r>
      <w:r w:rsidRPr="00E701FB">
        <w:rPr>
          <w:rFonts w:ascii="Times New Roman" w:eastAsia="微软雅黑" w:hAnsi="Times New Roman" w:cs="Times New Roman"/>
          <w:szCs w:val="21"/>
        </w:rPr>
        <w:lastRenderedPageBreak/>
        <w:t>conf</w:t>
      </w:r>
      <w:r w:rsidR="008C1C93" w:rsidRPr="00E701FB">
        <w:rPr>
          <w:rFonts w:ascii="Times New Roman" w:eastAsia="微软雅黑" w:hAnsi="Times New Roman" w:cs="Times New Roman"/>
          <w:szCs w:val="21"/>
        </w:rPr>
        <w:t>ormity.</w:t>
      </w:r>
    </w:p>
    <w:p w:rsidR="007B7483" w:rsidRPr="00E701FB" w:rsidRDefault="00A30B1D"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In 2006, China National Accreditation Service for Conformity Assessment (CNAS) was founded, achieving the unified conformity of China's accreditation system, officially forming the organizational system of national accreditation of a unified system and mut</w:t>
      </w:r>
      <w:r w:rsidR="008C1C93" w:rsidRPr="00E701FB">
        <w:rPr>
          <w:rFonts w:ascii="Times New Roman" w:eastAsia="微软雅黑" w:hAnsi="Times New Roman" w:cs="Times New Roman"/>
          <w:szCs w:val="21"/>
        </w:rPr>
        <w:t>ual participation.</w:t>
      </w:r>
    </w:p>
    <w:p w:rsidR="00CE3EA1" w:rsidRPr="00E701FB" w:rsidRDefault="000E0582" w:rsidP="00257BB5">
      <w:pPr>
        <w:spacing w:afterLines="50" w:after="156" w:line="360" w:lineRule="auto"/>
        <w:rPr>
          <w:rFonts w:ascii="Times New Roman" w:eastAsia="微软雅黑" w:hAnsi="Times New Roman" w:cs="Times New Roman"/>
          <w:bCs/>
          <w:szCs w:val="21"/>
        </w:rPr>
      </w:pPr>
      <w:r w:rsidRPr="00E701FB">
        <w:rPr>
          <w:rFonts w:ascii="Times New Roman" w:eastAsia="微软雅黑" w:hAnsi="Times New Roman" w:cs="Times New Roman"/>
          <w:bCs/>
          <w:szCs w:val="21"/>
        </w:rPr>
        <w:t xml:space="preserve">Currently, China's accreditation has been relatively mature, which is mainly expressed in the following four aspects: </w:t>
      </w:r>
    </w:p>
    <w:p w:rsidR="00FC1B22" w:rsidRPr="00E701FB" w:rsidRDefault="004F5469" w:rsidP="00257BB5">
      <w:pPr>
        <w:widowControl/>
        <w:adjustRightInd w:val="0"/>
        <w:spacing w:afterLines="50" w:after="156" w:line="360" w:lineRule="auto"/>
        <w:rPr>
          <w:rFonts w:ascii="Times New Roman" w:eastAsia="仿宋" w:hAnsi="Times New Roman" w:cs="Times New Roman"/>
          <w:color w:val="000000"/>
          <w:szCs w:val="21"/>
        </w:rPr>
      </w:pPr>
      <w:r w:rsidRPr="00E701FB">
        <w:rPr>
          <w:rFonts w:ascii="Times New Roman" w:eastAsia="微软雅黑" w:hAnsi="Times New Roman" w:cs="Times New Roman"/>
          <w:b/>
          <w:bCs/>
          <w:szCs w:val="21"/>
        </w:rPr>
        <w:t xml:space="preserve">In the scale of accreditation: </w:t>
      </w:r>
      <w:r w:rsidR="00662E70" w:rsidRPr="00E701FB">
        <w:rPr>
          <w:rFonts w:ascii="Times New Roman" w:eastAsia="微软雅黑" w:hAnsi="Times New Roman" w:cs="Times New Roman"/>
          <w:bCs/>
          <w:szCs w:val="21"/>
        </w:rPr>
        <w:t xml:space="preserve">CNAS has set up 12 basic accreditation system sand 35 sub-item accreditation systems covering three fields - certification institution, laboratory and inspection institution, having accredited 9000 conformity assessment institutions of various kinds and over 1.08 million accreditation certificates of various kinds that are effective currently. </w:t>
      </w:r>
      <w:r w:rsidR="00DF57F0" w:rsidRPr="00E701FB">
        <w:rPr>
          <w:rFonts w:ascii="Times New Roman" w:eastAsia="微软雅黑" w:hAnsi="Times New Roman" w:cs="Times New Roman"/>
          <w:bCs/>
          <w:szCs w:val="21"/>
        </w:rPr>
        <w:t>In general, the management system certification of China's accreditation accounts for a quarter of IAF management system certification with mutual recognition, and inspection institution accredited by China accounts for one-eighth of the ILAC mutual re</w:t>
      </w:r>
      <w:r w:rsidR="008C1C93" w:rsidRPr="00E701FB">
        <w:rPr>
          <w:rFonts w:ascii="Times New Roman" w:eastAsia="微软雅黑" w:hAnsi="Times New Roman" w:cs="Times New Roman"/>
          <w:bCs/>
          <w:szCs w:val="21"/>
        </w:rPr>
        <w:t>cognition related institutions.</w:t>
      </w:r>
    </w:p>
    <w:p w:rsidR="000D79C1" w:rsidRPr="00E701FB" w:rsidRDefault="004F5469" w:rsidP="00257BB5">
      <w:pPr>
        <w:spacing w:afterLines="50" w:after="156" w:line="360" w:lineRule="auto"/>
        <w:rPr>
          <w:rFonts w:ascii="Times New Roman" w:eastAsia="微软雅黑" w:hAnsi="Times New Roman" w:cs="Times New Roman"/>
          <w:bCs/>
          <w:szCs w:val="21"/>
        </w:rPr>
      </w:pPr>
      <w:r w:rsidRPr="00E701FB">
        <w:rPr>
          <w:rFonts w:ascii="Times New Roman" w:eastAsia="微软雅黑" w:hAnsi="Times New Roman" w:cs="Times New Roman"/>
          <w:b/>
          <w:bCs/>
          <w:szCs w:val="21"/>
        </w:rPr>
        <w:t xml:space="preserve">In international mutual recognition: </w:t>
      </w:r>
      <w:r w:rsidR="00A10ED8" w:rsidRPr="00E701FB">
        <w:rPr>
          <w:rFonts w:ascii="Times New Roman" w:eastAsia="微软雅黑" w:hAnsi="Times New Roman" w:cs="Times New Roman"/>
          <w:bCs/>
          <w:szCs w:val="21"/>
        </w:rPr>
        <w:t xml:space="preserve">we have signed bilateral accreditation cooperative agreement with accreditation institutions from 22 countries; </w:t>
      </w:r>
      <w:r w:rsidR="000D79C1" w:rsidRPr="00E701FB">
        <w:rPr>
          <w:rFonts w:ascii="Times New Roman" w:eastAsia="微软雅黑" w:hAnsi="Times New Roman" w:cs="Times New Roman"/>
          <w:bCs/>
          <w:szCs w:val="21"/>
        </w:rPr>
        <w:t xml:space="preserve">have joined international and regional accreditation multilateral mutual accreditation system in the fields of quality management, environmental management, food safety, information safety, product, globally good agricultural practices, inspection, detection, calibration, medical, standard material manufacturer, and proficiency testing provider. </w:t>
      </w:r>
      <w:r w:rsidR="00A673D0" w:rsidRPr="00E701FB">
        <w:rPr>
          <w:rFonts w:ascii="Times New Roman" w:eastAsia="微软雅黑" w:hAnsi="Times New Roman" w:cs="Times New Roman"/>
          <w:bCs/>
          <w:szCs w:val="21"/>
        </w:rPr>
        <w:t xml:space="preserve">Since China integrated unified accreditation system, we have accepted four international peer review and been assessed by international peers as: </w:t>
      </w:r>
      <w:r w:rsidR="00E577BC" w:rsidRPr="00E701FB">
        <w:rPr>
          <w:rFonts w:ascii="Times New Roman" w:eastAsia="微软雅黑" w:hAnsi="Times New Roman" w:cs="Times New Roman"/>
          <w:bCs/>
          <w:szCs w:val="21"/>
        </w:rPr>
        <w:t xml:space="preserve">the system has matured, operation is stable and capable of being constantly improved. The personnel have a strong professional ability, characteristic works have significant effects and the accreditation results are reliable. </w:t>
      </w:r>
    </w:p>
    <w:p w:rsidR="00CD3EBD" w:rsidRPr="00E701FB" w:rsidRDefault="00C50308" w:rsidP="00257BB5">
      <w:pPr>
        <w:spacing w:afterLines="50" w:after="156" w:line="360" w:lineRule="auto"/>
        <w:rPr>
          <w:rFonts w:ascii="Times New Roman" w:eastAsia="方正仿宋简体" w:hAnsi="Times New Roman" w:cs="Times New Roman"/>
          <w:color w:val="000000"/>
          <w:szCs w:val="21"/>
        </w:rPr>
      </w:pPr>
      <w:r w:rsidRPr="00E701FB">
        <w:rPr>
          <w:rFonts w:ascii="Times New Roman" w:eastAsia="微软雅黑" w:hAnsi="Times New Roman" w:cs="Times New Roman"/>
          <w:b/>
          <w:bCs/>
          <w:szCs w:val="21"/>
        </w:rPr>
        <w:t xml:space="preserve">In management system: </w:t>
      </w:r>
      <w:r w:rsidR="00E74001" w:rsidRPr="00E701FB">
        <w:rPr>
          <w:rFonts w:ascii="Times New Roman" w:eastAsia="微软雅黑" w:hAnsi="Times New Roman" w:cs="Times New Roman"/>
          <w:bCs/>
          <w:szCs w:val="21"/>
        </w:rPr>
        <w:t xml:space="preserve">CNAS constantly pushes forward the innovation of an accreditation management system, setting up the earliest broad final user feedback system in the world, carrying out the problem-oriented accreditation supervision and confirmation and verification work that take certification results as objects firstly. </w:t>
      </w:r>
    </w:p>
    <w:p w:rsidR="007A2AC4" w:rsidRPr="00E701FB" w:rsidRDefault="00C50308" w:rsidP="00257BB5">
      <w:pPr>
        <w:spacing w:afterLines="50" w:after="156" w:line="360" w:lineRule="auto"/>
        <w:rPr>
          <w:rFonts w:ascii="Times New Roman" w:eastAsia="仿宋" w:hAnsi="Times New Roman" w:cs="Times New Roman"/>
          <w:bCs/>
          <w:szCs w:val="21"/>
        </w:rPr>
      </w:pPr>
      <w:r w:rsidRPr="00E701FB">
        <w:rPr>
          <w:rFonts w:ascii="Times New Roman" w:eastAsia="微软雅黑" w:hAnsi="Times New Roman" w:cs="Times New Roman"/>
          <w:b/>
          <w:bCs/>
          <w:szCs w:val="21"/>
        </w:rPr>
        <w:t xml:space="preserve">In international cooperation: </w:t>
      </w:r>
      <w:r w:rsidR="000D79C1" w:rsidRPr="00E701FB">
        <w:rPr>
          <w:rFonts w:ascii="Times New Roman" w:eastAsia="微软雅黑" w:hAnsi="Times New Roman" w:cs="Times New Roman"/>
          <w:bCs/>
          <w:szCs w:val="21"/>
        </w:rPr>
        <w:t xml:space="preserve">CNAS has played a positive role in the international and regional </w:t>
      </w:r>
      <w:r w:rsidR="000D79C1" w:rsidRPr="00E701FB">
        <w:rPr>
          <w:rFonts w:ascii="Times New Roman" w:eastAsia="微软雅黑" w:hAnsi="Times New Roman" w:cs="Times New Roman"/>
          <w:bCs/>
          <w:szCs w:val="21"/>
        </w:rPr>
        <w:lastRenderedPageBreak/>
        <w:t xml:space="preserve">accreditation cooperation. </w:t>
      </w:r>
      <w:r w:rsidR="00296E00" w:rsidRPr="00E701FB">
        <w:rPr>
          <w:rFonts w:ascii="Times New Roman" w:eastAsia="微软雅黑" w:hAnsi="Times New Roman" w:cs="Times New Roman"/>
          <w:bCs/>
          <w:szCs w:val="21"/>
        </w:rPr>
        <w:t xml:space="preserve">Secretary general Xiao Jianhua takes the role of president of international accreditation forum. There are over 10 people in CNAS taking the management and technological role in the international and regional accreditation organization, substantially participating in the related international accreditation affairs. </w:t>
      </w:r>
    </w:p>
    <w:p w:rsidR="008866E6" w:rsidRPr="00E701FB" w:rsidRDefault="008E5B9B"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 xml:space="preserve">Reviewing the development history of Chinese accreditation, we persist on the overall pattern that is suitable for the requirements of the country's development and development with an international world. </w:t>
      </w:r>
      <w:r w:rsidR="00500D5E" w:rsidRPr="00E701FB">
        <w:rPr>
          <w:rFonts w:ascii="Times New Roman" w:eastAsia="微软雅黑" w:hAnsi="Times New Roman" w:cs="Times New Roman"/>
          <w:szCs w:val="21"/>
        </w:rPr>
        <w:t xml:space="preserve">We continue to sum up experience in practice, and gradually accumulate six consensuses that should be adhered to for a long time: </w:t>
      </w:r>
    </w:p>
    <w:p w:rsidR="005C1F5E" w:rsidRPr="00E701FB" w:rsidRDefault="005C1F5E"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 xml:space="preserve">First, the centralized and unified national accreditation system is the fundamental guarantee for the long-term and sound development of accreditation undertakings; second, trust transmission and service development are the basic requirements of accreditation works; third, implementing international strategies and promoting international mutual accreditation are the basic goals of accreditation work; fourth, it is a correct choice of accreditation work to take the China accreditation development road which combines internationalization with chinization; fifth, continuously enhance the effectiveness and credibility of accreditation is the long-term task of the scientific development of accreditation work; sixth, strengthen the people oriented and technology based self-capability construction is the basic guarantee to promote the sustainable development of accreditation undertakings. </w:t>
      </w:r>
    </w:p>
    <w:p w:rsidR="00F47809" w:rsidRPr="00E701FB" w:rsidRDefault="00D61B9A" w:rsidP="00257BB5">
      <w:pPr>
        <w:spacing w:afterLines="50" w:after="156" w:line="360" w:lineRule="auto"/>
        <w:rPr>
          <w:rFonts w:ascii="Times New Roman" w:eastAsia="微软雅黑" w:hAnsi="Times New Roman" w:cs="Times New Roman"/>
          <w:b/>
          <w:szCs w:val="21"/>
        </w:rPr>
      </w:pPr>
      <w:r w:rsidRPr="00E701FB">
        <w:rPr>
          <w:rFonts w:ascii="Times New Roman" w:eastAsia="微软雅黑" w:hAnsi="Times New Roman" w:cs="Times New Roman"/>
          <w:b/>
          <w:szCs w:val="21"/>
        </w:rPr>
        <w:t xml:space="preserve">Part 2: </w:t>
      </w:r>
      <w:r w:rsidR="00D915E0" w:rsidRPr="00E701FB">
        <w:rPr>
          <w:rFonts w:ascii="Times New Roman" w:eastAsia="微软雅黑" w:hAnsi="Times New Roman" w:cs="Times New Roman"/>
          <w:b/>
          <w:szCs w:val="21"/>
        </w:rPr>
        <w:t>w</w:t>
      </w:r>
      <w:r w:rsidR="00593F5D" w:rsidRPr="00E701FB">
        <w:rPr>
          <w:rFonts w:ascii="Times New Roman" w:eastAsia="微软雅黑" w:hAnsi="Times New Roman" w:cs="Times New Roman"/>
          <w:b/>
          <w:szCs w:val="21"/>
        </w:rPr>
        <w:t>e will discuss the development opportunities and ways to deepen the international cooperation of accreditation and serve "</w:t>
      </w:r>
      <w:r w:rsidR="00851BE1" w:rsidRPr="00E701FB">
        <w:rPr>
          <w:rFonts w:ascii="Times New Roman" w:eastAsia="微软雅黑" w:hAnsi="Times New Roman" w:cs="Times New Roman"/>
          <w:b/>
          <w:szCs w:val="21"/>
        </w:rPr>
        <w:t>The Belt and Road</w:t>
      </w:r>
      <w:r w:rsidR="00593F5D" w:rsidRPr="00E701FB">
        <w:rPr>
          <w:rFonts w:ascii="Times New Roman" w:eastAsia="微软雅黑" w:hAnsi="Times New Roman" w:cs="Times New Roman"/>
          <w:b/>
          <w:szCs w:val="21"/>
        </w:rPr>
        <w:t xml:space="preserve">" construction. </w:t>
      </w:r>
    </w:p>
    <w:p w:rsidR="00E54D76" w:rsidRPr="00E701FB" w:rsidRDefault="0003128E" w:rsidP="00257BB5">
      <w:pPr>
        <w:spacing w:afterLines="50" w:after="156" w:line="360" w:lineRule="auto"/>
        <w:rPr>
          <w:rFonts w:ascii="Times New Roman" w:eastAsia="微软雅黑" w:hAnsi="Times New Roman" w:cs="Times New Roman"/>
          <w:b/>
          <w:szCs w:val="21"/>
        </w:rPr>
      </w:pPr>
      <w:r w:rsidRPr="00E701FB">
        <w:rPr>
          <w:rFonts w:ascii="Times New Roman" w:eastAsia="微软雅黑" w:hAnsi="Times New Roman" w:cs="Times New Roman"/>
          <w:b/>
          <w:szCs w:val="21"/>
        </w:rPr>
        <w:t>First,</w:t>
      </w:r>
      <w:r w:rsidRPr="00E701FB">
        <w:rPr>
          <w:rFonts w:ascii="Times New Roman" w:eastAsia="微软雅黑" w:hAnsi="Times New Roman" w:cs="Times New Roman" w:hint="eastAsia"/>
          <w:b/>
          <w:szCs w:val="21"/>
        </w:rPr>
        <w:t xml:space="preserve"> </w:t>
      </w:r>
      <w:r w:rsidR="00F47809" w:rsidRPr="00E701FB">
        <w:rPr>
          <w:rFonts w:ascii="Times New Roman" w:eastAsia="微软雅黑" w:hAnsi="Times New Roman" w:cs="Times New Roman"/>
          <w:b/>
          <w:szCs w:val="21"/>
        </w:rPr>
        <w:t>"</w:t>
      </w:r>
      <w:r w:rsidR="00851BE1" w:rsidRPr="00E701FB">
        <w:rPr>
          <w:rFonts w:ascii="Times New Roman" w:eastAsia="微软雅黑" w:hAnsi="Times New Roman" w:cs="Times New Roman"/>
          <w:b/>
          <w:szCs w:val="21"/>
        </w:rPr>
        <w:t>The Belt and Road</w:t>
      </w:r>
      <w:r w:rsidR="00F47809" w:rsidRPr="00E701FB">
        <w:rPr>
          <w:rFonts w:ascii="Times New Roman" w:eastAsia="微软雅黑" w:hAnsi="Times New Roman" w:cs="Times New Roman"/>
          <w:b/>
          <w:szCs w:val="21"/>
        </w:rPr>
        <w:t xml:space="preserve">" construction of accreditation service has vast prospect. </w:t>
      </w:r>
    </w:p>
    <w:p w:rsidR="003C6F20" w:rsidRPr="00E701FB" w:rsidRDefault="00D8140A"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w:t>
      </w:r>
      <w:r w:rsidR="00851BE1" w:rsidRPr="00E701FB">
        <w:rPr>
          <w:rFonts w:ascii="Times New Roman" w:eastAsia="微软雅黑" w:hAnsi="Times New Roman" w:cs="Times New Roman"/>
          <w:szCs w:val="21"/>
        </w:rPr>
        <w:t>The Belt and Road</w:t>
      </w:r>
      <w:r w:rsidRPr="00E701FB">
        <w:rPr>
          <w:rFonts w:ascii="Times New Roman" w:eastAsia="微软雅黑" w:hAnsi="Times New Roman" w:cs="Times New Roman"/>
          <w:szCs w:val="21"/>
        </w:rPr>
        <w:t xml:space="preserve">" is a mutually beneficial and win-win road, and it will promote the economic and trade development along the line. And trade cannot be separated from conformity assessment and accreditation, international trade requires the recognized international mutual accreditation, and the implementation of accreditation and international mutual accreditation is the practical need to promote the development of international trade. </w:t>
      </w:r>
      <w:r w:rsidR="00F47809" w:rsidRPr="00E701FB">
        <w:rPr>
          <w:rFonts w:ascii="Times New Roman" w:eastAsia="微软雅黑" w:hAnsi="Times New Roman" w:cs="Times New Roman"/>
          <w:szCs w:val="21"/>
        </w:rPr>
        <w:t>In the background of the current comprehensive docking and serving "</w:t>
      </w:r>
      <w:r w:rsidR="00851BE1" w:rsidRPr="00E701FB">
        <w:rPr>
          <w:rFonts w:ascii="Times New Roman" w:eastAsia="微软雅黑" w:hAnsi="Times New Roman" w:cs="Times New Roman"/>
          <w:szCs w:val="21"/>
        </w:rPr>
        <w:t>The Belt and Road</w:t>
      </w:r>
      <w:r w:rsidR="00F47809" w:rsidRPr="00E701FB">
        <w:rPr>
          <w:rFonts w:ascii="Times New Roman" w:eastAsia="微软雅黑" w:hAnsi="Times New Roman" w:cs="Times New Roman"/>
          <w:szCs w:val="21"/>
        </w:rPr>
        <w:t xml:space="preserve">" construction, carrying out the international cooperation of accreditation and consolidating and expanding the scope of </w:t>
      </w:r>
      <w:r w:rsidR="00F47809" w:rsidRPr="00E701FB">
        <w:rPr>
          <w:rFonts w:ascii="Times New Roman" w:eastAsia="微软雅黑" w:hAnsi="Times New Roman" w:cs="Times New Roman"/>
          <w:szCs w:val="21"/>
        </w:rPr>
        <w:lastRenderedPageBreak/>
        <w:t>international mutual accreditation are our important measures to serve "</w:t>
      </w:r>
      <w:r w:rsidR="00851BE1" w:rsidRPr="00E701FB">
        <w:rPr>
          <w:rFonts w:ascii="Times New Roman" w:eastAsia="微软雅黑" w:hAnsi="Times New Roman" w:cs="Times New Roman"/>
          <w:szCs w:val="21"/>
        </w:rPr>
        <w:t>The Belt and Road</w:t>
      </w:r>
      <w:r w:rsidR="00F47809" w:rsidRPr="00E701FB">
        <w:rPr>
          <w:rFonts w:ascii="Times New Roman" w:eastAsia="微软雅黑" w:hAnsi="Times New Roman" w:cs="Times New Roman"/>
          <w:szCs w:val="21"/>
        </w:rPr>
        <w:t xml:space="preserve">" construction and promote trade facilitation. </w:t>
      </w:r>
    </w:p>
    <w:p w:rsidR="00D45027" w:rsidRPr="00E701FB" w:rsidRDefault="005044CA"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In multilateral cooperation, the contracted member economies of the international multilateral mutual recognition agreement account for 95% of the global economy, and nearly half of the country along "</w:t>
      </w:r>
      <w:r w:rsidR="00851BE1" w:rsidRPr="00E701FB">
        <w:rPr>
          <w:rFonts w:ascii="Times New Roman" w:eastAsia="微软雅黑" w:hAnsi="Times New Roman" w:cs="Times New Roman"/>
          <w:szCs w:val="21"/>
        </w:rPr>
        <w:t>The Belt and Road</w:t>
      </w:r>
      <w:r w:rsidRPr="00E701FB">
        <w:rPr>
          <w:rFonts w:ascii="Times New Roman" w:eastAsia="微软雅黑" w:hAnsi="Times New Roman" w:cs="Times New Roman"/>
          <w:szCs w:val="21"/>
        </w:rPr>
        <w:t>" has signed the relevant multilateral mutual accreditation agreement; in bilateral cooperation, China has signed bilateral cooperation agreements with accreditation institutions from more than 10 countries along "</w:t>
      </w:r>
      <w:r w:rsidR="00851BE1" w:rsidRPr="00E701FB">
        <w:rPr>
          <w:rFonts w:ascii="Times New Roman" w:eastAsia="微软雅黑" w:hAnsi="Times New Roman" w:cs="Times New Roman"/>
          <w:szCs w:val="21"/>
        </w:rPr>
        <w:t>The Belt and Road</w:t>
      </w:r>
      <w:r w:rsidRPr="00E701FB">
        <w:rPr>
          <w:rFonts w:ascii="Times New Roman" w:eastAsia="微软雅黑" w:hAnsi="Times New Roman" w:cs="Times New Roman"/>
          <w:szCs w:val="21"/>
        </w:rPr>
        <w:t xml:space="preserve">", and has carried out technical exchanges and cooperation with accreditation institutions in many countries and regions. Through accreditation, we can provide internationally recognized trust certificates for government regulators and trade related parties to promote the development of the trade. </w:t>
      </w:r>
    </w:p>
    <w:p w:rsidR="003237F5" w:rsidRPr="00E701FB" w:rsidRDefault="00D16389"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b/>
          <w:szCs w:val="21"/>
        </w:rPr>
        <w:t>Second, "</w:t>
      </w:r>
      <w:r w:rsidR="00851BE1" w:rsidRPr="00E701FB">
        <w:rPr>
          <w:rFonts w:ascii="Times New Roman" w:eastAsia="微软雅黑" w:hAnsi="Times New Roman" w:cs="Times New Roman"/>
          <w:b/>
          <w:szCs w:val="21"/>
        </w:rPr>
        <w:t>The Belt and Road</w:t>
      </w:r>
      <w:r w:rsidRPr="00E701FB">
        <w:rPr>
          <w:rFonts w:ascii="Times New Roman" w:eastAsia="微软雅黑" w:hAnsi="Times New Roman" w:cs="Times New Roman"/>
          <w:b/>
          <w:szCs w:val="21"/>
        </w:rPr>
        <w:t xml:space="preserve">" of accreditation service has a long way to go. </w:t>
      </w:r>
      <w:r w:rsidR="004624B8" w:rsidRPr="00E701FB">
        <w:rPr>
          <w:rFonts w:ascii="Times New Roman" w:eastAsia="微软雅黑" w:hAnsi="Times New Roman" w:cs="Times New Roman"/>
          <w:szCs w:val="21"/>
        </w:rPr>
        <w:t xml:space="preserve">Since today's world is undergoing profound and complex changes, the world economy continues to recover slowly, thus, promoting common development is the popular sentiment. </w:t>
      </w:r>
      <w:r w:rsidR="00A81542" w:rsidRPr="00E701FB">
        <w:rPr>
          <w:rFonts w:ascii="Times New Roman" w:eastAsia="微软雅黑" w:hAnsi="Times New Roman" w:cs="Times New Roman"/>
          <w:szCs w:val="21"/>
        </w:rPr>
        <w:t>Our cooperation with "</w:t>
      </w:r>
      <w:r w:rsidR="00851BE1" w:rsidRPr="00E701FB">
        <w:rPr>
          <w:rFonts w:ascii="Times New Roman" w:eastAsia="微软雅黑" w:hAnsi="Times New Roman" w:cs="Times New Roman"/>
          <w:szCs w:val="21"/>
        </w:rPr>
        <w:t>The Belt and Road</w:t>
      </w:r>
      <w:r w:rsidR="00A81542" w:rsidRPr="00E701FB">
        <w:rPr>
          <w:rFonts w:ascii="Times New Roman" w:eastAsia="微软雅黑" w:hAnsi="Times New Roman" w:cs="Times New Roman"/>
          <w:szCs w:val="21"/>
        </w:rPr>
        <w:t>" construction is not only the need of docking "</w:t>
      </w:r>
      <w:r w:rsidR="00851BE1" w:rsidRPr="00E701FB">
        <w:rPr>
          <w:rFonts w:ascii="Times New Roman" w:eastAsia="微软雅黑" w:hAnsi="Times New Roman" w:cs="Times New Roman"/>
          <w:szCs w:val="21"/>
        </w:rPr>
        <w:t>The Belt and Road</w:t>
      </w:r>
      <w:r w:rsidR="00A81542" w:rsidRPr="00E701FB">
        <w:rPr>
          <w:rFonts w:ascii="Times New Roman" w:eastAsia="微软雅黑" w:hAnsi="Times New Roman" w:cs="Times New Roman"/>
          <w:szCs w:val="21"/>
        </w:rPr>
        <w:t xml:space="preserve">" common development, but also the internal demand for promoting the continuous improvement and international development of accreditation work. </w:t>
      </w:r>
      <w:r w:rsidR="003237F5" w:rsidRPr="00E701FB">
        <w:rPr>
          <w:rFonts w:ascii="Times New Roman" w:eastAsia="微软雅黑" w:hAnsi="Times New Roman" w:cs="Times New Roman"/>
          <w:szCs w:val="21"/>
        </w:rPr>
        <w:t xml:space="preserve">I look forward to the positive outcome of this meeting in the following aspects: </w:t>
      </w:r>
    </w:p>
    <w:p w:rsidR="008C3617" w:rsidRPr="00E701FB" w:rsidRDefault="003D302A"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b/>
          <w:szCs w:val="21"/>
        </w:rPr>
        <w:t xml:space="preserve">First, give full play to the role of the bridge and deepen pragmatic cooperation. </w:t>
      </w:r>
      <w:r w:rsidR="000D1CF8" w:rsidRPr="00E701FB">
        <w:rPr>
          <w:rFonts w:ascii="Times New Roman" w:eastAsia="微软雅黑" w:hAnsi="Times New Roman" w:cs="Times New Roman"/>
          <w:szCs w:val="21"/>
        </w:rPr>
        <w:t xml:space="preserve">The bridge role of accreditation is highlighted in the establishment and transmission of trust, so, it is a link between the government, the market and society. </w:t>
      </w:r>
      <w:r w:rsidR="008E5B9B" w:rsidRPr="00E701FB">
        <w:rPr>
          <w:rFonts w:ascii="Times New Roman" w:eastAsia="微软雅黑" w:hAnsi="Times New Roman" w:cs="Times New Roman"/>
          <w:szCs w:val="21"/>
        </w:rPr>
        <w:t xml:space="preserve">This seminar is a good communication platform, we will take this opportunity to further expand multilateral and bilateral cooperation with accreditation institutions of countries along the line, and jointly promote mutual accreditation and acceptance of conformity assessment results and promote strategic and technical docking. </w:t>
      </w:r>
      <w:r w:rsidR="00D4010F" w:rsidRPr="00E701FB">
        <w:rPr>
          <w:rFonts w:ascii="Times New Roman" w:eastAsia="微软雅黑" w:hAnsi="Times New Roman" w:cs="Times New Roman"/>
          <w:szCs w:val="21"/>
        </w:rPr>
        <w:t>At this seminar, we communicate and discuss with peer experts of accreditation institutions from 13 countries, we learn the strong points from each other to close the gap and seek common development, constantly sum up experience in the future practice of accreditation, strengthen the exchanges and cooperation of accreditation technology with more countries along the line of "</w:t>
      </w:r>
      <w:r w:rsidR="00851BE1" w:rsidRPr="00E701FB">
        <w:rPr>
          <w:rFonts w:ascii="Times New Roman" w:eastAsia="微软雅黑" w:hAnsi="Times New Roman" w:cs="Times New Roman"/>
          <w:szCs w:val="21"/>
        </w:rPr>
        <w:t>The Belt and Road</w:t>
      </w:r>
      <w:r w:rsidR="00D4010F" w:rsidRPr="00E701FB">
        <w:rPr>
          <w:rFonts w:ascii="Times New Roman" w:eastAsia="微软雅黑" w:hAnsi="Times New Roman" w:cs="Times New Roman"/>
          <w:szCs w:val="21"/>
        </w:rPr>
        <w:t xml:space="preserve">", share the fruits of cooperation and promote interconnection and interworking with mutual trust and mutual accreditation. </w:t>
      </w:r>
    </w:p>
    <w:p w:rsidR="00103964" w:rsidRPr="00E701FB" w:rsidRDefault="003D302A"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b/>
          <w:szCs w:val="21"/>
        </w:rPr>
        <w:lastRenderedPageBreak/>
        <w:t xml:space="preserve">Second, give full play to the role of basic security and constantly exploit and innovate. </w:t>
      </w:r>
      <w:r w:rsidR="00E36CCD" w:rsidRPr="00E701FB">
        <w:rPr>
          <w:rFonts w:ascii="Times New Roman" w:eastAsia="微软雅黑" w:hAnsi="Times New Roman" w:cs="Times New Roman"/>
          <w:szCs w:val="21"/>
        </w:rPr>
        <w:t>We should further develop the basic safeguard role of accreditation in the national quality strategies, serve the market demand along the line of "</w:t>
      </w:r>
      <w:r w:rsidR="00851BE1" w:rsidRPr="00E701FB">
        <w:rPr>
          <w:rFonts w:ascii="Times New Roman" w:eastAsia="微软雅黑" w:hAnsi="Times New Roman" w:cs="Times New Roman"/>
          <w:szCs w:val="21"/>
        </w:rPr>
        <w:t>The Belt and Road</w:t>
      </w:r>
      <w:r w:rsidR="00E36CCD" w:rsidRPr="00E701FB">
        <w:rPr>
          <w:rFonts w:ascii="Times New Roman" w:eastAsia="微软雅黑" w:hAnsi="Times New Roman" w:cs="Times New Roman"/>
          <w:szCs w:val="21"/>
        </w:rPr>
        <w:t xml:space="preserve">", further broaden the field of accreditation, innovate the working mechanism and deepen the connotation of cooperation. At the same time, we will learn from each other with peer experts about the experience of the establishment and operation of accreditation system to meet new demands and seek new developments of accreditation. </w:t>
      </w:r>
      <w:r w:rsidR="009549F8" w:rsidRPr="00E701FB">
        <w:rPr>
          <w:rFonts w:ascii="Times New Roman" w:eastAsia="微软雅黑" w:hAnsi="Times New Roman" w:cs="Times New Roman"/>
          <w:szCs w:val="21"/>
        </w:rPr>
        <w:t>We will strengthen the construction of an international tracking mechanism for technical trade measures along the line, enhance service support for related intergovernmental cooperation and trade activities, carry out earnestly the duties of state accreditation institutions and provide good service for the "</w:t>
      </w:r>
      <w:r w:rsidR="00851BE1" w:rsidRPr="00E701FB">
        <w:rPr>
          <w:rFonts w:ascii="Times New Roman" w:eastAsia="微软雅黑" w:hAnsi="Times New Roman" w:cs="Times New Roman"/>
          <w:szCs w:val="21"/>
        </w:rPr>
        <w:t>The Belt and Road</w:t>
      </w:r>
      <w:r w:rsidR="008C1C93" w:rsidRPr="00E701FB">
        <w:rPr>
          <w:rFonts w:ascii="Times New Roman" w:eastAsia="微软雅黑" w:hAnsi="Times New Roman" w:cs="Times New Roman"/>
          <w:szCs w:val="21"/>
        </w:rPr>
        <w:t>" construction.</w:t>
      </w:r>
    </w:p>
    <w:p w:rsidR="00BD3374" w:rsidRPr="00E701FB" w:rsidRDefault="001D51F8" w:rsidP="00257BB5">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 xml:space="preserve">At last, I wish this International Conference on Accreditation Development a complete success! </w:t>
      </w:r>
    </w:p>
    <w:p w:rsidR="002B4E63" w:rsidRPr="00E701FB" w:rsidRDefault="0003128E" w:rsidP="007C3A33">
      <w:pPr>
        <w:spacing w:afterLines="50" w:after="156" w:line="360" w:lineRule="auto"/>
        <w:rPr>
          <w:rFonts w:ascii="Times New Roman" w:eastAsia="微软雅黑" w:hAnsi="Times New Roman" w:cs="Times New Roman"/>
          <w:szCs w:val="21"/>
        </w:rPr>
      </w:pPr>
      <w:r w:rsidRPr="00E701FB">
        <w:rPr>
          <w:rFonts w:ascii="Times New Roman" w:eastAsia="微软雅黑" w:hAnsi="Times New Roman" w:cs="Times New Roman"/>
          <w:szCs w:val="21"/>
        </w:rPr>
        <w:t>Thank you!</w:t>
      </w:r>
    </w:p>
    <w:sectPr w:rsidR="002B4E63" w:rsidRPr="00E701FB" w:rsidSect="00B03B3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36" w:rsidRDefault="00455236" w:rsidP="0049489E">
      <w:r>
        <w:separator/>
      </w:r>
    </w:p>
  </w:endnote>
  <w:endnote w:type="continuationSeparator" w:id="0">
    <w:p w:rsidR="00455236" w:rsidRDefault="00455236" w:rsidP="004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97512"/>
      <w:docPartObj>
        <w:docPartGallery w:val="Page Numbers (Bottom of Page)"/>
        <w:docPartUnique/>
      </w:docPartObj>
    </w:sdtPr>
    <w:sdtEndPr/>
    <w:sdtContent>
      <w:sdt>
        <w:sdtPr>
          <w:id w:val="-1669238322"/>
          <w:docPartObj>
            <w:docPartGallery w:val="Page Numbers (Top of Page)"/>
            <w:docPartUnique/>
          </w:docPartObj>
        </w:sdtPr>
        <w:sdtEndPr/>
        <w:sdtContent>
          <w:p w:rsidR="00562FD0" w:rsidRDefault="00040768">
            <w:pPr>
              <w:pStyle w:val="a5"/>
              <w:jc w:val="center"/>
            </w:pPr>
            <w:r>
              <w:rPr>
                <w:b/>
                <w:bCs/>
                <w:sz w:val="24"/>
                <w:szCs w:val="24"/>
              </w:rPr>
              <w:fldChar w:fldCharType="begin"/>
            </w:r>
            <w:r w:rsidR="00562FD0">
              <w:rPr>
                <w:b/>
                <w:bCs/>
              </w:rPr>
              <w:instrText>PAGE</w:instrText>
            </w:r>
            <w:r>
              <w:rPr>
                <w:b/>
                <w:bCs/>
                <w:sz w:val="24"/>
                <w:szCs w:val="24"/>
              </w:rPr>
              <w:fldChar w:fldCharType="separate"/>
            </w:r>
            <w:r w:rsidR="00257BB5">
              <w:rPr>
                <w:b/>
                <w:bCs/>
                <w:noProof/>
              </w:rPr>
              <w:t>1</w:t>
            </w:r>
            <w:r>
              <w:rPr>
                <w:b/>
                <w:bCs/>
                <w:sz w:val="24"/>
                <w:szCs w:val="24"/>
              </w:rPr>
              <w:fldChar w:fldCharType="end"/>
            </w:r>
            <w:r w:rsidR="00562FD0">
              <w:rPr>
                <w:lang w:val="zh-CN"/>
              </w:rPr>
              <w:t xml:space="preserve"> / </w:t>
            </w:r>
            <w:r>
              <w:rPr>
                <w:b/>
                <w:bCs/>
                <w:sz w:val="24"/>
                <w:szCs w:val="24"/>
              </w:rPr>
              <w:fldChar w:fldCharType="begin"/>
            </w:r>
            <w:r w:rsidR="00562FD0">
              <w:rPr>
                <w:b/>
                <w:bCs/>
              </w:rPr>
              <w:instrText>NUMPAGES</w:instrText>
            </w:r>
            <w:r>
              <w:rPr>
                <w:b/>
                <w:bCs/>
                <w:sz w:val="24"/>
                <w:szCs w:val="24"/>
              </w:rPr>
              <w:fldChar w:fldCharType="separate"/>
            </w:r>
            <w:r w:rsidR="00257BB5">
              <w:rPr>
                <w:b/>
                <w:bCs/>
                <w:noProof/>
              </w:rPr>
              <w:t>5</w:t>
            </w:r>
            <w:r>
              <w:rPr>
                <w:b/>
                <w:bCs/>
                <w:sz w:val="24"/>
                <w:szCs w:val="24"/>
              </w:rPr>
              <w:fldChar w:fldCharType="end"/>
            </w:r>
          </w:p>
        </w:sdtContent>
      </w:sdt>
    </w:sdtContent>
  </w:sdt>
  <w:p w:rsidR="00562FD0" w:rsidRDefault="00562F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36" w:rsidRDefault="00455236" w:rsidP="0049489E">
      <w:r>
        <w:separator/>
      </w:r>
    </w:p>
  </w:footnote>
  <w:footnote w:type="continuationSeparator" w:id="0">
    <w:p w:rsidR="00455236" w:rsidRDefault="00455236" w:rsidP="0049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C4" w:rsidRDefault="00BB53C4" w:rsidP="0051379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9DC"/>
    <w:multiLevelType w:val="hybridMultilevel"/>
    <w:tmpl w:val="28268D70"/>
    <w:lvl w:ilvl="0" w:tplc="4104A1B4">
      <w:start w:val="1"/>
      <w:numFmt w:val="japaneseCounting"/>
      <w:lvlText w:val="第%1，"/>
      <w:lvlJc w:val="left"/>
      <w:pPr>
        <w:ind w:left="2215" w:hanging="1575"/>
      </w:pPr>
      <w:rPr>
        <w:rFonts w:ascii="微软雅黑" w:eastAsia="微软雅黑" w:hAnsi="微软雅黑" w:hint="default"/>
        <w:b/>
        <w:color w:val="00000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B7D4B29"/>
    <w:multiLevelType w:val="hybridMultilevel"/>
    <w:tmpl w:val="CD92EBC6"/>
    <w:lvl w:ilvl="0" w:tplc="C900B63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5E53ED"/>
    <w:multiLevelType w:val="hybridMultilevel"/>
    <w:tmpl w:val="3A38DF20"/>
    <w:lvl w:ilvl="0" w:tplc="C26EA0E6">
      <w:numFmt w:val="bullet"/>
      <w:lvlText w:val=""/>
      <w:lvlJc w:val="left"/>
      <w:pPr>
        <w:ind w:left="690" w:hanging="690"/>
      </w:pPr>
      <w:rPr>
        <w:rFonts w:ascii="Wingdings" w:eastAsia="微软雅黑"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D8E3720"/>
    <w:multiLevelType w:val="hybridMultilevel"/>
    <w:tmpl w:val="69BE12B8"/>
    <w:lvl w:ilvl="0" w:tplc="77988706">
      <w:start w:val="1"/>
      <w:numFmt w:val="japaneseCounting"/>
      <w:lvlText w:val="第%1，"/>
      <w:lvlJc w:val="left"/>
      <w:pPr>
        <w:ind w:left="2342" w:hanging="1635"/>
      </w:pPr>
      <w:rPr>
        <w:rFonts w:ascii="微软雅黑" w:eastAsia="微软雅黑" w:hAnsi="微软雅黑" w:hint="default"/>
        <w:b/>
        <w:sz w:val="32"/>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4">
    <w:nsid w:val="510F6292"/>
    <w:multiLevelType w:val="hybridMultilevel"/>
    <w:tmpl w:val="3C90D82A"/>
    <w:lvl w:ilvl="0" w:tplc="40DEF3D8">
      <w:start w:val="1"/>
      <w:numFmt w:val="japaneseCounting"/>
      <w:lvlText w:val="第%1，"/>
      <w:lvlJc w:val="left"/>
      <w:pPr>
        <w:ind w:left="2357" w:hanging="1650"/>
      </w:pPr>
      <w:rPr>
        <w:rFonts w:ascii="微软雅黑" w:eastAsia="微软雅黑" w:hAnsi="微软雅黑" w:hint="default"/>
        <w:b/>
        <w:color w:val="000000"/>
        <w:sz w:val="32"/>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5">
    <w:nsid w:val="5CB71201"/>
    <w:multiLevelType w:val="hybridMultilevel"/>
    <w:tmpl w:val="9F1C8D8C"/>
    <w:lvl w:ilvl="0" w:tplc="5CEC2ED2">
      <w:numFmt w:val="bullet"/>
      <w:lvlText w:val=""/>
      <w:lvlJc w:val="left"/>
      <w:pPr>
        <w:ind w:left="1380" w:hanging="690"/>
      </w:pPr>
      <w:rPr>
        <w:rFonts w:ascii="Wingdings" w:eastAsia="微软雅黑" w:hAnsi="Wingdings" w:cstheme="minorBidi" w:hint="default"/>
      </w:rPr>
    </w:lvl>
    <w:lvl w:ilvl="1" w:tplc="04090003" w:tentative="1">
      <w:start w:val="1"/>
      <w:numFmt w:val="bullet"/>
      <w:lvlText w:val=""/>
      <w:lvlJc w:val="left"/>
      <w:pPr>
        <w:ind w:left="1530" w:hanging="420"/>
      </w:pPr>
      <w:rPr>
        <w:rFonts w:ascii="Wingdings" w:hAnsi="Wingdings" w:hint="default"/>
      </w:rPr>
    </w:lvl>
    <w:lvl w:ilvl="2" w:tplc="04090005"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3" w:tentative="1">
      <w:start w:val="1"/>
      <w:numFmt w:val="bullet"/>
      <w:lvlText w:val=""/>
      <w:lvlJc w:val="left"/>
      <w:pPr>
        <w:ind w:left="2790" w:hanging="420"/>
      </w:pPr>
      <w:rPr>
        <w:rFonts w:ascii="Wingdings" w:hAnsi="Wingdings" w:hint="default"/>
      </w:rPr>
    </w:lvl>
    <w:lvl w:ilvl="5" w:tplc="04090005"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3" w:tentative="1">
      <w:start w:val="1"/>
      <w:numFmt w:val="bullet"/>
      <w:lvlText w:val=""/>
      <w:lvlJc w:val="left"/>
      <w:pPr>
        <w:ind w:left="4050" w:hanging="420"/>
      </w:pPr>
      <w:rPr>
        <w:rFonts w:ascii="Wingdings" w:hAnsi="Wingdings" w:hint="default"/>
      </w:rPr>
    </w:lvl>
    <w:lvl w:ilvl="8" w:tplc="04090005" w:tentative="1">
      <w:start w:val="1"/>
      <w:numFmt w:val="bullet"/>
      <w:lvlText w:val=""/>
      <w:lvlJc w:val="left"/>
      <w:pPr>
        <w:ind w:left="4470" w:hanging="420"/>
      </w:pPr>
      <w:rPr>
        <w:rFonts w:ascii="Wingdings" w:hAnsi="Wingdings" w:hint="default"/>
      </w:rPr>
    </w:lvl>
  </w:abstractNum>
  <w:abstractNum w:abstractNumId="6">
    <w:nsid w:val="5F6619E2"/>
    <w:multiLevelType w:val="hybridMultilevel"/>
    <w:tmpl w:val="08589D14"/>
    <w:lvl w:ilvl="0" w:tplc="1850093E">
      <w:start w:val="1"/>
      <w:numFmt w:val="japaneseCounting"/>
      <w:lvlText w:val="第%1，"/>
      <w:lvlJc w:val="left"/>
      <w:pPr>
        <w:ind w:left="2339" w:hanging="1635"/>
      </w:pPr>
      <w:rPr>
        <w:rFonts w:hint="default"/>
        <w:b/>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7">
    <w:nsid w:val="66DB32CB"/>
    <w:multiLevelType w:val="hybridMultilevel"/>
    <w:tmpl w:val="ED7441FE"/>
    <w:lvl w:ilvl="0" w:tplc="BA1AF6FC">
      <w:start w:val="1"/>
      <w:numFmt w:val="japaneseCounting"/>
      <w:lvlText w:val="第%1，"/>
      <w:lvlJc w:val="left"/>
      <w:pPr>
        <w:ind w:left="1787" w:hanging="10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8">
    <w:nsid w:val="68361B42"/>
    <w:multiLevelType w:val="hybridMultilevel"/>
    <w:tmpl w:val="8C727932"/>
    <w:lvl w:ilvl="0" w:tplc="18D60E4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f4f8e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D7"/>
    <w:rsid w:val="0000149A"/>
    <w:rsid w:val="00002113"/>
    <w:rsid w:val="000025BD"/>
    <w:rsid w:val="00015CE6"/>
    <w:rsid w:val="00016F96"/>
    <w:rsid w:val="00025949"/>
    <w:rsid w:val="00027474"/>
    <w:rsid w:val="00031054"/>
    <w:rsid w:val="0003128E"/>
    <w:rsid w:val="00035B35"/>
    <w:rsid w:val="00036E2C"/>
    <w:rsid w:val="00040768"/>
    <w:rsid w:val="00051287"/>
    <w:rsid w:val="00052A61"/>
    <w:rsid w:val="00053225"/>
    <w:rsid w:val="00053500"/>
    <w:rsid w:val="0005641D"/>
    <w:rsid w:val="0005706B"/>
    <w:rsid w:val="00057B4C"/>
    <w:rsid w:val="00072495"/>
    <w:rsid w:val="00073CC6"/>
    <w:rsid w:val="00073EEB"/>
    <w:rsid w:val="000765F6"/>
    <w:rsid w:val="00077AF0"/>
    <w:rsid w:val="00084062"/>
    <w:rsid w:val="000841DE"/>
    <w:rsid w:val="00085775"/>
    <w:rsid w:val="0009180F"/>
    <w:rsid w:val="00094F80"/>
    <w:rsid w:val="00097641"/>
    <w:rsid w:val="000A1404"/>
    <w:rsid w:val="000A22E5"/>
    <w:rsid w:val="000A3EB9"/>
    <w:rsid w:val="000A5694"/>
    <w:rsid w:val="000A7AC8"/>
    <w:rsid w:val="000C2F2D"/>
    <w:rsid w:val="000D0E20"/>
    <w:rsid w:val="000D1CF8"/>
    <w:rsid w:val="000D79C1"/>
    <w:rsid w:val="000E0582"/>
    <w:rsid w:val="000E4FE8"/>
    <w:rsid w:val="000F0568"/>
    <w:rsid w:val="000F092C"/>
    <w:rsid w:val="000F32A7"/>
    <w:rsid w:val="001001DE"/>
    <w:rsid w:val="00102454"/>
    <w:rsid w:val="00103964"/>
    <w:rsid w:val="00104763"/>
    <w:rsid w:val="00106686"/>
    <w:rsid w:val="001104D7"/>
    <w:rsid w:val="00112981"/>
    <w:rsid w:val="00120AB2"/>
    <w:rsid w:val="0012533B"/>
    <w:rsid w:val="00133C1C"/>
    <w:rsid w:val="00144650"/>
    <w:rsid w:val="0014510E"/>
    <w:rsid w:val="00146F19"/>
    <w:rsid w:val="00146F2D"/>
    <w:rsid w:val="001561CB"/>
    <w:rsid w:val="00161261"/>
    <w:rsid w:val="0017249F"/>
    <w:rsid w:val="00173A09"/>
    <w:rsid w:val="00176BFA"/>
    <w:rsid w:val="00182C4D"/>
    <w:rsid w:val="00190062"/>
    <w:rsid w:val="00190E60"/>
    <w:rsid w:val="00191343"/>
    <w:rsid w:val="0019206C"/>
    <w:rsid w:val="00193053"/>
    <w:rsid w:val="001C0BD0"/>
    <w:rsid w:val="001C1431"/>
    <w:rsid w:val="001C1DFA"/>
    <w:rsid w:val="001C25E8"/>
    <w:rsid w:val="001C7208"/>
    <w:rsid w:val="001D2C32"/>
    <w:rsid w:val="001D3201"/>
    <w:rsid w:val="001D51F8"/>
    <w:rsid w:val="001D5313"/>
    <w:rsid w:val="001D5871"/>
    <w:rsid w:val="001E0921"/>
    <w:rsid w:val="001F0DDE"/>
    <w:rsid w:val="001F2136"/>
    <w:rsid w:val="001F66FF"/>
    <w:rsid w:val="001F6B51"/>
    <w:rsid w:val="001F6FAB"/>
    <w:rsid w:val="00201E26"/>
    <w:rsid w:val="002072F8"/>
    <w:rsid w:val="00207B88"/>
    <w:rsid w:val="00212F66"/>
    <w:rsid w:val="00214152"/>
    <w:rsid w:val="00217CE2"/>
    <w:rsid w:val="00220414"/>
    <w:rsid w:val="0023171F"/>
    <w:rsid w:val="002416ED"/>
    <w:rsid w:val="00241989"/>
    <w:rsid w:val="0024356F"/>
    <w:rsid w:val="00250238"/>
    <w:rsid w:val="0025161C"/>
    <w:rsid w:val="002532FC"/>
    <w:rsid w:val="00253647"/>
    <w:rsid w:val="00257BB5"/>
    <w:rsid w:val="00264FDA"/>
    <w:rsid w:val="0026748B"/>
    <w:rsid w:val="00271C99"/>
    <w:rsid w:val="0029106C"/>
    <w:rsid w:val="00291BA5"/>
    <w:rsid w:val="00291F93"/>
    <w:rsid w:val="002941D4"/>
    <w:rsid w:val="0029533D"/>
    <w:rsid w:val="00296E00"/>
    <w:rsid w:val="002B1046"/>
    <w:rsid w:val="002B4E63"/>
    <w:rsid w:val="002B565A"/>
    <w:rsid w:val="002C7733"/>
    <w:rsid w:val="002C7FE4"/>
    <w:rsid w:val="002D64A8"/>
    <w:rsid w:val="002E45AC"/>
    <w:rsid w:val="002E51D4"/>
    <w:rsid w:val="002F5D77"/>
    <w:rsid w:val="00301E85"/>
    <w:rsid w:val="00303CC8"/>
    <w:rsid w:val="00304BCB"/>
    <w:rsid w:val="003215FE"/>
    <w:rsid w:val="0032376D"/>
    <w:rsid w:val="003237F5"/>
    <w:rsid w:val="003238E8"/>
    <w:rsid w:val="00323EB1"/>
    <w:rsid w:val="003326FD"/>
    <w:rsid w:val="003465E1"/>
    <w:rsid w:val="00347FD8"/>
    <w:rsid w:val="00353424"/>
    <w:rsid w:val="00356CD6"/>
    <w:rsid w:val="00361CA8"/>
    <w:rsid w:val="003621C6"/>
    <w:rsid w:val="003713DE"/>
    <w:rsid w:val="00371834"/>
    <w:rsid w:val="003806B7"/>
    <w:rsid w:val="0038279A"/>
    <w:rsid w:val="00386934"/>
    <w:rsid w:val="00386E52"/>
    <w:rsid w:val="00393C2A"/>
    <w:rsid w:val="00393FDB"/>
    <w:rsid w:val="003A0928"/>
    <w:rsid w:val="003A184B"/>
    <w:rsid w:val="003B304D"/>
    <w:rsid w:val="003C6F20"/>
    <w:rsid w:val="003D302A"/>
    <w:rsid w:val="003D3141"/>
    <w:rsid w:val="003D4AEF"/>
    <w:rsid w:val="003D69A3"/>
    <w:rsid w:val="003D6A84"/>
    <w:rsid w:val="003F2ECE"/>
    <w:rsid w:val="00405EB3"/>
    <w:rsid w:val="00417B6B"/>
    <w:rsid w:val="0042722A"/>
    <w:rsid w:val="004308F9"/>
    <w:rsid w:val="004340D3"/>
    <w:rsid w:val="004430AD"/>
    <w:rsid w:val="0044362C"/>
    <w:rsid w:val="00450929"/>
    <w:rsid w:val="00452EBD"/>
    <w:rsid w:val="00455236"/>
    <w:rsid w:val="0045607E"/>
    <w:rsid w:val="004624B8"/>
    <w:rsid w:val="00470DBF"/>
    <w:rsid w:val="004714D5"/>
    <w:rsid w:val="00472EDD"/>
    <w:rsid w:val="004800F8"/>
    <w:rsid w:val="004914B1"/>
    <w:rsid w:val="004923DF"/>
    <w:rsid w:val="0049489E"/>
    <w:rsid w:val="00495DB2"/>
    <w:rsid w:val="00497784"/>
    <w:rsid w:val="004A066B"/>
    <w:rsid w:val="004A0D75"/>
    <w:rsid w:val="004A3051"/>
    <w:rsid w:val="004A343C"/>
    <w:rsid w:val="004A6559"/>
    <w:rsid w:val="004B2A47"/>
    <w:rsid w:val="004B2F73"/>
    <w:rsid w:val="004B3CD6"/>
    <w:rsid w:val="004D303F"/>
    <w:rsid w:val="004D3370"/>
    <w:rsid w:val="004D5E55"/>
    <w:rsid w:val="004F19C5"/>
    <w:rsid w:val="004F512D"/>
    <w:rsid w:val="004F5469"/>
    <w:rsid w:val="00500D5E"/>
    <w:rsid w:val="005028DE"/>
    <w:rsid w:val="005044CA"/>
    <w:rsid w:val="00506C01"/>
    <w:rsid w:val="00513794"/>
    <w:rsid w:val="00520900"/>
    <w:rsid w:val="00520AB7"/>
    <w:rsid w:val="0052553A"/>
    <w:rsid w:val="005304EB"/>
    <w:rsid w:val="00534E0E"/>
    <w:rsid w:val="00536199"/>
    <w:rsid w:val="005364EC"/>
    <w:rsid w:val="005368C2"/>
    <w:rsid w:val="00536A2E"/>
    <w:rsid w:val="00537A5B"/>
    <w:rsid w:val="00541A8F"/>
    <w:rsid w:val="005429D3"/>
    <w:rsid w:val="005436DD"/>
    <w:rsid w:val="0054750D"/>
    <w:rsid w:val="0054772F"/>
    <w:rsid w:val="0055270E"/>
    <w:rsid w:val="005527E5"/>
    <w:rsid w:val="005531EB"/>
    <w:rsid w:val="0055619B"/>
    <w:rsid w:val="00557BC6"/>
    <w:rsid w:val="00561FBC"/>
    <w:rsid w:val="00562FD0"/>
    <w:rsid w:val="00563913"/>
    <w:rsid w:val="005778C4"/>
    <w:rsid w:val="00593F5D"/>
    <w:rsid w:val="0059638A"/>
    <w:rsid w:val="00596F1A"/>
    <w:rsid w:val="005A62BE"/>
    <w:rsid w:val="005B7310"/>
    <w:rsid w:val="005C1F5E"/>
    <w:rsid w:val="005C676C"/>
    <w:rsid w:val="005C6875"/>
    <w:rsid w:val="005D12A8"/>
    <w:rsid w:val="005E286A"/>
    <w:rsid w:val="005E2BAA"/>
    <w:rsid w:val="005F3D4C"/>
    <w:rsid w:val="005F555E"/>
    <w:rsid w:val="005F616C"/>
    <w:rsid w:val="005F61E1"/>
    <w:rsid w:val="00600A05"/>
    <w:rsid w:val="00605059"/>
    <w:rsid w:val="0060554D"/>
    <w:rsid w:val="00606047"/>
    <w:rsid w:val="00606A87"/>
    <w:rsid w:val="0061011E"/>
    <w:rsid w:val="00613DE9"/>
    <w:rsid w:val="006156B8"/>
    <w:rsid w:val="00620000"/>
    <w:rsid w:val="00624D39"/>
    <w:rsid w:val="00626C59"/>
    <w:rsid w:val="006301C2"/>
    <w:rsid w:val="00632BD1"/>
    <w:rsid w:val="00633FF4"/>
    <w:rsid w:val="00642595"/>
    <w:rsid w:val="00650BD6"/>
    <w:rsid w:val="00653670"/>
    <w:rsid w:val="006572A4"/>
    <w:rsid w:val="00662E70"/>
    <w:rsid w:val="00663246"/>
    <w:rsid w:val="006641F3"/>
    <w:rsid w:val="00665858"/>
    <w:rsid w:val="006742DC"/>
    <w:rsid w:val="006744D5"/>
    <w:rsid w:val="00684A95"/>
    <w:rsid w:val="00696E86"/>
    <w:rsid w:val="006A0722"/>
    <w:rsid w:val="006A5766"/>
    <w:rsid w:val="006B10FC"/>
    <w:rsid w:val="006B1964"/>
    <w:rsid w:val="006B6CC7"/>
    <w:rsid w:val="006B74A9"/>
    <w:rsid w:val="006C2BFC"/>
    <w:rsid w:val="006D7BB3"/>
    <w:rsid w:val="006E0C74"/>
    <w:rsid w:val="006F2880"/>
    <w:rsid w:val="00701925"/>
    <w:rsid w:val="00705E11"/>
    <w:rsid w:val="00705E15"/>
    <w:rsid w:val="007159BC"/>
    <w:rsid w:val="00717C55"/>
    <w:rsid w:val="0072220B"/>
    <w:rsid w:val="00735AA5"/>
    <w:rsid w:val="00741483"/>
    <w:rsid w:val="00742A5C"/>
    <w:rsid w:val="007453DD"/>
    <w:rsid w:val="007524A1"/>
    <w:rsid w:val="00755876"/>
    <w:rsid w:val="007640B9"/>
    <w:rsid w:val="007675EF"/>
    <w:rsid w:val="00770D7C"/>
    <w:rsid w:val="00771988"/>
    <w:rsid w:val="00772FE0"/>
    <w:rsid w:val="007835A8"/>
    <w:rsid w:val="0078627A"/>
    <w:rsid w:val="00792B16"/>
    <w:rsid w:val="00797D51"/>
    <w:rsid w:val="007A0E28"/>
    <w:rsid w:val="007A2AC4"/>
    <w:rsid w:val="007B29D4"/>
    <w:rsid w:val="007B6328"/>
    <w:rsid w:val="007B7483"/>
    <w:rsid w:val="007C3A33"/>
    <w:rsid w:val="007D03B1"/>
    <w:rsid w:val="007D2735"/>
    <w:rsid w:val="007D5079"/>
    <w:rsid w:val="007F0214"/>
    <w:rsid w:val="007F02A5"/>
    <w:rsid w:val="007F2FF9"/>
    <w:rsid w:val="00801E37"/>
    <w:rsid w:val="008110A4"/>
    <w:rsid w:val="00811A1B"/>
    <w:rsid w:val="00820222"/>
    <w:rsid w:val="0082636C"/>
    <w:rsid w:val="0083044A"/>
    <w:rsid w:val="008323AA"/>
    <w:rsid w:val="00832680"/>
    <w:rsid w:val="008345CE"/>
    <w:rsid w:val="00835B20"/>
    <w:rsid w:val="008479F8"/>
    <w:rsid w:val="00851BE1"/>
    <w:rsid w:val="008566AB"/>
    <w:rsid w:val="008630CD"/>
    <w:rsid w:val="00864506"/>
    <w:rsid w:val="00872295"/>
    <w:rsid w:val="00873F8C"/>
    <w:rsid w:val="00880466"/>
    <w:rsid w:val="00885E5F"/>
    <w:rsid w:val="008866E6"/>
    <w:rsid w:val="00887D84"/>
    <w:rsid w:val="00897275"/>
    <w:rsid w:val="008B0E73"/>
    <w:rsid w:val="008B105F"/>
    <w:rsid w:val="008B280D"/>
    <w:rsid w:val="008B4EC4"/>
    <w:rsid w:val="008C0B8E"/>
    <w:rsid w:val="008C0BBC"/>
    <w:rsid w:val="008C1C93"/>
    <w:rsid w:val="008C3617"/>
    <w:rsid w:val="008C6069"/>
    <w:rsid w:val="008E3EAC"/>
    <w:rsid w:val="008E4F6B"/>
    <w:rsid w:val="008E5B9B"/>
    <w:rsid w:val="008E67D7"/>
    <w:rsid w:val="008F1617"/>
    <w:rsid w:val="008F25C1"/>
    <w:rsid w:val="008F35E2"/>
    <w:rsid w:val="00900E14"/>
    <w:rsid w:val="00912A5E"/>
    <w:rsid w:val="0091527F"/>
    <w:rsid w:val="0091793B"/>
    <w:rsid w:val="00917E78"/>
    <w:rsid w:val="00920387"/>
    <w:rsid w:val="00927C63"/>
    <w:rsid w:val="00932BC4"/>
    <w:rsid w:val="009343E3"/>
    <w:rsid w:val="00936CD0"/>
    <w:rsid w:val="00941D4D"/>
    <w:rsid w:val="00943B82"/>
    <w:rsid w:val="009475A7"/>
    <w:rsid w:val="009538A4"/>
    <w:rsid w:val="009549F8"/>
    <w:rsid w:val="009613E8"/>
    <w:rsid w:val="00964912"/>
    <w:rsid w:val="009716FA"/>
    <w:rsid w:val="00975ED7"/>
    <w:rsid w:val="00987942"/>
    <w:rsid w:val="00993E79"/>
    <w:rsid w:val="009978D8"/>
    <w:rsid w:val="009A4FD6"/>
    <w:rsid w:val="009B3520"/>
    <w:rsid w:val="009C0C03"/>
    <w:rsid w:val="009C444E"/>
    <w:rsid w:val="009C6530"/>
    <w:rsid w:val="009C65DE"/>
    <w:rsid w:val="009D0FE2"/>
    <w:rsid w:val="009E242D"/>
    <w:rsid w:val="009E2CB2"/>
    <w:rsid w:val="009E5223"/>
    <w:rsid w:val="009E619A"/>
    <w:rsid w:val="009F7696"/>
    <w:rsid w:val="00A04241"/>
    <w:rsid w:val="00A047CA"/>
    <w:rsid w:val="00A10ED8"/>
    <w:rsid w:val="00A11685"/>
    <w:rsid w:val="00A12130"/>
    <w:rsid w:val="00A1720C"/>
    <w:rsid w:val="00A276DF"/>
    <w:rsid w:val="00A30B1D"/>
    <w:rsid w:val="00A3569E"/>
    <w:rsid w:val="00A40879"/>
    <w:rsid w:val="00A47D61"/>
    <w:rsid w:val="00A52510"/>
    <w:rsid w:val="00A525FB"/>
    <w:rsid w:val="00A65ED1"/>
    <w:rsid w:val="00A673D0"/>
    <w:rsid w:val="00A72E9A"/>
    <w:rsid w:val="00A81542"/>
    <w:rsid w:val="00A836DF"/>
    <w:rsid w:val="00A8786B"/>
    <w:rsid w:val="00A936CE"/>
    <w:rsid w:val="00A97404"/>
    <w:rsid w:val="00AA7486"/>
    <w:rsid w:val="00AB3717"/>
    <w:rsid w:val="00AB3DED"/>
    <w:rsid w:val="00AC20FE"/>
    <w:rsid w:val="00AC43A7"/>
    <w:rsid w:val="00AD4EA6"/>
    <w:rsid w:val="00AD7AC6"/>
    <w:rsid w:val="00AF36AD"/>
    <w:rsid w:val="00B00E7D"/>
    <w:rsid w:val="00B03B32"/>
    <w:rsid w:val="00B05500"/>
    <w:rsid w:val="00B24F64"/>
    <w:rsid w:val="00B27577"/>
    <w:rsid w:val="00B31838"/>
    <w:rsid w:val="00B35578"/>
    <w:rsid w:val="00B36623"/>
    <w:rsid w:val="00B3746F"/>
    <w:rsid w:val="00B41D2F"/>
    <w:rsid w:val="00B434EA"/>
    <w:rsid w:val="00B54696"/>
    <w:rsid w:val="00B55C8E"/>
    <w:rsid w:val="00B57AA1"/>
    <w:rsid w:val="00B622A8"/>
    <w:rsid w:val="00B7273F"/>
    <w:rsid w:val="00B828AC"/>
    <w:rsid w:val="00BA1740"/>
    <w:rsid w:val="00BA7A9B"/>
    <w:rsid w:val="00BB12E3"/>
    <w:rsid w:val="00BB2628"/>
    <w:rsid w:val="00BB53C4"/>
    <w:rsid w:val="00BC3A78"/>
    <w:rsid w:val="00BC58EC"/>
    <w:rsid w:val="00BD3374"/>
    <w:rsid w:val="00BD59D7"/>
    <w:rsid w:val="00BE0432"/>
    <w:rsid w:val="00BE52E8"/>
    <w:rsid w:val="00BE5BF0"/>
    <w:rsid w:val="00BF0D62"/>
    <w:rsid w:val="00C011E9"/>
    <w:rsid w:val="00C0210B"/>
    <w:rsid w:val="00C02ADC"/>
    <w:rsid w:val="00C04138"/>
    <w:rsid w:val="00C1545F"/>
    <w:rsid w:val="00C17D5E"/>
    <w:rsid w:val="00C21FF4"/>
    <w:rsid w:val="00C22284"/>
    <w:rsid w:val="00C26DBA"/>
    <w:rsid w:val="00C302B8"/>
    <w:rsid w:val="00C3394B"/>
    <w:rsid w:val="00C406AA"/>
    <w:rsid w:val="00C45D4C"/>
    <w:rsid w:val="00C46CA2"/>
    <w:rsid w:val="00C50308"/>
    <w:rsid w:val="00C65115"/>
    <w:rsid w:val="00C67329"/>
    <w:rsid w:val="00C74AFC"/>
    <w:rsid w:val="00C87B15"/>
    <w:rsid w:val="00C9186A"/>
    <w:rsid w:val="00C94C3C"/>
    <w:rsid w:val="00CB2053"/>
    <w:rsid w:val="00CB59A7"/>
    <w:rsid w:val="00CB6D35"/>
    <w:rsid w:val="00CB76AB"/>
    <w:rsid w:val="00CB7891"/>
    <w:rsid w:val="00CC0BC0"/>
    <w:rsid w:val="00CD2F5F"/>
    <w:rsid w:val="00CD3EBD"/>
    <w:rsid w:val="00CD63C8"/>
    <w:rsid w:val="00CE19FD"/>
    <w:rsid w:val="00CE3EA1"/>
    <w:rsid w:val="00CE54EF"/>
    <w:rsid w:val="00CF0BE3"/>
    <w:rsid w:val="00D01E33"/>
    <w:rsid w:val="00D0631F"/>
    <w:rsid w:val="00D07215"/>
    <w:rsid w:val="00D16389"/>
    <w:rsid w:val="00D20305"/>
    <w:rsid w:val="00D243B5"/>
    <w:rsid w:val="00D30A61"/>
    <w:rsid w:val="00D3524F"/>
    <w:rsid w:val="00D4010F"/>
    <w:rsid w:val="00D41437"/>
    <w:rsid w:val="00D4313E"/>
    <w:rsid w:val="00D45027"/>
    <w:rsid w:val="00D5445E"/>
    <w:rsid w:val="00D5648A"/>
    <w:rsid w:val="00D56FBC"/>
    <w:rsid w:val="00D61B9A"/>
    <w:rsid w:val="00D62C17"/>
    <w:rsid w:val="00D630E4"/>
    <w:rsid w:val="00D7037D"/>
    <w:rsid w:val="00D73AF7"/>
    <w:rsid w:val="00D8140A"/>
    <w:rsid w:val="00D818E7"/>
    <w:rsid w:val="00D83FD0"/>
    <w:rsid w:val="00D9070C"/>
    <w:rsid w:val="00D915E0"/>
    <w:rsid w:val="00DA412A"/>
    <w:rsid w:val="00DA456A"/>
    <w:rsid w:val="00DA54C0"/>
    <w:rsid w:val="00DA6665"/>
    <w:rsid w:val="00DC50A0"/>
    <w:rsid w:val="00DD063F"/>
    <w:rsid w:val="00DD6A91"/>
    <w:rsid w:val="00DE1F35"/>
    <w:rsid w:val="00DE2449"/>
    <w:rsid w:val="00DE50F2"/>
    <w:rsid w:val="00DF57F0"/>
    <w:rsid w:val="00DF6982"/>
    <w:rsid w:val="00E06ED0"/>
    <w:rsid w:val="00E10AF4"/>
    <w:rsid w:val="00E1115D"/>
    <w:rsid w:val="00E143A6"/>
    <w:rsid w:val="00E17E7A"/>
    <w:rsid w:val="00E20B76"/>
    <w:rsid w:val="00E218E8"/>
    <w:rsid w:val="00E22394"/>
    <w:rsid w:val="00E311B7"/>
    <w:rsid w:val="00E36CCD"/>
    <w:rsid w:val="00E5129F"/>
    <w:rsid w:val="00E54D76"/>
    <w:rsid w:val="00E577BC"/>
    <w:rsid w:val="00E651B6"/>
    <w:rsid w:val="00E67514"/>
    <w:rsid w:val="00E67BF0"/>
    <w:rsid w:val="00E701FB"/>
    <w:rsid w:val="00E74001"/>
    <w:rsid w:val="00E9149E"/>
    <w:rsid w:val="00E9265F"/>
    <w:rsid w:val="00E93DCB"/>
    <w:rsid w:val="00E96EA0"/>
    <w:rsid w:val="00EA2D3A"/>
    <w:rsid w:val="00EB2C09"/>
    <w:rsid w:val="00EB349C"/>
    <w:rsid w:val="00EC2D81"/>
    <w:rsid w:val="00EC3183"/>
    <w:rsid w:val="00EC5C08"/>
    <w:rsid w:val="00ED76F6"/>
    <w:rsid w:val="00EE528C"/>
    <w:rsid w:val="00EE6D7D"/>
    <w:rsid w:val="00EF7297"/>
    <w:rsid w:val="00F054C8"/>
    <w:rsid w:val="00F13423"/>
    <w:rsid w:val="00F239BD"/>
    <w:rsid w:val="00F24933"/>
    <w:rsid w:val="00F2537E"/>
    <w:rsid w:val="00F26373"/>
    <w:rsid w:val="00F32B27"/>
    <w:rsid w:val="00F36EAB"/>
    <w:rsid w:val="00F3746B"/>
    <w:rsid w:val="00F46388"/>
    <w:rsid w:val="00F47809"/>
    <w:rsid w:val="00F56E6C"/>
    <w:rsid w:val="00F63243"/>
    <w:rsid w:val="00F67D81"/>
    <w:rsid w:val="00F711B2"/>
    <w:rsid w:val="00F71D9C"/>
    <w:rsid w:val="00F822A4"/>
    <w:rsid w:val="00F83BA6"/>
    <w:rsid w:val="00F95A38"/>
    <w:rsid w:val="00FA30F1"/>
    <w:rsid w:val="00FB6EC6"/>
    <w:rsid w:val="00FC1391"/>
    <w:rsid w:val="00FC1B22"/>
    <w:rsid w:val="00FC1F23"/>
    <w:rsid w:val="00FC7149"/>
    <w:rsid w:val="00FE2E41"/>
    <w:rsid w:val="00FE321C"/>
    <w:rsid w:val="00FE3BAB"/>
    <w:rsid w:val="00FE4545"/>
    <w:rsid w:val="00FF217B"/>
    <w:rsid w:val="00FF2F40"/>
    <w:rsid w:val="00FF3BA8"/>
    <w:rsid w:val="00FF7467"/>
    <w:rsid w:val="00FF7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f8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AA1"/>
    <w:pPr>
      <w:ind w:firstLineChars="200" w:firstLine="420"/>
    </w:pPr>
  </w:style>
  <w:style w:type="paragraph" w:styleId="a4">
    <w:name w:val="header"/>
    <w:basedOn w:val="a"/>
    <w:link w:val="Char"/>
    <w:uiPriority w:val="99"/>
    <w:unhideWhenUsed/>
    <w:rsid w:val="00494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489E"/>
    <w:rPr>
      <w:sz w:val="18"/>
      <w:szCs w:val="18"/>
    </w:rPr>
  </w:style>
  <w:style w:type="paragraph" w:styleId="a5">
    <w:name w:val="footer"/>
    <w:basedOn w:val="a"/>
    <w:link w:val="Char0"/>
    <w:uiPriority w:val="99"/>
    <w:unhideWhenUsed/>
    <w:rsid w:val="0049489E"/>
    <w:pPr>
      <w:tabs>
        <w:tab w:val="center" w:pos="4153"/>
        <w:tab w:val="right" w:pos="8306"/>
      </w:tabs>
      <w:snapToGrid w:val="0"/>
      <w:jc w:val="left"/>
    </w:pPr>
    <w:rPr>
      <w:sz w:val="18"/>
      <w:szCs w:val="18"/>
    </w:rPr>
  </w:style>
  <w:style w:type="character" w:customStyle="1" w:styleId="Char0">
    <w:name w:val="页脚 Char"/>
    <w:basedOn w:val="a0"/>
    <w:link w:val="a5"/>
    <w:uiPriority w:val="99"/>
    <w:rsid w:val="0049489E"/>
    <w:rPr>
      <w:sz w:val="18"/>
      <w:szCs w:val="18"/>
    </w:rPr>
  </w:style>
  <w:style w:type="paragraph" w:styleId="a6">
    <w:name w:val="Normal (Web)"/>
    <w:basedOn w:val="a"/>
    <w:uiPriority w:val="99"/>
    <w:unhideWhenUsed/>
    <w:rsid w:val="008F1617"/>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6A5766"/>
    <w:pPr>
      <w:ind w:leftChars="2500" w:left="100"/>
    </w:pPr>
  </w:style>
  <w:style w:type="character" w:customStyle="1" w:styleId="Char1">
    <w:name w:val="日期 Char"/>
    <w:basedOn w:val="a0"/>
    <w:link w:val="a7"/>
    <w:uiPriority w:val="99"/>
    <w:semiHidden/>
    <w:rsid w:val="006A5766"/>
  </w:style>
  <w:style w:type="character" w:styleId="a8">
    <w:name w:val="Hyperlink"/>
    <w:basedOn w:val="a0"/>
    <w:uiPriority w:val="99"/>
    <w:semiHidden/>
    <w:unhideWhenUsed/>
    <w:rsid w:val="00450929"/>
    <w:rPr>
      <w:color w:val="0000CC"/>
      <w:u w:val="single"/>
    </w:rPr>
  </w:style>
  <w:style w:type="paragraph" w:styleId="a9">
    <w:name w:val="Balloon Text"/>
    <w:basedOn w:val="a"/>
    <w:link w:val="Char2"/>
    <w:uiPriority w:val="99"/>
    <w:semiHidden/>
    <w:unhideWhenUsed/>
    <w:rsid w:val="00AD7AC6"/>
    <w:rPr>
      <w:sz w:val="18"/>
      <w:szCs w:val="18"/>
    </w:rPr>
  </w:style>
  <w:style w:type="character" w:customStyle="1" w:styleId="Char2">
    <w:name w:val="批注框文本 Char"/>
    <w:basedOn w:val="a0"/>
    <w:link w:val="a9"/>
    <w:uiPriority w:val="99"/>
    <w:semiHidden/>
    <w:rsid w:val="00AD7A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AA1"/>
    <w:pPr>
      <w:ind w:firstLineChars="200" w:firstLine="420"/>
    </w:pPr>
  </w:style>
  <w:style w:type="paragraph" w:styleId="a4">
    <w:name w:val="header"/>
    <w:basedOn w:val="a"/>
    <w:link w:val="Char"/>
    <w:uiPriority w:val="99"/>
    <w:unhideWhenUsed/>
    <w:rsid w:val="00494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489E"/>
    <w:rPr>
      <w:sz w:val="18"/>
      <w:szCs w:val="18"/>
    </w:rPr>
  </w:style>
  <w:style w:type="paragraph" w:styleId="a5">
    <w:name w:val="footer"/>
    <w:basedOn w:val="a"/>
    <w:link w:val="Char0"/>
    <w:uiPriority w:val="99"/>
    <w:unhideWhenUsed/>
    <w:rsid w:val="0049489E"/>
    <w:pPr>
      <w:tabs>
        <w:tab w:val="center" w:pos="4153"/>
        <w:tab w:val="right" w:pos="8306"/>
      </w:tabs>
      <w:snapToGrid w:val="0"/>
      <w:jc w:val="left"/>
    </w:pPr>
    <w:rPr>
      <w:sz w:val="18"/>
      <w:szCs w:val="18"/>
    </w:rPr>
  </w:style>
  <w:style w:type="character" w:customStyle="1" w:styleId="Char0">
    <w:name w:val="页脚 Char"/>
    <w:basedOn w:val="a0"/>
    <w:link w:val="a5"/>
    <w:uiPriority w:val="99"/>
    <w:rsid w:val="0049489E"/>
    <w:rPr>
      <w:sz w:val="18"/>
      <w:szCs w:val="18"/>
    </w:rPr>
  </w:style>
  <w:style w:type="paragraph" w:styleId="a6">
    <w:name w:val="Normal (Web)"/>
    <w:basedOn w:val="a"/>
    <w:uiPriority w:val="99"/>
    <w:unhideWhenUsed/>
    <w:rsid w:val="008F1617"/>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6A5766"/>
    <w:pPr>
      <w:ind w:leftChars="2500" w:left="100"/>
    </w:pPr>
  </w:style>
  <w:style w:type="character" w:customStyle="1" w:styleId="Char1">
    <w:name w:val="日期 Char"/>
    <w:basedOn w:val="a0"/>
    <w:link w:val="a7"/>
    <w:uiPriority w:val="99"/>
    <w:semiHidden/>
    <w:rsid w:val="006A5766"/>
  </w:style>
  <w:style w:type="character" w:styleId="a8">
    <w:name w:val="Hyperlink"/>
    <w:basedOn w:val="a0"/>
    <w:uiPriority w:val="99"/>
    <w:semiHidden/>
    <w:unhideWhenUsed/>
    <w:rsid w:val="00450929"/>
    <w:rPr>
      <w:color w:val="0000CC"/>
      <w:u w:val="single"/>
    </w:rPr>
  </w:style>
  <w:style w:type="paragraph" w:styleId="a9">
    <w:name w:val="Balloon Text"/>
    <w:basedOn w:val="a"/>
    <w:link w:val="Char2"/>
    <w:uiPriority w:val="99"/>
    <w:semiHidden/>
    <w:unhideWhenUsed/>
    <w:rsid w:val="00AD7AC6"/>
    <w:rPr>
      <w:sz w:val="18"/>
      <w:szCs w:val="18"/>
    </w:rPr>
  </w:style>
  <w:style w:type="character" w:customStyle="1" w:styleId="Char2">
    <w:name w:val="批注框文本 Char"/>
    <w:basedOn w:val="a0"/>
    <w:link w:val="a9"/>
    <w:uiPriority w:val="99"/>
    <w:semiHidden/>
    <w:rsid w:val="00AD7A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60219">
      <w:bodyDiv w:val="1"/>
      <w:marLeft w:val="0"/>
      <w:marRight w:val="0"/>
      <w:marTop w:val="0"/>
      <w:marBottom w:val="0"/>
      <w:divBdr>
        <w:top w:val="none" w:sz="0" w:space="0" w:color="auto"/>
        <w:left w:val="none" w:sz="0" w:space="0" w:color="auto"/>
        <w:bottom w:val="none" w:sz="0" w:space="0" w:color="auto"/>
        <w:right w:val="none" w:sz="0" w:space="0" w:color="auto"/>
      </w:divBdr>
      <w:divsChild>
        <w:div w:id="25909758">
          <w:marLeft w:val="0"/>
          <w:marRight w:val="0"/>
          <w:marTop w:val="150"/>
          <w:marBottom w:val="150"/>
          <w:divBdr>
            <w:top w:val="none" w:sz="0" w:space="0" w:color="auto"/>
            <w:left w:val="none" w:sz="0" w:space="0" w:color="auto"/>
            <w:bottom w:val="none" w:sz="0" w:space="0" w:color="auto"/>
            <w:right w:val="none" w:sz="0" w:space="0" w:color="auto"/>
          </w:divBdr>
          <w:divsChild>
            <w:div w:id="2125688329">
              <w:marLeft w:val="0"/>
              <w:marRight w:val="0"/>
              <w:marTop w:val="0"/>
              <w:marBottom w:val="0"/>
              <w:divBdr>
                <w:top w:val="none" w:sz="0" w:space="0" w:color="auto"/>
                <w:left w:val="none" w:sz="0" w:space="0" w:color="auto"/>
                <w:bottom w:val="none" w:sz="0" w:space="0" w:color="auto"/>
                <w:right w:val="single" w:sz="12" w:space="15" w:color="EEEBE3"/>
              </w:divBdr>
              <w:divsChild>
                <w:div w:id="154999493">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494229706">
      <w:bodyDiv w:val="1"/>
      <w:marLeft w:val="0"/>
      <w:marRight w:val="0"/>
      <w:marTop w:val="0"/>
      <w:marBottom w:val="0"/>
      <w:divBdr>
        <w:top w:val="none" w:sz="0" w:space="0" w:color="auto"/>
        <w:left w:val="none" w:sz="0" w:space="0" w:color="auto"/>
        <w:bottom w:val="none" w:sz="0" w:space="0" w:color="auto"/>
        <w:right w:val="none" w:sz="0" w:space="0" w:color="auto"/>
      </w:divBdr>
      <w:divsChild>
        <w:div w:id="547885481">
          <w:marLeft w:val="0"/>
          <w:marRight w:val="0"/>
          <w:marTop w:val="150"/>
          <w:marBottom w:val="150"/>
          <w:divBdr>
            <w:top w:val="none" w:sz="0" w:space="0" w:color="auto"/>
            <w:left w:val="none" w:sz="0" w:space="0" w:color="auto"/>
            <w:bottom w:val="none" w:sz="0" w:space="0" w:color="auto"/>
            <w:right w:val="none" w:sz="0" w:space="0" w:color="auto"/>
          </w:divBdr>
          <w:divsChild>
            <w:div w:id="2082169300">
              <w:marLeft w:val="0"/>
              <w:marRight w:val="0"/>
              <w:marTop w:val="0"/>
              <w:marBottom w:val="0"/>
              <w:divBdr>
                <w:top w:val="none" w:sz="0" w:space="0" w:color="auto"/>
                <w:left w:val="none" w:sz="0" w:space="0" w:color="auto"/>
                <w:bottom w:val="none" w:sz="0" w:space="0" w:color="auto"/>
                <w:right w:val="single" w:sz="12" w:space="15" w:color="EEEBE3"/>
              </w:divBdr>
              <w:divsChild>
                <w:div w:id="471287716">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588127217">
      <w:bodyDiv w:val="1"/>
      <w:marLeft w:val="0"/>
      <w:marRight w:val="0"/>
      <w:marTop w:val="0"/>
      <w:marBottom w:val="0"/>
      <w:divBdr>
        <w:top w:val="none" w:sz="0" w:space="0" w:color="auto"/>
        <w:left w:val="none" w:sz="0" w:space="0" w:color="auto"/>
        <w:bottom w:val="none" w:sz="0" w:space="0" w:color="auto"/>
        <w:right w:val="none" w:sz="0" w:space="0" w:color="auto"/>
      </w:divBdr>
      <w:divsChild>
        <w:div w:id="800271314">
          <w:marLeft w:val="0"/>
          <w:marRight w:val="0"/>
          <w:marTop w:val="150"/>
          <w:marBottom w:val="150"/>
          <w:divBdr>
            <w:top w:val="none" w:sz="0" w:space="0" w:color="auto"/>
            <w:left w:val="none" w:sz="0" w:space="0" w:color="auto"/>
            <w:bottom w:val="none" w:sz="0" w:space="0" w:color="auto"/>
            <w:right w:val="none" w:sz="0" w:space="0" w:color="auto"/>
          </w:divBdr>
          <w:divsChild>
            <w:div w:id="754977574">
              <w:marLeft w:val="0"/>
              <w:marRight w:val="0"/>
              <w:marTop w:val="0"/>
              <w:marBottom w:val="0"/>
              <w:divBdr>
                <w:top w:val="none" w:sz="0" w:space="0" w:color="auto"/>
                <w:left w:val="none" w:sz="0" w:space="0" w:color="auto"/>
                <w:bottom w:val="none" w:sz="0" w:space="0" w:color="auto"/>
                <w:right w:val="single" w:sz="12" w:space="15" w:color="EEEBE3"/>
              </w:divBdr>
              <w:divsChild>
                <w:div w:id="1012924701">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2708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7B4B8-3B6B-42F2-85E9-A979535E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chendd</dc:creator>
  <cp:lastModifiedBy>费杨</cp:lastModifiedBy>
  <cp:revision>2</cp:revision>
  <cp:lastPrinted>2017-08-28T06:43:00Z</cp:lastPrinted>
  <dcterms:created xsi:type="dcterms:W3CDTF">2017-09-06T02:28:00Z</dcterms:created>
  <dcterms:modified xsi:type="dcterms:W3CDTF">2017-09-06T02:28:00Z</dcterms:modified>
</cp:coreProperties>
</file>