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0FEC" w:rsidRPr="008B6CAF" w:rsidRDefault="00D40FEC">
      <w:pPr>
        <w:pStyle w:val="a3"/>
        <w:spacing w:line="600" w:lineRule="exact"/>
        <w:ind w:left="5250"/>
        <w:rPr>
          <w:rFonts w:ascii="Arial" w:hAnsi="Arial" w:cs="Arial" w:hint="eastAsia"/>
          <w:b/>
          <w:bCs/>
          <w:sz w:val="32"/>
          <w:szCs w:val="32"/>
        </w:rPr>
      </w:pPr>
    </w:p>
    <w:p w:rsidR="00D40FEC" w:rsidRPr="008B6CAF" w:rsidRDefault="00D40FEC">
      <w:pPr>
        <w:spacing w:line="600" w:lineRule="exact"/>
        <w:rPr>
          <w:rFonts w:ascii="Arial" w:hAnsi="Arial" w:cs="Arial"/>
          <w:bCs/>
          <w:szCs w:val="28"/>
        </w:rPr>
      </w:pPr>
    </w:p>
    <w:p w:rsidR="00D40FEC" w:rsidRPr="008B6CAF" w:rsidRDefault="00F314A2">
      <w:pPr>
        <w:spacing w:line="600" w:lineRule="exact"/>
        <w:rPr>
          <w:rFonts w:ascii="Arial" w:hAnsi="Arial" w:cs="Arial"/>
          <w:bCs/>
          <w:szCs w:val="28"/>
        </w:rPr>
      </w:pPr>
      <w:r w:rsidRPr="008B6CAF">
        <w:rPr>
          <w:rFonts w:ascii="Arial" w:hAnsi="Arial" w:cs="Arial"/>
          <w:noProof/>
        </w:rPr>
        <w:drawing>
          <wp:anchor distT="0" distB="0" distL="114300" distR="114300" simplePos="0" relativeHeight="251660800" behindDoc="0" locked="0" layoutInCell="1" allowOverlap="1" wp14:anchorId="69C99785" wp14:editId="75C6C77E">
            <wp:simplePos x="0" y="0"/>
            <wp:positionH relativeFrom="column">
              <wp:posOffset>1704975</wp:posOffset>
            </wp:positionH>
            <wp:positionV relativeFrom="paragraph">
              <wp:posOffset>84455</wp:posOffset>
            </wp:positionV>
            <wp:extent cx="2178050" cy="1887220"/>
            <wp:effectExtent l="0" t="0" r="0" b="0"/>
            <wp:wrapNone/>
            <wp:docPr id="2" name="图片 2" descr="CN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NAS---LOGO"/>
                    <pic:cNvPicPr>
                      <a:picLocks noChangeAspect="1" noChangeArrowheads="1"/>
                    </pic:cNvPicPr>
                  </pic:nvPicPr>
                  <pic:blipFill>
                    <a:blip r:embed="rId9" cstate="print"/>
                    <a:srcRect l="13222" t="16508" r="13445" b="15396"/>
                    <a:stretch>
                      <a:fillRect/>
                    </a:stretch>
                  </pic:blipFill>
                  <pic:spPr bwMode="auto">
                    <a:xfrm>
                      <a:off x="0" y="0"/>
                      <a:ext cx="2178050" cy="1887220"/>
                    </a:xfrm>
                    <a:prstGeom prst="rect">
                      <a:avLst/>
                    </a:prstGeom>
                    <a:noFill/>
                    <a:ln w="9525">
                      <a:noFill/>
                      <a:miter lim="800000"/>
                      <a:headEnd/>
                      <a:tailEnd/>
                    </a:ln>
                  </pic:spPr>
                </pic:pic>
              </a:graphicData>
            </a:graphic>
          </wp:anchor>
        </w:drawing>
      </w:r>
    </w:p>
    <w:p w:rsidR="00D40FEC" w:rsidRPr="005771A0" w:rsidRDefault="00D40FEC">
      <w:pPr>
        <w:spacing w:line="600" w:lineRule="exact"/>
        <w:rPr>
          <w:rFonts w:ascii="Arial" w:hAnsi="Arial" w:cs="Arial"/>
          <w:bCs/>
          <w:szCs w:val="28"/>
        </w:rPr>
      </w:pPr>
    </w:p>
    <w:p w:rsidR="00D40FEC" w:rsidRPr="005771A0" w:rsidRDefault="00D40FEC">
      <w:pPr>
        <w:spacing w:line="600" w:lineRule="exact"/>
        <w:rPr>
          <w:rFonts w:ascii="Arial" w:hAnsi="Arial" w:cs="Arial"/>
          <w:bCs/>
          <w:szCs w:val="28"/>
        </w:rPr>
      </w:pPr>
    </w:p>
    <w:p w:rsidR="00D40FEC" w:rsidRPr="005771A0" w:rsidRDefault="00D40FEC" w:rsidP="0059034E">
      <w:pPr>
        <w:spacing w:line="600" w:lineRule="exact"/>
        <w:jc w:val="center"/>
        <w:rPr>
          <w:rFonts w:ascii="Arial" w:hAnsi="Arial" w:cs="Arial"/>
          <w:bCs/>
          <w:szCs w:val="28"/>
        </w:rPr>
      </w:pPr>
    </w:p>
    <w:p w:rsidR="00D40FEC" w:rsidRPr="005771A0" w:rsidRDefault="00D40FEC">
      <w:pPr>
        <w:spacing w:line="600" w:lineRule="exact"/>
        <w:rPr>
          <w:rFonts w:ascii="Arial" w:hAnsi="Arial" w:cs="Arial"/>
          <w:bCs/>
          <w:sz w:val="72"/>
          <w:szCs w:val="72"/>
        </w:rPr>
      </w:pPr>
    </w:p>
    <w:p w:rsidR="00D40FEC" w:rsidRPr="005771A0" w:rsidRDefault="00D40FEC">
      <w:pPr>
        <w:spacing w:line="600" w:lineRule="exact"/>
        <w:rPr>
          <w:rFonts w:ascii="Arial" w:eastAsia="黑体" w:hAnsi="Arial" w:cs="Arial"/>
          <w:b/>
          <w:bCs/>
          <w:sz w:val="52"/>
          <w:szCs w:val="52"/>
        </w:rPr>
      </w:pPr>
    </w:p>
    <w:p w:rsidR="00D40FEC" w:rsidRPr="005771A0" w:rsidRDefault="00D40FEC">
      <w:pPr>
        <w:spacing w:line="600" w:lineRule="exact"/>
        <w:jc w:val="center"/>
        <w:rPr>
          <w:rFonts w:ascii="Arial" w:eastAsia="黑体" w:hAnsi="Arial" w:cs="Arial"/>
          <w:bCs/>
          <w:sz w:val="36"/>
          <w:szCs w:val="36"/>
        </w:rPr>
      </w:pPr>
      <w:r w:rsidRPr="005771A0">
        <w:rPr>
          <w:rFonts w:ascii="Arial" w:eastAsia="黑体" w:hAnsi="Arial" w:cs="Arial"/>
          <w:sz w:val="36"/>
          <w:szCs w:val="36"/>
        </w:rPr>
        <w:t>CNAS-RL02</w:t>
      </w:r>
    </w:p>
    <w:p w:rsidR="00D40FEC" w:rsidRPr="005771A0" w:rsidRDefault="00D40FEC">
      <w:pPr>
        <w:spacing w:line="600" w:lineRule="exact"/>
        <w:jc w:val="center"/>
        <w:rPr>
          <w:rFonts w:ascii="Arial" w:eastAsia="黑体" w:hAnsi="Arial" w:cs="Arial"/>
          <w:b/>
          <w:bCs/>
          <w:sz w:val="52"/>
          <w:szCs w:val="52"/>
        </w:rPr>
      </w:pPr>
    </w:p>
    <w:p w:rsidR="00D40FEC" w:rsidRPr="005771A0" w:rsidRDefault="00D40FEC">
      <w:pPr>
        <w:spacing w:line="360" w:lineRule="auto"/>
        <w:jc w:val="center"/>
        <w:rPr>
          <w:rFonts w:ascii="Arial" w:hAnsi="Arial" w:cs="Arial"/>
          <w:b/>
          <w:sz w:val="44"/>
          <w:szCs w:val="44"/>
        </w:rPr>
      </w:pPr>
      <w:r w:rsidRPr="005771A0">
        <w:rPr>
          <w:rFonts w:ascii="Arial" w:hAnsi="Arial" w:cs="Arial" w:hint="eastAsia"/>
          <w:b/>
          <w:sz w:val="44"/>
          <w:szCs w:val="44"/>
        </w:rPr>
        <w:t>能力验证规则</w:t>
      </w:r>
    </w:p>
    <w:p w:rsidR="00D40FEC" w:rsidRPr="005771A0" w:rsidRDefault="00D40FEC">
      <w:pPr>
        <w:spacing w:line="600" w:lineRule="exact"/>
        <w:jc w:val="center"/>
        <w:rPr>
          <w:rFonts w:ascii="Arial" w:eastAsia="黑体" w:hAnsi="Arial" w:cs="Arial"/>
          <w:b/>
          <w:sz w:val="36"/>
          <w:szCs w:val="36"/>
        </w:rPr>
      </w:pPr>
      <w:r w:rsidRPr="005771A0">
        <w:rPr>
          <w:rFonts w:ascii="Arial" w:hAnsi="Arial" w:cs="Arial"/>
          <w:b/>
          <w:sz w:val="36"/>
          <w:szCs w:val="36"/>
        </w:rPr>
        <w:t>Rules for Proficiency Testing</w:t>
      </w:r>
      <w:bookmarkStart w:id="0" w:name="_GoBack"/>
      <w:bookmarkEnd w:id="0"/>
    </w:p>
    <w:p w:rsidR="00D40FEC" w:rsidRPr="002D1B11" w:rsidRDefault="00485093" w:rsidP="00950B59">
      <w:pPr>
        <w:spacing w:line="360" w:lineRule="auto"/>
        <w:jc w:val="center"/>
        <w:rPr>
          <w:rFonts w:ascii="Arial" w:hAnsi="Arial" w:cs="Arial"/>
          <w:b/>
          <w:sz w:val="28"/>
          <w:szCs w:val="28"/>
        </w:rPr>
      </w:pPr>
      <w:r w:rsidRPr="002D1B11">
        <w:rPr>
          <w:rFonts w:ascii="Arial" w:hAnsi="Arial" w:cs="Arial" w:hint="eastAsia"/>
          <w:b/>
          <w:sz w:val="28"/>
          <w:szCs w:val="28"/>
        </w:rPr>
        <w:t>（</w:t>
      </w:r>
      <w:r w:rsidR="0059034E" w:rsidRPr="002D1B11">
        <w:rPr>
          <w:rFonts w:ascii="Arial" w:hAnsi="Arial" w:cs="Arial" w:hint="eastAsia"/>
          <w:b/>
          <w:sz w:val="28"/>
          <w:szCs w:val="28"/>
        </w:rPr>
        <w:t>征求意见</w:t>
      </w:r>
      <w:r w:rsidRPr="002D1B11">
        <w:rPr>
          <w:rFonts w:ascii="Arial" w:hAnsi="Arial" w:cs="Arial" w:hint="eastAsia"/>
          <w:b/>
          <w:sz w:val="28"/>
          <w:szCs w:val="28"/>
        </w:rPr>
        <w:t>稿）</w:t>
      </w:r>
    </w:p>
    <w:p w:rsidR="00D40FEC" w:rsidRPr="005771A0" w:rsidRDefault="00D40FEC">
      <w:pPr>
        <w:spacing w:line="600" w:lineRule="exact"/>
        <w:rPr>
          <w:rFonts w:ascii="Arial" w:hAnsi="Arial" w:cs="Arial"/>
          <w:bCs/>
          <w:szCs w:val="28"/>
        </w:rPr>
      </w:pPr>
    </w:p>
    <w:p w:rsidR="00D40FEC" w:rsidRPr="005771A0" w:rsidRDefault="00D40FEC">
      <w:pPr>
        <w:spacing w:line="600" w:lineRule="exact"/>
        <w:rPr>
          <w:rFonts w:ascii="Arial" w:hAnsi="Arial" w:cs="Arial"/>
          <w:bCs/>
          <w:szCs w:val="28"/>
        </w:rPr>
      </w:pPr>
    </w:p>
    <w:p w:rsidR="00D40FEC" w:rsidRPr="005771A0" w:rsidRDefault="00D40FEC">
      <w:pPr>
        <w:spacing w:line="600" w:lineRule="exact"/>
        <w:rPr>
          <w:rFonts w:ascii="Arial" w:hAnsi="Arial" w:cs="Arial"/>
          <w:bCs/>
          <w:szCs w:val="28"/>
        </w:rPr>
      </w:pPr>
    </w:p>
    <w:p w:rsidR="00D40FEC" w:rsidRPr="005771A0" w:rsidRDefault="00D40FEC">
      <w:pPr>
        <w:spacing w:line="600" w:lineRule="exact"/>
        <w:rPr>
          <w:rFonts w:ascii="Arial" w:hAnsi="Arial" w:cs="Arial"/>
          <w:bCs/>
          <w:szCs w:val="28"/>
        </w:rPr>
      </w:pPr>
    </w:p>
    <w:p w:rsidR="00D40FEC" w:rsidRPr="005771A0" w:rsidRDefault="00D40FEC">
      <w:pPr>
        <w:spacing w:line="600" w:lineRule="exact"/>
        <w:rPr>
          <w:rFonts w:ascii="Arial" w:hAnsi="Arial" w:cs="Arial"/>
          <w:bCs/>
          <w:szCs w:val="28"/>
        </w:rPr>
      </w:pPr>
    </w:p>
    <w:p w:rsidR="00D40FEC" w:rsidRPr="005771A0" w:rsidRDefault="00D40FEC">
      <w:pPr>
        <w:spacing w:line="600" w:lineRule="exact"/>
        <w:rPr>
          <w:rFonts w:ascii="Arial" w:hAnsi="Arial" w:cs="Arial"/>
          <w:bCs/>
          <w:szCs w:val="28"/>
        </w:rPr>
      </w:pPr>
    </w:p>
    <w:p w:rsidR="00D40FEC" w:rsidRPr="005771A0" w:rsidRDefault="00D40FEC">
      <w:pPr>
        <w:spacing w:line="600" w:lineRule="exact"/>
        <w:rPr>
          <w:rFonts w:ascii="Arial" w:hAnsi="Arial" w:cs="Arial"/>
          <w:bCs/>
          <w:szCs w:val="28"/>
        </w:rPr>
      </w:pPr>
    </w:p>
    <w:p w:rsidR="00D40FEC" w:rsidRPr="005771A0" w:rsidRDefault="00D40FEC">
      <w:pPr>
        <w:spacing w:line="600" w:lineRule="exact"/>
        <w:rPr>
          <w:rFonts w:ascii="Arial" w:hAnsi="Arial" w:cs="Arial"/>
          <w:bCs/>
          <w:szCs w:val="28"/>
        </w:rPr>
      </w:pPr>
    </w:p>
    <w:p w:rsidR="00D40FEC" w:rsidRPr="005771A0" w:rsidRDefault="00D40FEC">
      <w:pPr>
        <w:spacing w:line="600" w:lineRule="exact"/>
        <w:jc w:val="center"/>
        <w:rPr>
          <w:rFonts w:ascii="Arial" w:hAnsi="Arial" w:cs="Arial"/>
          <w:bCs/>
          <w:sz w:val="32"/>
          <w:szCs w:val="32"/>
        </w:rPr>
      </w:pPr>
      <w:r w:rsidRPr="005771A0">
        <w:rPr>
          <w:rFonts w:ascii="Arial" w:hAnsi="Arial" w:cs="Arial" w:hint="eastAsia"/>
          <w:bCs/>
          <w:sz w:val="32"/>
          <w:szCs w:val="32"/>
        </w:rPr>
        <w:t>中国合格评定国家认可委员会</w:t>
      </w:r>
    </w:p>
    <w:p w:rsidR="00D40FEC" w:rsidRPr="005771A0" w:rsidRDefault="00D40FEC">
      <w:pPr>
        <w:spacing w:line="600" w:lineRule="exact"/>
        <w:jc w:val="center"/>
        <w:rPr>
          <w:rFonts w:ascii="Arial" w:eastAsiaTheme="minorEastAsia" w:hAnsi="Arial" w:cs="Arial"/>
          <w:bCs/>
          <w:sz w:val="32"/>
          <w:szCs w:val="32"/>
        </w:rPr>
        <w:sectPr w:rsidR="00D40FEC" w:rsidRPr="005771A0">
          <w:footerReference w:type="default" r:id="rId10"/>
          <w:pgSz w:w="11906" w:h="16838"/>
          <w:pgMar w:top="1418" w:right="1418" w:bottom="1418" w:left="1701" w:header="851" w:footer="992" w:gutter="0"/>
          <w:cols w:space="720"/>
          <w:docGrid w:type="lines" w:linePitch="312"/>
        </w:sectPr>
      </w:pPr>
      <w:r w:rsidRPr="005771A0">
        <w:rPr>
          <w:rFonts w:ascii="Arial" w:eastAsiaTheme="minorEastAsia" w:hAnsi="Arial" w:cs="Arial" w:hint="eastAsia"/>
          <w:bCs/>
          <w:sz w:val="32"/>
          <w:szCs w:val="32"/>
        </w:rPr>
        <w:t>二</w:t>
      </w:r>
      <w:r w:rsidR="00C226A6" w:rsidRPr="005771A0">
        <w:rPr>
          <w:rFonts w:ascii="Arial" w:eastAsiaTheme="minorEastAsia" w:hAnsi="Arial" w:cs="Arial" w:hint="eastAsia"/>
          <w:bCs/>
          <w:sz w:val="32"/>
          <w:szCs w:val="32"/>
        </w:rPr>
        <w:t>〇</w:t>
      </w:r>
      <w:r w:rsidR="00700195" w:rsidRPr="005771A0">
        <w:rPr>
          <w:rFonts w:ascii="Arial" w:eastAsiaTheme="minorEastAsia" w:hAnsi="Arial" w:cs="Arial" w:hint="eastAsia"/>
          <w:bCs/>
          <w:sz w:val="32"/>
          <w:szCs w:val="32"/>
        </w:rPr>
        <w:t>一</w:t>
      </w:r>
      <w:r w:rsidR="00EA0EA7" w:rsidRPr="005771A0">
        <w:rPr>
          <w:rFonts w:ascii="Arial" w:eastAsiaTheme="minorEastAsia" w:hAnsi="Arial" w:cs="Arial"/>
          <w:bCs/>
          <w:sz w:val="32"/>
          <w:szCs w:val="32"/>
        </w:rPr>
        <w:t>x</w:t>
      </w:r>
      <w:r w:rsidRPr="005771A0">
        <w:rPr>
          <w:rFonts w:ascii="Arial" w:eastAsiaTheme="minorEastAsia" w:hAnsi="Arial" w:cs="Arial" w:hint="eastAsia"/>
          <w:bCs/>
          <w:sz w:val="32"/>
          <w:szCs w:val="32"/>
        </w:rPr>
        <w:t>年</w:t>
      </w:r>
      <w:r w:rsidR="00EA0EA7" w:rsidRPr="005771A0">
        <w:rPr>
          <w:rFonts w:ascii="Arial" w:eastAsiaTheme="minorEastAsia" w:hAnsi="Arial" w:cs="Arial"/>
          <w:bCs/>
          <w:sz w:val="32"/>
          <w:szCs w:val="32"/>
        </w:rPr>
        <w:t>xx</w:t>
      </w:r>
      <w:r w:rsidRPr="005771A0">
        <w:rPr>
          <w:rFonts w:ascii="Arial" w:eastAsiaTheme="minorEastAsia" w:hAnsi="Arial" w:cs="Arial" w:hint="eastAsia"/>
          <w:bCs/>
          <w:sz w:val="32"/>
          <w:szCs w:val="32"/>
        </w:rPr>
        <w:t>月</w:t>
      </w:r>
    </w:p>
    <w:p w:rsidR="00D40FEC" w:rsidRPr="005771A0" w:rsidRDefault="00D40FEC">
      <w:pPr>
        <w:snapToGrid w:val="0"/>
        <w:jc w:val="center"/>
        <w:rPr>
          <w:rFonts w:ascii="Arial" w:hAnsi="Arial" w:cs="Arial"/>
          <w:bCs/>
          <w:sz w:val="32"/>
          <w:szCs w:val="32"/>
        </w:rPr>
      </w:pPr>
    </w:p>
    <w:p w:rsidR="00D40FEC" w:rsidRPr="005771A0" w:rsidRDefault="00D40FEC">
      <w:pPr>
        <w:spacing w:line="600" w:lineRule="exact"/>
        <w:jc w:val="center"/>
        <w:rPr>
          <w:rFonts w:ascii="Arial" w:eastAsia="黑体" w:hAnsi="Arial" w:cs="Arial"/>
          <w:b/>
          <w:bCs/>
          <w:sz w:val="32"/>
          <w:szCs w:val="32"/>
        </w:rPr>
      </w:pPr>
      <w:r w:rsidRPr="005771A0">
        <w:rPr>
          <w:rFonts w:ascii="Arial" w:eastAsia="黑体" w:hAnsi="Arial" w:cs="Arial" w:hint="eastAsia"/>
          <w:b/>
          <w:bCs/>
          <w:sz w:val="32"/>
          <w:szCs w:val="32"/>
        </w:rPr>
        <w:t>能力验证规则</w:t>
      </w:r>
    </w:p>
    <w:p w:rsidR="00D40FEC" w:rsidRPr="005771A0" w:rsidRDefault="00D40FEC">
      <w:pPr>
        <w:snapToGrid w:val="0"/>
        <w:jc w:val="center"/>
        <w:rPr>
          <w:rFonts w:ascii="Arial" w:hAnsi="Arial" w:cs="Arial"/>
          <w:bCs/>
          <w:sz w:val="32"/>
          <w:szCs w:val="32"/>
        </w:rPr>
      </w:pPr>
    </w:p>
    <w:p w:rsidR="00D40FEC" w:rsidRPr="005771A0" w:rsidRDefault="00D40FEC">
      <w:pPr>
        <w:autoSpaceDE w:val="0"/>
        <w:autoSpaceDN w:val="0"/>
        <w:adjustRightInd w:val="0"/>
        <w:jc w:val="left"/>
        <w:rPr>
          <w:rFonts w:ascii="Arial" w:hAnsi="Arial" w:cs="Arial"/>
          <w:b/>
          <w:bCs/>
          <w:kern w:val="0"/>
          <w:sz w:val="28"/>
          <w:szCs w:val="28"/>
        </w:rPr>
      </w:pPr>
      <w:r w:rsidRPr="005771A0">
        <w:rPr>
          <w:rFonts w:ascii="Arial" w:hAnsi="Arial" w:cs="Arial"/>
          <w:b/>
          <w:bCs/>
          <w:kern w:val="0"/>
          <w:sz w:val="28"/>
          <w:szCs w:val="28"/>
        </w:rPr>
        <w:t xml:space="preserve">1 </w:t>
      </w:r>
      <w:r w:rsidRPr="005771A0">
        <w:rPr>
          <w:rFonts w:ascii="Arial" w:hAnsi="Arial" w:cs="Arial" w:hint="eastAsia"/>
          <w:b/>
          <w:bCs/>
          <w:kern w:val="0"/>
          <w:sz w:val="28"/>
          <w:szCs w:val="28"/>
        </w:rPr>
        <w:t>目的和范围</w:t>
      </w:r>
    </w:p>
    <w:p w:rsidR="00D40FEC" w:rsidRPr="005771A0" w:rsidRDefault="00D40FEC" w:rsidP="003E5A04">
      <w:pPr>
        <w:spacing w:line="360" w:lineRule="auto"/>
        <w:rPr>
          <w:rFonts w:ascii="Arial" w:hAnsi="Arial" w:cs="Arial"/>
          <w:sz w:val="24"/>
        </w:rPr>
      </w:pPr>
      <w:r w:rsidRPr="005771A0">
        <w:rPr>
          <w:rFonts w:ascii="Arial" w:hAnsi="Arial" w:cs="Arial"/>
          <w:sz w:val="24"/>
        </w:rPr>
        <w:t xml:space="preserve">1.1 </w:t>
      </w:r>
      <w:r w:rsidRPr="005771A0">
        <w:rPr>
          <w:rFonts w:ascii="Arial" w:hAnsi="Arial" w:cs="Arial" w:hint="eastAsia"/>
          <w:sz w:val="24"/>
        </w:rPr>
        <w:t>为了确保中国合格评定国家认可委员会（</w:t>
      </w:r>
      <w:r w:rsidRPr="005771A0">
        <w:rPr>
          <w:rFonts w:ascii="Arial" w:hAnsi="Arial" w:cs="Arial"/>
          <w:sz w:val="24"/>
        </w:rPr>
        <w:t>CNAS</w:t>
      </w:r>
      <w:r w:rsidRPr="005771A0">
        <w:rPr>
          <w:rFonts w:ascii="Arial" w:hAnsi="Arial" w:cs="Arial" w:hint="eastAsia"/>
          <w:sz w:val="24"/>
        </w:rPr>
        <w:t>）认可的有效性，保证</w:t>
      </w:r>
      <w:r w:rsidRPr="005771A0">
        <w:rPr>
          <w:rFonts w:ascii="Arial" w:hAnsi="Arial" w:cs="Arial"/>
          <w:sz w:val="24"/>
        </w:rPr>
        <w:t>CNAS</w:t>
      </w:r>
      <w:r w:rsidRPr="005771A0">
        <w:rPr>
          <w:rFonts w:ascii="Arial" w:hAnsi="Arial" w:cs="Arial" w:hint="eastAsia"/>
          <w:sz w:val="24"/>
        </w:rPr>
        <w:t>认可质量，促进</w:t>
      </w:r>
      <w:r w:rsidR="00581F0E" w:rsidRPr="005771A0">
        <w:rPr>
          <w:rFonts w:ascii="Arial" w:hAnsi="Arial" w:cs="Arial" w:hint="eastAsia"/>
          <w:sz w:val="24"/>
        </w:rPr>
        <w:t>合格评定机构</w:t>
      </w:r>
      <w:r w:rsidRPr="005771A0">
        <w:rPr>
          <w:rFonts w:ascii="Arial" w:hAnsi="Arial" w:cs="Arial" w:hint="eastAsia"/>
          <w:sz w:val="24"/>
        </w:rPr>
        <w:t>的能力建设，特制定本规则。</w:t>
      </w:r>
    </w:p>
    <w:p w:rsidR="00D40FEC" w:rsidRPr="005771A0" w:rsidRDefault="00D40FEC" w:rsidP="008B6CAF">
      <w:pPr>
        <w:autoSpaceDE w:val="0"/>
        <w:autoSpaceDN w:val="0"/>
        <w:adjustRightInd w:val="0"/>
        <w:spacing w:line="360" w:lineRule="auto"/>
        <w:jc w:val="left"/>
        <w:rPr>
          <w:rFonts w:ascii="Arial" w:hAnsi="Arial" w:cs="Arial"/>
          <w:sz w:val="24"/>
        </w:rPr>
      </w:pPr>
      <w:r w:rsidRPr="005771A0">
        <w:rPr>
          <w:rFonts w:ascii="Arial" w:hAnsi="Arial" w:cs="Arial"/>
          <w:sz w:val="24"/>
        </w:rPr>
        <w:t xml:space="preserve">1.2 </w:t>
      </w:r>
      <w:r w:rsidRPr="005771A0">
        <w:rPr>
          <w:rFonts w:ascii="Arial" w:hAnsi="Arial" w:cs="Arial" w:hint="eastAsia"/>
          <w:sz w:val="24"/>
        </w:rPr>
        <w:t>能力验证与现场评审是</w:t>
      </w:r>
      <w:r w:rsidRPr="005771A0">
        <w:rPr>
          <w:rFonts w:ascii="Arial" w:hAnsi="Arial" w:cs="Arial"/>
          <w:sz w:val="24"/>
        </w:rPr>
        <w:t>CNAS</w:t>
      </w:r>
      <w:r w:rsidRPr="005771A0">
        <w:rPr>
          <w:rFonts w:ascii="Arial" w:hAnsi="Arial" w:cs="Arial" w:hint="eastAsia"/>
          <w:sz w:val="24"/>
        </w:rPr>
        <w:t>对</w:t>
      </w:r>
      <w:r w:rsidR="00581F0E" w:rsidRPr="005771A0">
        <w:rPr>
          <w:rFonts w:ascii="Arial" w:hAnsi="Arial" w:cs="Arial" w:hint="eastAsia"/>
          <w:sz w:val="24"/>
        </w:rPr>
        <w:t>合格评定机构</w:t>
      </w:r>
      <w:r w:rsidRPr="005771A0">
        <w:rPr>
          <w:rFonts w:ascii="Arial" w:hAnsi="Arial" w:cs="Arial" w:hint="eastAsia"/>
          <w:sz w:val="24"/>
        </w:rPr>
        <w:t>能力进行评价的两种主要方式。本规则阐述了</w:t>
      </w:r>
      <w:r w:rsidRPr="005771A0">
        <w:rPr>
          <w:rFonts w:ascii="Arial" w:hAnsi="Arial" w:cs="Arial"/>
          <w:sz w:val="24"/>
        </w:rPr>
        <w:t>CNAS</w:t>
      </w:r>
      <w:r w:rsidRPr="005771A0">
        <w:rPr>
          <w:rFonts w:ascii="Arial" w:hAnsi="Arial" w:cs="Arial" w:hint="eastAsia"/>
          <w:sz w:val="24"/>
        </w:rPr>
        <w:t>能力验证的政策和要求</w:t>
      </w:r>
      <w:r w:rsidR="00320241" w:rsidRPr="005771A0">
        <w:rPr>
          <w:rFonts w:ascii="Arial" w:hAnsi="Arial" w:cs="Arial" w:hint="eastAsia"/>
          <w:kern w:val="0"/>
          <w:sz w:val="24"/>
        </w:rPr>
        <w:t>。</w:t>
      </w:r>
    </w:p>
    <w:p w:rsidR="00D40FEC" w:rsidRPr="005771A0" w:rsidRDefault="00D40FEC" w:rsidP="003E5A04">
      <w:pPr>
        <w:spacing w:line="360" w:lineRule="auto"/>
        <w:rPr>
          <w:rFonts w:ascii="Arial" w:hAnsi="Arial" w:cs="Arial"/>
          <w:sz w:val="24"/>
        </w:rPr>
      </w:pPr>
      <w:r w:rsidRPr="005771A0">
        <w:rPr>
          <w:rFonts w:ascii="Arial" w:hAnsi="Arial" w:cs="Arial"/>
          <w:sz w:val="24"/>
        </w:rPr>
        <w:t xml:space="preserve">1.3 </w:t>
      </w:r>
      <w:r w:rsidRPr="005771A0">
        <w:rPr>
          <w:rFonts w:ascii="Arial" w:hAnsi="Arial" w:cs="Arial" w:hint="eastAsia"/>
          <w:sz w:val="24"/>
        </w:rPr>
        <w:t>本规则适用于寻求</w:t>
      </w:r>
      <w:r w:rsidRPr="005771A0">
        <w:rPr>
          <w:rFonts w:ascii="Arial" w:hAnsi="Arial" w:cs="Arial"/>
          <w:sz w:val="24"/>
        </w:rPr>
        <w:t>CNAS</w:t>
      </w:r>
      <w:r w:rsidRPr="005771A0">
        <w:rPr>
          <w:rFonts w:ascii="Arial" w:hAnsi="Arial" w:cs="Arial" w:hint="eastAsia"/>
          <w:sz w:val="24"/>
        </w:rPr>
        <w:t>认可或已获准</w:t>
      </w:r>
      <w:r w:rsidRPr="005771A0">
        <w:rPr>
          <w:rFonts w:ascii="Arial" w:hAnsi="Arial" w:cs="Arial"/>
          <w:sz w:val="24"/>
        </w:rPr>
        <w:t>CNAS</w:t>
      </w:r>
      <w:r w:rsidRPr="005771A0">
        <w:rPr>
          <w:rFonts w:ascii="Arial" w:hAnsi="Arial" w:cs="Arial" w:hint="eastAsia"/>
          <w:sz w:val="24"/>
        </w:rPr>
        <w:t>认可的</w:t>
      </w:r>
      <w:r w:rsidR="00855828" w:rsidRPr="005771A0">
        <w:rPr>
          <w:rFonts w:ascii="Arial" w:hAnsi="Arial" w:cs="Arial" w:hint="eastAsia"/>
          <w:sz w:val="24"/>
        </w:rPr>
        <w:t>从事检测、校准、测量和检查活动的</w:t>
      </w:r>
      <w:r w:rsidR="002B1CF1" w:rsidRPr="005771A0">
        <w:rPr>
          <w:rFonts w:ascii="Arial" w:hAnsi="Arial" w:cs="Arial" w:hint="eastAsia"/>
          <w:sz w:val="24"/>
        </w:rPr>
        <w:t>合格评定机构，包括</w:t>
      </w:r>
      <w:r w:rsidR="00F24DBD" w:rsidRPr="005771A0">
        <w:rPr>
          <w:rFonts w:ascii="Arial" w:hAnsi="Arial" w:cs="Arial" w:hint="eastAsia"/>
          <w:sz w:val="24"/>
        </w:rPr>
        <w:t>实验室</w:t>
      </w:r>
      <w:r w:rsidR="00D97D00" w:rsidRPr="005771A0">
        <w:rPr>
          <w:rFonts w:ascii="Arial" w:hAnsi="Arial" w:cs="Arial" w:hint="eastAsia"/>
          <w:sz w:val="24"/>
        </w:rPr>
        <w:t>（含医学</w:t>
      </w:r>
      <w:r w:rsidR="002B1CF1" w:rsidRPr="005771A0">
        <w:rPr>
          <w:rFonts w:ascii="Arial" w:hAnsi="Arial" w:cs="Arial" w:hint="eastAsia"/>
          <w:sz w:val="24"/>
        </w:rPr>
        <w:t>领域</w:t>
      </w:r>
      <w:r w:rsidR="00D97D00" w:rsidRPr="005771A0">
        <w:rPr>
          <w:rFonts w:ascii="Arial" w:hAnsi="Arial" w:cs="Arial" w:hint="eastAsia"/>
          <w:sz w:val="24"/>
        </w:rPr>
        <w:t>实验室）</w:t>
      </w:r>
      <w:r w:rsidR="00D037E0" w:rsidRPr="005771A0">
        <w:rPr>
          <w:rFonts w:ascii="Arial" w:hAnsi="Arial" w:cs="Arial" w:hint="eastAsia"/>
          <w:sz w:val="24"/>
        </w:rPr>
        <w:t>、</w:t>
      </w:r>
      <w:r w:rsidR="00F24DBD" w:rsidRPr="005771A0">
        <w:rPr>
          <w:rFonts w:ascii="Arial" w:hAnsi="Arial" w:cs="Arial" w:hint="eastAsia"/>
          <w:sz w:val="24"/>
        </w:rPr>
        <w:t>检查机构</w:t>
      </w:r>
      <w:r w:rsidR="00A03B2D" w:rsidRPr="005771A0">
        <w:rPr>
          <w:rFonts w:ascii="Arial" w:hAnsi="Arial" w:cs="Arial" w:hint="eastAsia"/>
          <w:sz w:val="24"/>
        </w:rPr>
        <w:t>以及</w:t>
      </w:r>
      <w:r w:rsidR="00F24DBD" w:rsidRPr="005771A0">
        <w:rPr>
          <w:rFonts w:ascii="Arial" w:hAnsi="Arial" w:cs="Arial" w:hint="eastAsia"/>
          <w:sz w:val="24"/>
        </w:rPr>
        <w:t>标准物质</w:t>
      </w:r>
      <w:r w:rsidR="00F24DBD" w:rsidRPr="005771A0">
        <w:rPr>
          <w:rFonts w:ascii="Arial" w:hAnsi="Arial" w:cs="Arial"/>
          <w:sz w:val="24"/>
        </w:rPr>
        <w:t>/</w:t>
      </w:r>
      <w:r w:rsidR="00F24DBD" w:rsidRPr="005771A0">
        <w:rPr>
          <w:rFonts w:ascii="Arial" w:hAnsi="Arial" w:cs="Arial" w:hint="eastAsia"/>
          <w:sz w:val="24"/>
        </w:rPr>
        <w:t>标准样品生产者</w:t>
      </w:r>
      <w:r w:rsidRPr="005771A0">
        <w:rPr>
          <w:rFonts w:ascii="Arial" w:hAnsi="Arial" w:cs="Arial" w:hint="eastAsia"/>
          <w:sz w:val="24"/>
        </w:rPr>
        <w:t>。</w:t>
      </w:r>
    </w:p>
    <w:p w:rsidR="00D40FEC" w:rsidRPr="005771A0" w:rsidRDefault="00D40FEC">
      <w:pPr>
        <w:autoSpaceDE w:val="0"/>
        <w:autoSpaceDN w:val="0"/>
        <w:adjustRightInd w:val="0"/>
        <w:rPr>
          <w:rFonts w:ascii="Arial" w:hAnsi="Arial" w:cs="Arial"/>
          <w:kern w:val="0"/>
          <w:sz w:val="24"/>
        </w:rPr>
      </w:pPr>
    </w:p>
    <w:p w:rsidR="00D40FEC" w:rsidRPr="005771A0" w:rsidRDefault="00D40FEC">
      <w:pPr>
        <w:autoSpaceDE w:val="0"/>
        <w:autoSpaceDN w:val="0"/>
        <w:adjustRightInd w:val="0"/>
        <w:jc w:val="left"/>
        <w:rPr>
          <w:rFonts w:ascii="Arial" w:hAnsi="Arial" w:cs="Arial"/>
          <w:b/>
          <w:bCs/>
          <w:kern w:val="0"/>
          <w:sz w:val="28"/>
          <w:szCs w:val="28"/>
        </w:rPr>
      </w:pPr>
      <w:r w:rsidRPr="005771A0">
        <w:rPr>
          <w:rFonts w:ascii="Arial" w:hAnsi="Arial" w:cs="Arial"/>
          <w:b/>
          <w:bCs/>
          <w:kern w:val="0"/>
          <w:sz w:val="28"/>
          <w:szCs w:val="28"/>
        </w:rPr>
        <w:t xml:space="preserve">2 </w:t>
      </w:r>
      <w:r w:rsidRPr="005771A0">
        <w:rPr>
          <w:rFonts w:ascii="Arial" w:hAnsi="Arial" w:cs="Arial" w:hint="eastAsia"/>
          <w:b/>
          <w:bCs/>
          <w:kern w:val="0"/>
          <w:sz w:val="28"/>
          <w:szCs w:val="28"/>
        </w:rPr>
        <w:t>引用文件</w:t>
      </w:r>
    </w:p>
    <w:p w:rsidR="002B5FBD" w:rsidRPr="005771A0" w:rsidRDefault="00D40FEC" w:rsidP="002B5FBD">
      <w:pPr>
        <w:spacing w:line="360" w:lineRule="auto"/>
        <w:ind w:firstLineChars="200" w:firstLine="480"/>
        <w:rPr>
          <w:rFonts w:ascii="Arial" w:hAnsi="Arial" w:cs="Arial"/>
          <w:sz w:val="24"/>
        </w:rPr>
      </w:pPr>
      <w:r w:rsidRPr="005771A0">
        <w:rPr>
          <w:rFonts w:ascii="Arial" w:hAnsi="Arial" w:cs="Arial" w:hint="eastAsia"/>
          <w:sz w:val="24"/>
        </w:rPr>
        <w:t>本文件引用了下列文件中的全部或部分条款。所引用的文件不注明其发布日期，请各相关方注意使用这些文件的有效版本（包括其修订案）。</w:t>
      </w:r>
    </w:p>
    <w:p w:rsidR="00D40FEC" w:rsidRPr="005771A0" w:rsidRDefault="00DB5E35">
      <w:pPr>
        <w:spacing w:line="360" w:lineRule="auto"/>
        <w:rPr>
          <w:rFonts w:ascii="Arial" w:hAnsi="Arial" w:cs="Arial"/>
          <w:sz w:val="24"/>
        </w:rPr>
      </w:pPr>
      <w:r w:rsidRPr="005771A0">
        <w:rPr>
          <w:rFonts w:ascii="Arial" w:hAnsi="Arial" w:cs="Arial"/>
          <w:sz w:val="24"/>
        </w:rPr>
        <w:t>2.</w:t>
      </w:r>
      <w:r w:rsidR="00C226A6" w:rsidRPr="005771A0">
        <w:rPr>
          <w:rFonts w:ascii="Arial" w:hAnsi="Arial" w:cs="Arial"/>
          <w:sz w:val="24"/>
        </w:rPr>
        <w:t>1</w:t>
      </w:r>
      <w:r w:rsidRPr="005771A0">
        <w:rPr>
          <w:rFonts w:ascii="Arial" w:hAnsi="Arial" w:cs="Arial"/>
          <w:sz w:val="24"/>
        </w:rPr>
        <w:t xml:space="preserve"> </w:t>
      </w:r>
      <w:r w:rsidR="003939A0" w:rsidRPr="005771A0">
        <w:rPr>
          <w:rFonts w:ascii="Arial" w:hAnsi="Arial" w:cs="Arial"/>
          <w:sz w:val="24"/>
        </w:rPr>
        <w:t>CNAS-R01</w:t>
      </w:r>
      <w:r w:rsidR="003939A0" w:rsidRPr="005771A0">
        <w:rPr>
          <w:rFonts w:ascii="Arial" w:hAnsi="Arial" w:cs="Arial" w:hint="eastAsia"/>
          <w:sz w:val="24"/>
        </w:rPr>
        <w:t>《认可标识和认可状态声明管理规则》</w:t>
      </w:r>
    </w:p>
    <w:p w:rsidR="00D40FEC" w:rsidRPr="005771A0" w:rsidRDefault="00DB5E35">
      <w:pPr>
        <w:spacing w:line="360" w:lineRule="auto"/>
        <w:rPr>
          <w:rFonts w:ascii="Arial" w:hAnsi="Arial" w:cs="Arial"/>
          <w:sz w:val="24"/>
        </w:rPr>
      </w:pPr>
      <w:r w:rsidRPr="005771A0">
        <w:rPr>
          <w:rFonts w:ascii="Arial" w:hAnsi="Arial" w:cs="Arial"/>
          <w:sz w:val="24"/>
        </w:rPr>
        <w:t>2.</w:t>
      </w:r>
      <w:r w:rsidR="00C226A6" w:rsidRPr="005771A0">
        <w:rPr>
          <w:rFonts w:ascii="Arial" w:hAnsi="Arial" w:cs="Arial"/>
          <w:sz w:val="24"/>
        </w:rPr>
        <w:t>2</w:t>
      </w:r>
      <w:r w:rsidRPr="005771A0">
        <w:rPr>
          <w:rFonts w:ascii="Arial" w:hAnsi="Arial" w:cs="Arial"/>
          <w:sz w:val="24"/>
        </w:rPr>
        <w:t xml:space="preserve"> </w:t>
      </w:r>
      <w:r w:rsidR="003939A0" w:rsidRPr="005771A0">
        <w:rPr>
          <w:rFonts w:ascii="Arial" w:hAnsi="Arial" w:cs="Arial"/>
          <w:sz w:val="24"/>
        </w:rPr>
        <w:t>GB/T27011</w:t>
      </w:r>
      <w:r w:rsidR="003939A0" w:rsidRPr="005771A0">
        <w:rPr>
          <w:rFonts w:ascii="Arial" w:hAnsi="Arial" w:cs="Arial" w:hint="eastAsia"/>
          <w:sz w:val="24"/>
        </w:rPr>
        <w:t>《合格评定</w:t>
      </w:r>
      <w:r w:rsidR="003939A0" w:rsidRPr="005771A0">
        <w:rPr>
          <w:rFonts w:ascii="Arial" w:hAnsi="Arial" w:cs="Arial"/>
          <w:sz w:val="24"/>
        </w:rPr>
        <w:t xml:space="preserve"> </w:t>
      </w:r>
      <w:r w:rsidR="003939A0" w:rsidRPr="005771A0">
        <w:rPr>
          <w:rFonts w:ascii="Arial" w:hAnsi="Arial" w:cs="Arial" w:hint="eastAsia"/>
          <w:sz w:val="24"/>
        </w:rPr>
        <w:t>认可机构通用要求》</w:t>
      </w:r>
      <w:r w:rsidR="003939A0" w:rsidRPr="005771A0">
        <w:rPr>
          <w:rFonts w:ascii="Arial" w:hAnsi="Arial" w:cs="Arial"/>
          <w:sz w:val="24"/>
        </w:rPr>
        <w:t>(ISO/IEC17011</w:t>
      </w:r>
      <w:r w:rsidR="003939A0" w:rsidRPr="005771A0">
        <w:rPr>
          <w:rFonts w:ascii="Arial" w:hAnsi="Arial" w:cs="Arial" w:hint="eastAsia"/>
          <w:sz w:val="24"/>
        </w:rPr>
        <w:t>，</w:t>
      </w:r>
      <w:r w:rsidR="003939A0" w:rsidRPr="005771A0">
        <w:rPr>
          <w:rFonts w:ascii="Arial" w:hAnsi="Arial" w:cs="Arial"/>
          <w:sz w:val="24"/>
        </w:rPr>
        <w:t>IDT)</w:t>
      </w:r>
    </w:p>
    <w:p w:rsidR="00AA7A7F" w:rsidRPr="005771A0" w:rsidRDefault="00AA7A7F" w:rsidP="00AA7A7F">
      <w:pPr>
        <w:spacing w:line="360" w:lineRule="auto"/>
        <w:rPr>
          <w:rFonts w:ascii="Arial" w:hAnsi="Arial" w:cs="Arial"/>
          <w:sz w:val="24"/>
        </w:rPr>
      </w:pPr>
      <w:r w:rsidRPr="005771A0">
        <w:rPr>
          <w:rFonts w:ascii="Arial" w:hAnsi="Arial" w:cs="Arial"/>
          <w:sz w:val="24"/>
        </w:rPr>
        <w:t>2.</w:t>
      </w:r>
      <w:r w:rsidR="00C226A6" w:rsidRPr="005771A0">
        <w:rPr>
          <w:rFonts w:ascii="Arial" w:hAnsi="Arial" w:cs="Arial"/>
          <w:sz w:val="24"/>
        </w:rPr>
        <w:t>3</w:t>
      </w:r>
      <w:r w:rsidRPr="005771A0">
        <w:rPr>
          <w:rFonts w:ascii="Arial" w:hAnsi="Arial" w:cs="Arial"/>
          <w:sz w:val="24"/>
        </w:rPr>
        <w:t xml:space="preserve"> </w:t>
      </w:r>
      <w:r w:rsidR="003939A0" w:rsidRPr="005771A0">
        <w:rPr>
          <w:rFonts w:ascii="Arial" w:hAnsi="Arial" w:cs="Arial"/>
          <w:sz w:val="24"/>
        </w:rPr>
        <w:t>GB/T27000</w:t>
      </w:r>
      <w:r w:rsidR="003939A0" w:rsidRPr="005771A0">
        <w:rPr>
          <w:rFonts w:ascii="Arial" w:hAnsi="Arial" w:cs="Arial" w:hint="eastAsia"/>
          <w:sz w:val="24"/>
        </w:rPr>
        <w:t>《合格评定</w:t>
      </w:r>
      <w:r w:rsidR="003939A0" w:rsidRPr="005771A0">
        <w:rPr>
          <w:rFonts w:ascii="Arial" w:hAnsi="Arial" w:cs="Arial"/>
          <w:sz w:val="24"/>
        </w:rPr>
        <w:t xml:space="preserve"> </w:t>
      </w:r>
      <w:r w:rsidR="003939A0" w:rsidRPr="005771A0">
        <w:rPr>
          <w:rFonts w:ascii="Arial" w:hAnsi="Arial" w:cs="Arial" w:hint="eastAsia"/>
          <w:sz w:val="24"/>
        </w:rPr>
        <w:t>词汇和通用原则》</w:t>
      </w:r>
      <w:r w:rsidR="003939A0" w:rsidRPr="005771A0">
        <w:rPr>
          <w:rFonts w:ascii="Arial" w:hAnsi="Arial" w:cs="Arial"/>
          <w:sz w:val="24"/>
        </w:rPr>
        <w:t>(ISO/IEC17000</w:t>
      </w:r>
      <w:r w:rsidR="003939A0" w:rsidRPr="005771A0">
        <w:rPr>
          <w:rFonts w:ascii="Arial" w:hAnsi="Arial" w:cs="Arial" w:hint="eastAsia"/>
          <w:sz w:val="24"/>
        </w:rPr>
        <w:t>，</w:t>
      </w:r>
      <w:r w:rsidR="003939A0" w:rsidRPr="005771A0">
        <w:rPr>
          <w:rFonts w:ascii="Arial" w:hAnsi="Arial" w:cs="Arial"/>
          <w:sz w:val="24"/>
        </w:rPr>
        <w:t>IDT)</w:t>
      </w:r>
    </w:p>
    <w:p w:rsidR="00D40FEC" w:rsidRPr="005771A0" w:rsidRDefault="00DB5E35">
      <w:pPr>
        <w:spacing w:line="360" w:lineRule="auto"/>
        <w:rPr>
          <w:rFonts w:ascii="Arial" w:hAnsi="Arial" w:cs="Arial"/>
          <w:sz w:val="24"/>
        </w:rPr>
      </w:pPr>
      <w:r w:rsidRPr="005771A0">
        <w:rPr>
          <w:rFonts w:ascii="Arial" w:hAnsi="Arial" w:cs="Arial"/>
          <w:sz w:val="24"/>
        </w:rPr>
        <w:t>2.</w:t>
      </w:r>
      <w:r w:rsidR="00C226A6" w:rsidRPr="005771A0">
        <w:rPr>
          <w:rFonts w:ascii="Arial" w:hAnsi="Arial" w:cs="Arial"/>
          <w:sz w:val="24"/>
        </w:rPr>
        <w:t>4</w:t>
      </w:r>
      <w:r w:rsidRPr="005771A0">
        <w:rPr>
          <w:rFonts w:ascii="Arial" w:hAnsi="Arial" w:cs="Arial"/>
          <w:sz w:val="24"/>
        </w:rPr>
        <w:t xml:space="preserve"> </w:t>
      </w:r>
      <w:r w:rsidR="003939A0" w:rsidRPr="005771A0">
        <w:rPr>
          <w:rFonts w:ascii="Arial" w:hAnsi="Arial" w:cs="Arial"/>
          <w:sz w:val="24"/>
        </w:rPr>
        <w:t>GB/T27043</w:t>
      </w:r>
      <w:r w:rsidR="003939A0" w:rsidRPr="005771A0">
        <w:rPr>
          <w:rFonts w:ascii="Arial" w:hAnsi="Arial" w:cs="Arial" w:hint="eastAsia"/>
          <w:sz w:val="24"/>
        </w:rPr>
        <w:t>《合格评定</w:t>
      </w:r>
      <w:r w:rsidR="003939A0" w:rsidRPr="005771A0">
        <w:rPr>
          <w:rFonts w:ascii="Arial" w:hAnsi="Arial" w:cs="Arial"/>
          <w:sz w:val="24"/>
        </w:rPr>
        <w:t xml:space="preserve"> </w:t>
      </w:r>
      <w:r w:rsidR="003939A0" w:rsidRPr="005771A0">
        <w:rPr>
          <w:rFonts w:ascii="Arial" w:hAnsi="Arial" w:cs="Arial" w:hint="eastAsia"/>
          <w:sz w:val="24"/>
        </w:rPr>
        <w:t>能力验证</w:t>
      </w:r>
      <w:r w:rsidR="0002782C" w:rsidRPr="005771A0">
        <w:rPr>
          <w:rFonts w:ascii="Arial" w:hAnsi="Arial" w:cs="Arial" w:hint="eastAsia"/>
          <w:sz w:val="24"/>
        </w:rPr>
        <w:t>的</w:t>
      </w:r>
      <w:r w:rsidR="003939A0" w:rsidRPr="005771A0">
        <w:rPr>
          <w:rFonts w:ascii="Arial" w:hAnsi="Arial" w:cs="Arial" w:hint="eastAsia"/>
          <w:sz w:val="24"/>
        </w:rPr>
        <w:t>通用要求》</w:t>
      </w:r>
      <w:r w:rsidR="003939A0" w:rsidRPr="005771A0">
        <w:rPr>
          <w:rFonts w:ascii="Arial" w:hAnsi="Arial" w:cs="Arial"/>
          <w:sz w:val="24"/>
        </w:rPr>
        <w:t>(ISO/IEC 17043</w:t>
      </w:r>
      <w:r w:rsidR="003939A0" w:rsidRPr="005771A0">
        <w:rPr>
          <w:rFonts w:ascii="Arial" w:hAnsi="Arial" w:cs="Arial" w:hint="eastAsia"/>
          <w:sz w:val="24"/>
        </w:rPr>
        <w:t>，</w:t>
      </w:r>
      <w:r w:rsidR="003939A0" w:rsidRPr="005771A0">
        <w:rPr>
          <w:rFonts w:ascii="Arial" w:hAnsi="Arial" w:cs="Arial"/>
          <w:sz w:val="24"/>
        </w:rPr>
        <w:t>IDT)</w:t>
      </w:r>
    </w:p>
    <w:p w:rsidR="00DB5E35" w:rsidRPr="005771A0" w:rsidRDefault="00DB5E35">
      <w:pPr>
        <w:spacing w:line="360" w:lineRule="auto"/>
        <w:rPr>
          <w:rFonts w:ascii="Arial" w:hAnsi="Arial" w:cs="Arial"/>
          <w:sz w:val="24"/>
        </w:rPr>
      </w:pPr>
      <w:r w:rsidRPr="005771A0">
        <w:rPr>
          <w:rFonts w:ascii="Arial" w:hAnsi="Arial" w:cs="Arial"/>
          <w:sz w:val="24"/>
        </w:rPr>
        <w:t>2.</w:t>
      </w:r>
      <w:r w:rsidR="00C226A6" w:rsidRPr="005771A0">
        <w:rPr>
          <w:rFonts w:ascii="Arial" w:hAnsi="Arial" w:cs="Arial"/>
          <w:sz w:val="24"/>
        </w:rPr>
        <w:t>5</w:t>
      </w:r>
      <w:r w:rsidR="00D5187B" w:rsidRPr="005771A0">
        <w:rPr>
          <w:rFonts w:ascii="Arial" w:hAnsi="Arial" w:cs="Arial"/>
          <w:sz w:val="24"/>
        </w:rPr>
        <w:t xml:space="preserve"> </w:t>
      </w:r>
      <w:r w:rsidR="003939A0" w:rsidRPr="005771A0">
        <w:rPr>
          <w:rFonts w:ascii="Arial" w:hAnsi="Arial" w:cs="Arial"/>
          <w:sz w:val="24"/>
        </w:rPr>
        <w:t>APLAC MR001</w:t>
      </w:r>
      <w:r w:rsidR="003939A0" w:rsidRPr="005771A0">
        <w:rPr>
          <w:rFonts w:ascii="Arial" w:hAnsi="Arial" w:cs="Arial" w:hint="eastAsia"/>
          <w:sz w:val="24"/>
        </w:rPr>
        <w:t>《建立和保持认可机构间</w:t>
      </w:r>
      <w:r w:rsidR="003939A0" w:rsidRPr="005771A0">
        <w:rPr>
          <w:rFonts w:ascii="Arial" w:hAnsi="Arial" w:cs="Arial"/>
          <w:sz w:val="24"/>
        </w:rPr>
        <w:t>APLAC</w:t>
      </w:r>
      <w:r w:rsidR="003939A0" w:rsidRPr="005771A0">
        <w:rPr>
          <w:rFonts w:ascii="Arial" w:hAnsi="Arial" w:cs="Arial" w:hint="eastAsia"/>
          <w:sz w:val="24"/>
        </w:rPr>
        <w:t>互认协议的程序》</w:t>
      </w:r>
    </w:p>
    <w:p w:rsidR="00D40FEC" w:rsidRPr="005771A0" w:rsidRDefault="00DB5E35">
      <w:pPr>
        <w:spacing w:line="360" w:lineRule="auto"/>
        <w:rPr>
          <w:rFonts w:ascii="Arial" w:hAnsi="Arial" w:cs="Arial"/>
          <w:sz w:val="24"/>
        </w:rPr>
      </w:pPr>
      <w:r w:rsidRPr="005771A0">
        <w:rPr>
          <w:rFonts w:ascii="Arial" w:hAnsi="Arial" w:cs="Arial"/>
          <w:sz w:val="24"/>
        </w:rPr>
        <w:t>2.</w:t>
      </w:r>
      <w:r w:rsidR="00C226A6" w:rsidRPr="005771A0">
        <w:rPr>
          <w:rFonts w:ascii="Arial" w:hAnsi="Arial" w:cs="Arial"/>
          <w:sz w:val="24"/>
        </w:rPr>
        <w:t>6</w:t>
      </w:r>
      <w:r w:rsidR="003939A0" w:rsidRPr="005771A0">
        <w:rPr>
          <w:rFonts w:ascii="Arial" w:hAnsi="Arial" w:cs="Arial"/>
          <w:sz w:val="24"/>
        </w:rPr>
        <w:t xml:space="preserve"> ILAC-P9</w:t>
      </w:r>
      <w:r w:rsidR="003939A0" w:rsidRPr="005771A0">
        <w:rPr>
          <w:rFonts w:ascii="Arial" w:hAnsi="Arial" w:cs="Arial" w:hint="eastAsia"/>
          <w:sz w:val="24"/>
        </w:rPr>
        <w:t>《</w:t>
      </w:r>
      <w:r w:rsidR="003939A0" w:rsidRPr="005771A0">
        <w:rPr>
          <w:rFonts w:ascii="Arial" w:hAnsi="Arial" w:cs="Arial"/>
          <w:sz w:val="24"/>
        </w:rPr>
        <w:t>ILAC</w:t>
      </w:r>
      <w:r w:rsidR="003939A0" w:rsidRPr="005771A0">
        <w:rPr>
          <w:rFonts w:ascii="Arial" w:hAnsi="Arial" w:cs="Arial" w:hint="eastAsia"/>
          <w:sz w:val="24"/>
        </w:rPr>
        <w:t>对参加能力验证活动的政策》</w:t>
      </w:r>
    </w:p>
    <w:p w:rsidR="00AA7A7F" w:rsidRPr="005771A0" w:rsidRDefault="00C226A6">
      <w:pPr>
        <w:spacing w:line="360" w:lineRule="auto"/>
        <w:rPr>
          <w:rFonts w:ascii="Arial" w:hAnsi="Arial" w:cs="Arial"/>
          <w:sz w:val="24"/>
        </w:rPr>
      </w:pPr>
      <w:r w:rsidRPr="005771A0">
        <w:rPr>
          <w:rFonts w:ascii="Arial" w:hAnsi="Arial" w:cs="Arial"/>
          <w:sz w:val="24"/>
        </w:rPr>
        <w:t xml:space="preserve">2.7 </w:t>
      </w:r>
      <w:r w:rsidR="00AA7A7F" w:rsidRPr="005771A0">
        <w:rPr>
          <w:rFonts w:ascii="Arial" w:hAnsi="Arial" w:cs="Arial"/>
          <w:sz w:val="24"/>
        </w:rPr>
        <w:t>ILAC-P13</w:t>
      </w:r>
      <w:r w:rsidR="00160C00" w:rsidRPr="005771A0">
        <w:rPr>
          <w:rFonts w:ascii="Arial" w:hAnsi="Arial" w:cs="Arial" w:hint="eastAsia"/>
          <w:sz w:val="24"/>
        </w:rPr>
        <w:t>《</w:t>
      </w:r>
      <w:r w:rsidR="003939A0" w:rsidRPr="005771A0">
        <w:rPr>
          <w:rFonts w:ascii="Arial" w:hAnsi="Arial" w:cs="Arial"/>
          <w:sz w:val="24"/>
        </w:rPr>
        <w:t>ISO/IEC17011</w:t>
      </w:r>
      <w:r w:rsidR="003939A0" w:rsidRPr="005771A0">
        <w:rPr>
          <w:rFonts w:ascii="Arial" w:hAnsi="Arial" w:cs="Arial" w:hint="eastAsia"/>
          <w:sz w:val="24"/>
        </w:rPr>
        <w:t>在能力验证提供者认可中的应用</w:t>
      </w:r>
      <w:r w:rsidR="00160C00" w:rsidRPr="005771A0">
        <w:rPr>
          <w:rFonts w:ascii="Arial" w:hAnsi="Arial" w:cs="Arial" w:hint="eastAsia"/>
          <w:sz w:val="24"/>
        </w:rPr>
        <w:t>》</w:t>
      </w:r>
    </w:p>
    <w:p w:rsidR="00D40FEC" w:rsidRPr="005771A0" w:rsidRDefault="00D40FEC">
      <w:pPr>
        <w:autoSpaceDE w:val="0"/>
        <w:autoSpaceDN w:val="0"/>
        <w:adjustRightInd w:val="0"/>
        <w:jc w:val="left"/>
        <w:rPr>
          <w:rFonts w:ascii="Arial" w:hAnsi="Arial" w:cs="Arial"/>
          <w:kern w:val="0"/>
          <w:sz w:val="24"/>
        </w:rPr>
      </w:pPr>
    </w:p>
    <w:p w:rsidR="00D40FEC" w:rsidRPr="005771A0" w:rsidRDefault="00D40FEC">
      <w:pPr>
        <w:tabs>
          <w:tab w:val="left" w:pos="2277"/>
        </w:tabs>
        <w:autoSpaceDE w:val="0"/>
        <w:autoSpaceDN w:val="0"/>
        <w:adjustRightInd w:val="0"/>
        <w:jc w:val="left"/>
        <w:rPr>
          <w:rFonts w:ascii="Arial" w:hAnsi="Arial" w:cs="Arial"/>
          <w:b/>
          <w:bCs/>
          <w:kern w:val="0"/>
          <w:sz w:val="28"/>
          <w:szCs w:val="28"/>
        </w:rPr>
      </w:pPr>
      <w:r w:rsidRPr="005771A0">
        <w:rPr>
          <w:rFonts w:ascii="Arial" w:hAnsi="Arial" w:cs="Arial"/>
          <w:b/>
          <w:bCs/>
          <w:kern w:val="0"/>
          <w:sz w:val="28"/>
          <w:szCs w:val="28"/>
        </w:rPr>
        <w:t xml:space="preserve">3 </w:t>
      </w:r>
      <w:r w:rsidRPr="005771A0">
        <w:rPr>
          <w:rFonts w:ascii="Arial" w:hAnsi="Arial" w:cs="Arial" w:hint="eastAsia"/>
          <w:b/>
          <w:bCs/>
          <w:kern w:val="0"/>
          <w:sz w:val="28"/>
          <w:szCs w:val="28"/>
        </w:rPr>
        <w:t>术语和定义</w:t>
      </w:r>
    </w:p>
    <w:p w:rsidR="00D40FEC" w:rsidRPr="005771A0" w:rsidRDefault="00D40FEC">
      <w:pPr>
        <w:spacing w:line="360" w:lineRule="auto"/>
        <w:ind w:firstLineChars="200" w:firstLine="480"/>
        <w:rPr>
          <w:rFonts w:ascii="Arial" w:hAnsi="Arial" w:cs="Arial"/>
          <w:sz w:val="24"/>
        </w:rPr>
      </w:pPr>
      <w:r w:rsidRPr="005771A0">
        <w:rPr>
          <w:rFonts w:ascii="Arial" w:hAnsi="Arial" w:cs="Arial"/>
          <w:sz w:val="24"/>
        </w:rPr>
        <w:t>GB/T27000</w:t>
      </w:r>
      <w:r w:rsidRPr="005771A0">
        <w:rPr>
          <w:rFonts w:ascii="Arial" w:hAnsi="Arial" w:cs="Arial" w:hint="eastAsia"/>
          <w:sz w:val="24"/>
        </w:rPr>
        <w:t>中的定义适用于本规则，同时，本规则还引用以下术语和定义：</w:t>
      </w:r>
    </w:p>
    <w:p w:rsidR="00D40FEC" w:rsidRPr="005771A0" w:rsidRDefault="00D40FEC">
      <w:pPr>
        <w:spacing w:line="360" w:lineRule="auto"/>
        <w:rPr>
          <w:rFonts w:ascii="Arial" w:hAnsi="Arial" w:cs="Arial"/>
          <w:sz w:val="24"/>
        </w:rPr>
      </w:pPr>
      <w:r w:rsidRPr="005771A0">
        <w:rPr>
          <w:rFonts w:ascii="Arial" w:hAnsi="Arial" w:cs="Arial"/>
          <w:sz w:val="24"/>
        </w:rPr>
        <w:t xml:space="preserve">3.1 </w:t>
      </w:r>
      <w:r w:rsidRPr="005771A0">
        <w:rPr>
          <w:rFonts w:ascii="Arial" w:hAnsi="Arial" w:cs="Arial" w:hint="eastAsia"/>
          <w:sz w:val="24"/>
        </w:rPr>
        <w:t>实验室间比对：按照预先规定的条件，由两个或多个实验室对相同或类似的物品进行测量或检测的组织、实施和评价。</w:t>
      </w:r>
      <w:r w:rsidRPr="005771A0">
        <w:rPr>
          <w:rFonts w:ascii="Arial" w:hAnsi="Arial" w:cs="Arial"/>
          <w:sz w:val="24"/>
        </w:rPr>
        <w:t>(</w:t>
      </w:r>
      <w:r w:rsidR="003939A0" w:rsidRPr="005771A0">
        <w:rPr>
          <w:rFonts w:ascii="Arial" w:hAnsi="Arial" w:cs="Arial"/>
          <w:sz w:val="24"/>
        </w:rPr>
        <w:t>GB/T27043</w:t>
      </w:r>
      <w:r w:rsidRPr="005771A0">
        <w:rPr>
          <w:rFonts w:ascii="Arial" w:hAnsi="Arial" w:cs="Arial"/>
          <w:sz w:val="24"/>
        </w:rPr>
        <w:t>, 3.4)</w:t>
      </w:r>
    </w:p>
    <w:p w:rsidR="00D40FEC" w:rsidRPr="005771A0" w:rsidRDefault="00D40FEC">
      <w:pPr>
        <w:spacing w:line="360" w:lineRule="auto"/>
        <w:rPr>
          <w:rFonts w:ascii="Arial" w:hAnsi="Arial" w:cs="Arial"/>
          <w:sz w:val="24"/>
        </w:rPr>
      </w:pPr>
      <w:r w:rsidRPr="005771A0">
        <w:rPr>
          <w:rFonts w:ascii="Arial" w:hAnsi="Arial" w:cs="Arial"/>
          <w:sz w:val="24"/>
        </w:rPr>
        <w:t xml:space="preserve">3.2 </w:t>
      </w:r>
      <w:r w:rsidRPr="005771A0">
        <w:rPr>
          <w:rFonts w:ascii="Arial" w:hAnsi="Arial" w:cs="Arial" w:hint="eastAsia"/>
          <w:sz w:val="24"/>
        </w:rPr>
        <w:t>能力验证：利用实验室间比对，按照预先</w:t>
      </w:r>
      <w:r w:rsidR="00881949" w:rsidRPr="005771A0">
        <w:rPr>
          <w:rFonts w:ascii="Arial" w:hAnsi="Arial" w:cs="Arial" w:hint="eastAsia"/>
          <w:sz w:val="24"/>
        </w:rPr>
        <w:t>制定</w:t>
      </w:r>
      <w:r w:rsidRPr="005771A0">
        <w:rPr>
          <w:rFonts w:ascii="Arial" w:hAnsi="Arial" w:cs="Arial" w:hint="eastAsia"/>
          <w:sz w:val="24"/>
        </w:rPr>
        <w:t>的准则评价参加者的能力。（</w:t>
      </w:r>
      <w:r w:rsidR="003939A0" w:rsidRPr="005771A0">
        <w:rPr>
          <w:rFonts w:ascii="Arial" w:hAnsi="Arial" w:cs="Arial"/>
          <w:sz w:val="24"/>
        </w:rPr>
        <w:t>GB/T27043</w:t>
      </w:r>
      <w:r w:rsidRPr="005771A0">
        <w:rPr>
          <w:rFonts w:ascii="Arial" w:hAnsi="Arial" w:cs="Arial"/>
          <w:sz w:val="24"/>
        </w:rPr>
        <w:t>, 3.7</w:t>
      </w:r>
      <w:r w:rsidRPr="005771A0">
        <w:rPr>
          <w:rFonts w:ascii="Arial" w:hAnsi="Arial" w:cs="Arial" w:hint="eastAsia"/>
          <w:sz w:val="24"/>
        </w:rPr>
        <w:t>）</w:t>
      </w:r>
    </w:p>
    <w:p w:rsidR="00D40FEC" w:rsidRPr="005771A0" w:rsidRDefault="00D40FEC" w:rsidP="00CF224E">
      <w:pPr>
        <w:spacing w:line="360" w:lineRule="auto"/>
        <w:ind w:firstLineChars="200" w:firstLine="420"/>
        <w:rPr>
          <w:rFonts w:ascii="Arial" w:eastAsia="仿宋_GB2312" w:hAnsi="Arial" w:cs="Arial"/>
        </w:rPr>
      </w:pPr>
      <w:r w:rsidRPr="005771A0">
        <w:rPr>
          <w:rFonts w:ascii="Arial" w:eastAsia="仿宋_GB2312" w:hAnsi="Arial" w:cs="Arial" w:hint="eastAsia"/>
        </w:rPr>
        <w:lastRenderedPageBreak/>
        <w:t>注：本定义包括医学领域常用的、符合本定义的</w:t>
      </w:r>
      <w:r w:rsidRPr="005771A0">
        <w:rPr>
          <w:rFonts w:ascii="Arial" w:eastAsia="仿宋_GB2312" w:hAnsi="Arial" w:cs="Arial"/>
        </w:rPr>
        <w:t>EQA</w:t>
      </w:r>
      <w:r w:rsidRPr="005771A0">
        <w:rPr>
          <w:rFonts w:ascii="Arial" w:eastAsia="仿宋_GB2312" w:hAnsi="Arial" w:cs="Arial" w:hint="eastAsia"/>
        </w:rPr>
        <w:t>（外部质量评价或室间质评）。</w:t>
      </w:r>
    </w:p>
    <w:p w:rsidR="00881949" w:rsidRPr="005771A0" w:rsidRDefault="00D40FEC" w:rsidP="00950B59">
      <w:pPr>
        <w:spacing w:line="360" w:lineRule="auto"/>
        <w:rPr>
          <w:rFonts w:ascii="Arial" w:hAnsi="Arial" w:cs="Arial"/>
          <w:kern w:val="0"/>
          <w:sz w:val="24"/>
        </w:rPr>
      </w:pPr>
      <w:r w:rsidRPr="005771A0">
        <w:rPr>
          <w:rFonts w:ascii="Arial" w:hAnsi="Arial" w:cs="Arial"/>
          <w:sz w:val="24"/>
        </w:rPr>
        <w:t xml:space="preserve">3.3 </w:t>
      </w:r>
      <w:r w:rsidRPr="005771A0">
        <w:rPr>
          <w:rFonts w:ascii="Arial" w:hAnsi="Arial" w:cs="Arial" w:hint="eastAsia"/>
          <w:sz w:val="24"/>
        </w:rPr>
        <w:t>能力验证计划：</w:t>
      </w:r>
      <w:r w:rsidR="00881949" w:rsidRPr="005771A0">
        <w:rPr>
          <w:rFonts w:ascii="Arial" w:hAnsi="Arial" w:cs="Arial" w:hint="eastAsia"/>
          <w:kern w:val="0"/>
          <w:sz w:val="24"/>
        </w:rPr>
        <w:t>在检测、测量、校准或检查的某个特定领域，设计和运作的一轮或多轮能力验证。</w:t>
      </w:r>
      <w:r w:rsidR="00881949" w:rsidRPr="005771A0">
        <w:rPr>
          <w:rFonts w:ascii="Arial" w:hAnsi="Arial" w:cs="Arial" w:hint="eastAsia"/>
          <w:sz w:val="24"/>
        </w:rPr>
        <w:t>（</w:t>
      </w:r>
      <w:r w:rsidR="003939A0" w:rsidRPr="005771A0">
        <w:rPr>
          <w:rFonts w:ascii="Arial" w:hAnsi="Arial" w:cs="Arial"/>
          <w:sz w:val="24"/>
        </w:rPr>
        <w:t>GB/T27043</w:t>
      </w:r>
      <w:r w:rsidR="00881949" w:rsidRPr="005771A0">
        <w:rPr>
          <w:rFonts w:ascii="Arial" w:hAnsi="Arial" w:cs="Arial"/>
          <w:sz w:val="24"/>
        </w:rPr>
        <w:t>, 3.11</w:t>
      </w:r>
      <w:r w:rsidR="00881949" w:rsidRPr="005771A0">
        <w:rPr>
          <w:rFonts w:ascii="Arial" w:hAnsi="Arial" w:cs="Arial" w:hint="eastAsia"/>
          <w:sz w:val="24"/>
        </w:rPr>
        <w:t>）</w:t>
      </w:r>
    </w:p>
    <w:p w:rsidR="00D40FEC" w:rsidRPr="005771A0" w:rsidRDefault="00881949" w:rsidP="008B6CAF">
      <w:pPr>
        <w:spacing w:line="360" w:lineRule="auto"/>
        <w:ind w:firstLineChars="185" w:firstLine="388"/>
        <w:rPr>
          <w:rFonts w:ascii="Arial" w:hAnsi="Arial" w:cs="Arial"/>
          <w:sz w:val="24"/>
        </w:rPr>
      </w:pPr>
      <w:r w:rsidRPr="005771A0">
        <w:rPr>
          <w:rFonts w:ascii="Arial" w:eastAsia="仿宋_GB2312" w:hAnsi="Arial" w:cs="Arial" w:hint="eastAsia"/>
        </w:rPr>
        <w:t>注</w:t>
      </w:r>
      <w:r w:rsidR="00D037E0" w:rsidRPr="005771A0">
        <w:rPr>
          <w:rFonts w:ascii="Arial" w:eastAsia="仿宋_GB2312" w:hAnsi="Arial" w:cs="Arial"/>
        </w:rPr>
        <w:t>1</w:t>
      </w:r>
      <w:r w:rsidRPr="005771A0">
        <w:rPr>
          <w:rFonts w:ascii="Arial" w:eastAsia="仿宋_GB2312" w:hAnsi="Arial" w:cs="Arial" w:hint="eastAsia"/>
        </w:rPr>
        <w:t>：一项能力验证计划可以包含一种或多种特定类型的检测、校准或检查。</w:t>
      </w:r>
    </w:p>
    <w:p w:rsidR="004C5E45" w:rsidRPr="005771A0" w:rsidRDefault="004C5E45" w:rsidP="008B6CAF">
      <w:pPr>
        <w:spacing w:line="360" w:lineRule="auto"/>
        <w:ind w:firstLineChars="200" w:firstLine="420"/>
        <w:rPr>
          <w:rFonts w:ascii="Arial" w:eastAsia="仿宋_GB2312" w:hAnsi="Arial" w:cs="Arial"/>
        </w:rPr>
      </w:pPr>
      <w:r w:rsidRPr="005771A0">
        <w:rPr>
          <w:rFonts w:ascii="Arial" w:eastAsia="仿宋_GB2312" w:hAnsi="Arial" w:cs="Arial" w:hint="eastAsia"/>
        </w:rPr>
        <w:t>注</w:t>
      </w:r>
      <w:r w:rsidR="00D037E0" w:rsidRPr="005771A0">
        <w:rPr>
          <w:rFonts w:ascii="Arial" w:eastAsia="仿宋_GB2312" w:hAnsi="Arial" w:cs="Arial"/>
        </w:rPr>
        <w:t>2</w:t>
      </w:r>
      <w:r w:rsidRPr="005771A0">
        <w:rPr>
          <w:rFonts w:ascii="Arial" w:eastAsia="仿宋_GB2312" w:hAnsi="Arial" w:cs="Arial" w:hint="eastAsia"/>
        </w:rPr>
        <w:t>：</w:t>
      </w:r>
      <w:r w:rsidR="00AF6144" w:rsidRPr="005771A0">
        <w:rPr>
          <w:rFonts w:ascii="Arial" w:eastAsia="仿宋_GB2312" w:hAnsi="Arial" w:cs="Arial" w:hint="eastAsia"/>
        </w:rPr>
        <w:t>测量审核是能力验证计划的一种，</w:t>
      </w:r>
      <w:r w:rsidR="00C3544B" w:rsidRPr="005771A0">
        <w:rPr>
          <w:rFonts w:ascii="Arial" w:eastAsia="仿宋_GB2312" w:hAnsi="Arial" w:cs="Arial" w:hint="eastAsia"/>
        </w:rPr>
        <w:t>有时也称为</w:t>
      </w:r>
      <w:r w:rsidR="00DC46EF" w:rsidRPr="005771A0">
        <w:rPr>
          <w:rFonts w:ascii="Arial" w:eastAsia="仿宋_GB2312" w:hAnsi="Arial" w:cs="Arial" w:hint="eastAsia"/>
        </w:rPr>
        <w:t>“一对一”的能力验证计划</w:t>
      </w:r>
      <w:r w:rsidRPr="005771A0">
        <w:rPr>
          <w:rFonts w:ascii="Arial" w:eastAsia="仿宋_GB2312" w:hAnsi="Arial" w:cs="Arial" w:hint="eastAsia"/>
        </w:rPr>
        <w:t>。</w:t>
      </w:r>
    </w:p>
    <w:p w:rsidR="004C5E45" w:rsidRPr="005771A0" w:rsidRDefault="004C5E45">
      <w:pPr>
        <w:autoSpaceDE w:val="0"/>
        <w:autoSpaceDN w:val="0"/>
        <w:adjustRightInd w:val="0"/>
        <w:jc w:val="left"/>
        <w:rPr>
          <w:rFonts w:ascii="Arial" w:hAnsi="Arial" w:cs="Arial"/>
          <w:b/>
          <w:bCs/>
          <w:kern w:val="0"/>
          <w:sz w:val="28"/>
          <w:szCs w:val="28"/>
        </w:rPr>
      </w:pPr>
    </w:p>
    <w:p w:rsidR="00E52BAC" w:rsidRPr="005771A0" w:rsidRDefault="00D40FEC" w:rsidP="00950B59">
      <w:pPr>
        <w:autoSpaceDE w:val="0"/>
        <w:autoSpaceDN w:val="0"/>
        <w:adjustRightInd w:val="0"/>
        <w:spacing w:line="360" w:lineRule="auto"/>
        <w:jc w:val="left"/>
        <w:rPr>
          <w:rFonts w:ascii="Arial" w:hAnsi="Arial" w:cs="Arial"/>
          <w:b/>
          <w:bCs/>
          <w:kern w:val="0"/>
          <w:sz w:val="28"/>
          <w:szCs w:val="28"/>
        </w:rPr>
      </w:pPr>
      <w:r w:rsidRPr="005771A0">
        <w:rPr>
          <w:rFonts w:ascii="Arial" w:hAnsi="Arial" w:cs="Arial"/>
          <w:b/>
          <w:bCs/>
          <w:kern w:val="0"/>
          <w:sz w:val="28"/>
          <w:szCs w:val="28"/>
        </w:rPr>
        <w:t xml:space="preserve">4 </w:t>
      </w:r>
      <w:r w:rsidR="00284646" w:rsidRPr="005771A0">
        <w:rPr>
          <w:rFonts w:ascii="Arial" w:hAnsi="Arial" w:cs="Arial" w:hint="eastAsia"/>
          <w:b/>
          <w:bCs/>
          <w:kern w:val="0"/>
          <w:sz w:val="28"/>
          <w:szCs w:val="28"/>
        </w:rPr>
        <w:t>对合格评定机构的</w:t>
      </w:r>
      <w:r w:rsidRPr="005771A0">
        <w:rPr>
          <w:rFonts w:ascii="Arial" w:hAnsi="Arial" w:cs="Arial"/>
          <w:b/>
          <w:bCs/>
          <w:kern w:val="0"/>
          <w:sz w:val="28"/>
          <w:szCs w:val="28"/>
        </w:rPr>
        <w:t>要求</w:t>
      </w:r>
    </w:p>
    <w:p w:rsidR="007869C9" w:rsidRPr="005771A0" w:rsidRDefault="00EB0C18">
      <w:pPr>
        <w:autoSpaceDE w:val="0"/>
        <w:autoSpaceDN w:val="0"/>
        <w:adjustRightInd w:val="0"/>
        <w:spacing w:line="360" w:lineRule="auto"/>
        <w:jc w:val="left"/>
        <w:rPr>
          <w:rFonts w:ascii="Arial" w:hAnsi="Arial" w:cs="Arial"/>
          <w:kern w:val="0"/>
          <w:sz w:val="24"/>
        </w:rPr>
      </w:pPr>
      <w:r w:rsidRPr="005771A0">
        <w:rPr>
          <w:rFonts w:ascii="Arial" w:hAnsi="Arial" w:cs="Arial"/>
          <w:kern w:val="0"/>
          <w:sz w:val="24"/>
        </w:rPr>
        <w:t>4.1</w:t>
      </w:r>
      <w:r w:rsidR="003F274C" w:rsidRPr="005771A0">
        <w:rPr>
          <w:rFonts w:ascii="Arial" w:hAnsi="Arial" w:cs="Arial"/>
          <w:kern w:val="0"/>
          <w:sz w:val="24"/>
        </w:rPr>
        <w:t xml:space="preserve"> </w:t>
      </w:r>
      <w:r w:rsidR="002A33C1" w:rsidRPr="005771A0">
        <w:rPr>
          <w:rFonts w:ascii="Arial" w:hAnsi="Arial" w:cs="Arial" w:hint="eastAsia"/>
          <w:kern w:val="0"/>
          <w:sz w:val="24"/>
        </w:rPr>
        <w:t>能力验证作为重要的外部质量评价活动，</w:t>
      </w:r>
      <w:r w:rsidR="003F274C" w:rsidRPr="005771A0">
        <w:rPr>
          <w:rFonts w:ascii="Arial" w:hAnsi="Arial" w:cs="Arial" w:hint="eastAsia"/>
          <w:kern w:val="0"/>
          <w:sz w:val="24"/>
        </w:rPr>
        <w:t>寻求并参加适当的</w:t>
      </w:r>
      <w:r w:rsidR="0005298D" w:rsidRPr="005771A0">
        <w:rPr>
          <w:rFonts w:ascii="Arial" w:hAnsi="Arial" w:cs="Arial" w:hint="eastAsia"/>
          <w:kern w:val="0"/>
          <w:sz w:val="24"/>
        </w:rPr>
        <w:t>能力验证是合格评定机构的责任</w:t>
      </w:r>
      <w:r w:rsidR="003F274C" w:rsidRPr="005771A0">
        <w:rPr>
          <w:rFonts w:ascii="Arial" w:hAnsi="Arial" w:cs="Arial" w:hint="eastAsia"/>
          <w:kern w:val="0"/>
          <w:sz w:val="24"/>
        </w:rPr>
        <w:t>和义务</w:t>
      </w:r>
      <w:r w:rsidR="007B397D" w:rsidRPr="005771A0">
        <w:rPr>
          <w:rFonts w:ascii="Arial" w:hAnsi="Arial" w:cs="Arial" w:hint="eastAsia"/>
          <w:kern w:val="0"/>
          <w:sz w:val="24"/>
        </w:rPr>
        <w:t>。</w:t>
      </w:r>
    </w:p>
    <w:p w:rsidR="007869C9" w:rsidRPr="005771A0" w:rsidRDefault="007869C9">
      <w:pPr>
        <w:autoSpaceDE w:val="0"/>
        <w:autoSpaceDN w:val="0"/>
        <w:adjustRightInd w:val="0"/>
        <w:spacing w:line="360" w:lineRule="auto"/>
        <w:jc w:val="left"/>
        <w:rPr>
          <w:rFonts w:ascii="Arial" w:hAnsi="Arial" w:cs="Arial"/>
          <w:kern w:val="0"/>
          <w:sz w:val="24"/>
        </w:rPr>
      </w:pPr>
      <w:r w:rsidRPr="005771A0">
        <w:rPr>
          <w:rFonts w:ascii="Arial" w:hAnsi="Arial" w:cs="Arial" w:hint="eastAsia"/>
          <w:kern w:val="0"/>
          <w:sz w:val="24"/>
        </w:rPr>
        <w:t>4.1.1</w:t>
      </w:r>
      <w:r w:rsidR="00811090" w:rsidRPr="005771A0">
        <w:rPr>
          <w:rFonts w:ascii="Arial" w:hAnsi="Arial" w:cs="Arial" w:hint="eastAsia"/>
          <w:kern w:val="0"/>
          <w:sz w:val="24"/>
        </w:rPr>
        <w:t xml:space="preserve"> </w:t>
      </w:r>
      <w:r w:rsidRPr="005771A0">
        <w:rPr>
          <w:rFonts w:ascii="Arial" w:hAnsi="Arial" w:cs="Arial" w:hint="eastAsia"/>
          <w:kern w:val="0"/>
          <w:sz w:val="24"/>
        </w:rPr>
        <w:t>合格评定机构应结合自身需求参加适宜的能力验证，本规则规定的是合格评定机构参加能力验证的最低要求。</w:t>
      </w:r>
    </w:p>
    <w:p w:rsidR="00EB0C18" w:rsidRPr="005771A0" w:rsidRDefault="007869C9">
      <w:pPr>
        <w:autoSpaceDE w:val="0"/>
        <w:autoSpaceDN w:val="0"/>
        <w:adjustRightInd w:val="0"/>
        <w:spacing w:line="360" w:lineRule="auto"/>
        <w:jc w:val="left"/>
        <w:rPr>
          <w:rFonts w:ascii="Arial" w:hAnsi="Arial" w:cs="Arial"/>
          <w:kern w:val="0"/>
          <w:sz w:val="24"/>
        </w:rPr>
      </w:pPr>
      <w:r w:rsidRPr="005771A0">
        <w:rPr>
          <w:rFonts w:ascii="Arial" w:hAnsi="Arial" w:cs="Arial" w:hint="eastAsia"/>
          <w:kern w:val="0"/>
          <w:sz w:val="24"/>
        </w:rPr>
        <w:t>4.1.2</w:t>
      </w:r>
      <w:r w:rsidR="00811090" w:rsidRPr="005771A0">
        <w:rPr>
          <w:rFonts w:ascii="Arial" w:hAnsi="Arial" w:cs="Arial" w:hint="eastAsia"/>
          <w:kern w:val="0"/>
          <w:sz w:val="24"/>
        </w:rPr>
        <w:t xml:space="preserve"> </w:t>
      </w:r>
      <w:r w:rsidR="0079041A" w:rsidRPr="005771A0">
        <w:rPr>
          <w:rFonts w:ascii="Arial" w:hAnsi="Arial" w:cs="Arial" w:hint="eastAsia"/>
          <w:kern w:val="0"/>
          <w:sz w:val="24"/>
        </w:rPr>
        <w:t>合格评定机构应按照本规则的规定利用能力验证结果，并按要求向</w:t>
      </w:r>
      <w:r w:rsidR="0079041A" w:rsidRPr="005771A0">
        <w:rPr>
          <w:rFonts w:ascii="Arial" w:hAnsi="Arial" w:cs="Arial"/>
          <w:kern w:val="0"/>
          <w:sz w:val="24"/>
        </w:rPr>
        <w:t xml:space="preserve">CNAS </w:t>
      </w:r>
      <w:r w:rsidR="0079041A" w:rsidRPr="005771A0">
        <w:rPr>
          <w:rFonts w:ascii="Arial" w:hAnsi="Arial" w:cs="Arial" w:hint="eastAsia"/>
          <w:kern w:val="0"/>
          <w:sz w:val="24"/>
        </w:rPr>
        <w:t>报告其参加能力验证的信息。</w:t>
      </w:r>
    </w:p>
    <w:p w:rsidR="00E52BAC" w:rsidRPr="005771A0" w:rsidRDefault="00D40FEC" w:rsidP="00950B59">
      <w:pPr>
        <w:autoSpaceDE w:val="0"/>
        <w:autoSpaceDN w:val="0"/>
        <w:adjustRightInd w:val="0"/>
        <w:spacing w:line="360" w:lineRule="auto"/>
        <w:jc w:val="left"/>
        <w:rPr>
          <w:rFonts w:ascii="Arial" w:hAnsi="Arial" w:cs="Arial"/>
          <w:b/>
          <w:kern w:val="0"/>
          <w:sz w:val="24"/>
        </w:rPr>
      </w:pPr>
      <w:r w:rsidRPr="005771A0">
        <w:rPr>
          <w:rFonts w:ascii="Arial" w:hAnsi="Arial" w:cs="Arial"/>
          <w:b/>
          <w:kern w:val="0"/>
          <w:sz w:val="24"/>
        </w:rPr>
        <w:t>4.</w:t>
      </w:r>
      <w:r w:rsidR="004C5C41" w:rsidRPr="005771A0">
        <w:rPr>
          <w:rFonts w:ascii="Arial" w:hAnsi="Arial" w:cs="Arial"/>
          <w:b/>
          <w:kern w:val="0"/>
          <w:sz w:val="24"/>
        </w:rPr>
        <w:t xml:space="preserve">2 </w:t>
      </w:r>
      <w:r w:rsidR="00C81BBB" w:rsidRPr="005771A0">
        <w:rPr>
          <w:rFonts w:ascii="Arial" w:hAnsi="Arial" w:cs="Arial" w:hint="eastAsia"/>
          <w:b/>
          <w:kern w:val="0"/>
          <w:sz w:val="24"/>
        </w:rPr>
        <w:t>合格评定机构</w:t>
      </w:r>
      <w:r w:rsidR="001F6A8E" w:rsidRPr="005771A0">
        <w:rPr>
          <w:rFonts w:ascii="Arial" w:hAnsi="Arial" w:cs="Arial" w:hint="eastAsia"/>
          <w:b/>
          <w:kern w:val="0"/>
          <w:sz w:val="24"/>
        </w:rPr>
        <w:t>参加能力验证的最低要求</w:t>
      </w:r>
    </w:p>
    <w:p w:rsidR="00F330B9" w:rsidRPr="005771A0" w:rsidRDefault="00AF52E3" w:rsidP="00EA0EA7">
      <w:pPr>
        <w:spacing w:line="360" w:lineRule="auto"/>
        <w:rPr>
          <w:rFonts w:ascii="Arial" w:eastAsia="仿宋_GB2312" w:hAnsi="Arial" w:cs="Arial"/>
        </w:rPr>
      </w:pPr>
      <w:r w:rsidRPr="005771A0">
        <w:rPr>
          <w:rFonts w:ascii="Arial" w:hAnsi="Arial" w:cs="Arial"/>
          <w:sz w:val="24"/>
        </w:rPr>
        <w:t>4.</w:t>
      </w:r>
      <w:r w:rsidR="004C5C41" w:rsidRPr="005771A0">
        <w:rPr>
          <w:rFonts w:ascii="Arial" w:hAnsi="Arial" w:cs="Arial"/>
          <w:sz w:val="24"/>
        </w:rPr>
        <w:t>2</w:t>
      </w:r>
      <w:r w:rsidRPr="005771A0">
        <w:rPr>
          <w:rFonts w:ascii="Arial" w:hAnsi="Arial" w:cs="Arial"/>
          <w:sz w:val="24"/>
        </w:rPr>
        <w:t>.1</w:t>
      </w:r>
      <w:r w:rsidR="00700195" w:rsidRPr="005771A0">
        <w:rPr>
          <w:rFonts w:ascii="Arial" w:hAnsi="Arial" w:cs="Arial" w:hint="eastAsia"/>
          <w:b/>
          <w:sz w:val="24"/>
        </w:rPr>
        <w:t>初次</w:t>
      </w:r>
      <w:proofErr w:type="gramStart"/>
      <w:r w:rsidR="00E52BAC" w:rsidRPr="005771A0">
        <w:rPr>
          <w:rFonts w:ascii="Arial" w:hAnsi="Arial" w:cs="Arial" w:hint="eastAsia"/>
          <w:b/>
          <w:sz w:val="24"/>
        </w:rPr>
        <w:t>或扩项</w:t>
      </w:r>
      <w:r w:rsidR="00700195" w:rsidRPr="005771A0">
        <w:rPr>
          <w:rFonts w:ascii="Arial" w:hAnsi="Arial" w:cs="Arial" w:hint="eastAsia"/>
          <w:b/>
          <w:sz w:val="24"/>
        </w:rPr>
        <w:t>认可</w:t>
      </w:r>
      <w:proofErr w:type="gramEnd"/>
    </w:p>
    <w:p w:rsidR="00D40FEC" w:rsidRPr="005771A0" w:rsidRDefault="00D40FEC" w:rsidP="00950B59">
      <w:pPr>
        <w:autoSpaceDE w:val="0"/>
        <w:autoSpaceDN w:val="0"/>
        <w:adjustRightInd w:val="0"/>
        <w:spacing w:line="360" w:lineRule="auto"/>
        <w:jc w:val="left"/>
        <w:rPr>
          <w:rFonts w:ascii="Arial" w:hAnsi="Arial" w:cs="Arial"/>
          <w:sz w:val="24"/>
        </w:rPr>
      </w:pPr>
      <w:r w:rsidRPr="005771A0">
        <w:rPr>
          <w:rFonts w:ascii="Arial" w:hAnsi="Arial" w:cs="Arial"/>
          <w:sz w:val="24"/>
        </w:rPr>
        <w:t>4.</w:t>
      </w:r>
      <w:r w:rsidR="004C5C41" w:rsidRPr="005771A0">
        <w:rPr>
          <w:rFonts w:ascii="Arial" w:hAnsi="Arial" w:cs="Arial"/>
          <w:sz w:val="24"/>
        </w:rPr>
        <w:t>2</w:t>
      </w:r>
      <w:r w:rsidRPr="005771A0">
        <w:rPr>
          <w:rFonts w:ascii="Arial" w:hAnsi="Arial" w:cs="Arial"/>
          <w:sz w:val="24"/>
        </w:rPr>
        <w:t>.</w:t>
      </w:r>
      <w:r w:rsidR="00EA0EA7" w:rsidRPr="005771A0">
        <w:rPr>
          <w:rFonts w:ascii="Arial" w:hAnsi="Arial" w:cs="Arial"/>
          <w:sz w:val="24"/>
        </w:rPr>
        <w:t>1.1</w:t>
      </w:r>
      <w:r w:rsidR="00DD203F" w:rsidRPr="005771A0">
        <w:rPr>
          <w:rFonts w:ascii="Arial" w:hAnsi="Arial" w:cs="Arial" w:hint="eastAsia"/>
          <w:sz w:val="24"/>
        </w:rPr>
        <w:t xml:space="preserve"> </w:t>
      </w:r>
      <w:r w:rsidR="00AF31C3" w:rsidRPr="005771A0">
        <w:rPr>
          <w:rFonts w:ascii="Arial" w:hAnsi="Arial" w:cs="Arial" w:hint="eastAsia"/>
          <w:kern w:val="0"/>
          <w:sz w:val="24"/>
        </w:rPr>
        <w:t>只要存在可获得的能力验证，合格评定机构申请认可</w:t>
      </w:r>
      <w:r w:rsidR="008A1352" w:rsidRPr="005771A0">
        <w:rPr>
          <w:rFonts w:ascii="Arial" w:hAnsi="Arial" w:cs="Arial" w:hint="eastAsia"/>
          <w:kern w:val="0"/>
          <w:sz w:val="24"/>
        </w:rPr>
        <w:t>范围对应</w:t>
      </w:r>
      <w:r w:rsidR="00AF31C3" w:rsidRPr="005771A0">
        <w:rPr>
          <w:rFonts w:ascii="Arial" w:hAnsi="Arial" w:cs="Arial" w:hint="eastAsia"/>
          <w:kern w:val="0"/>
          <w:sz w:val="24"/>
        </w:rPr>
        <w:t>的每个子领域</w:t>
      </w:r>
      <w:r w:rsidRPr="005771A0">
        <w:rPr>
          <w:rFonts w:ascii="Arial" w:hAnsi="Arial" w:cs="Arial" w:hint="eastAsia"/>
          <w:kern w:val="0"/>
          <w:sz w:val="24"/>
        </w:rPr>
        <w:t>应至少参加过</w:t>
      </w:r>
      <w:r w:rsidRPr="005771A0">
        <w:rPr>
          <w:rFonts w:ascii="Arial" w:hAnsi="Arial" w:cs="Arial"/>
          <w:kern w:val="0"/>
          <w:sz w:val="24"/>
        </w:rPr>
        <w:t>1</w:t>
      </w:r>
      <w:r w:rsidRPr="005771A0">
        <w:rPr>
          <w:rFonts w:ascii="Arial" w:hAnsi="Arial" w:cs="Arial" w:hint="eastAsia"/>
          <w:kern w:val="0"/>
          <w:sz w:val="24"/>
        </w:rPr>
        <w:t>次能力验证且获</w:t>
      </w:r>
      <w:r w:rsidRPr="005771A0">
        <w:rPr>
          <w:rFonts w:ascii="Arial" w:hAnsi="Arial" w:cs="Arial" w:hint="eastAsia"/>
          <w:sz w:val="24"/>
        </w:rPr>
        <w:t>得满意结果</w:t>
      </w:r>
      <w:r w:rsidR="00EA0EA7" w:rsidRPr="005771A0">
        <w:rPr>
          <w:rFonts w:ascii="Arial" w:hAnsi="Arial" w:cs="Arial" w:hint="eastAsia"/>
          <w:sz w:val="24"/>
        </w:rPr>
        <w:t>或</w:t>
      </w:r>
      <w:r w:rsidR="00942A60" w:rsidRPr="005771A0">
        <w:rPr>
          <w:rFonts w:ascii="Arial" w:hAnsi="Arial" w:cs="Arial" w:hint="eastAsia"/>
          <w:sz w:val="24"/>
        </w:rPr>
        <w:t>虽</w:t>
      </w:r>
      <w:r w:rsidR="00EA0EA7" w:rsidRPr="005771A0">
        <w:rPr>
          <w:rFonts w:ascii="Arial" w:hAnsi="Arial" w:cs="Arial" w:hint="eastAsia"/>
          <w:sz w:val="24"/>
        </w:rPr>
        <w:t>为有问题</w:t>
      </w:r>
      <w:r w:rsidR="00942A60" w:rsidRPr="005771A0">
        <w:rPr>
          <w:rFonts w:ascii="Arial" w:hAnsi="Arial" w:cs="Arial" w:hint="eastAsia"/>
          <w:sz w:val="24"/>
        </w:rPr>
        <w:t>（可疑）</w:t>
      </w:r>
      <w:r w:rsidR="00EA0EA7" w:rsidRPr="005771A0">
        <w:rPr>
          <w:rFonts w:ascii="Arial" w:hAnsi="Arial" w:cs="Arial" w:hint="eastAsia"/>
          <w:sz w:val="24"/>
        </w:rPr>
        <w:t>结果，但仍符合认可项目依据的标准或规范所规定的判定要求</w:t>
      </w:r>
      <w:r w:rsidRPr="005771A0">
        <w:rPr>
          <w:rFonts w:ascii="Arial" w:hAnsi="Arial" w:cs="Arial" w:hint="eastAsia"/>
          <w:sz w:val="24"/>
        </w:rPr>
        <w:t>。</w:t>
      </w:r>
    </w:p>
    <w:p w:rsidR="00B93098" w:rsidRPr="005771A0" w:rsidRDefault="007B78F2" w:rsidP="00EA0EA7">
      <w:pPr>
        <w:spacing w:line="360" w:lineRule="auto"/>
        <w:ind w:firstLineChars="200" w:firstLine="420"/>
        <w:rPr>
          <w:rFonts w:ascii="Arial" w:eastAsia="仿宋_GB2312" w:hAnsi="Arial" w:cs="Arial"/>
        </w:rPr>
      </w:pPr>
      <w:r w:rsidRPr="005771A0">
        <w:rPr>
          <w:rFonts w:ascii="Arial" w:eastAsia="仿宋_GB2312" w:hAnsi="Arial" w:cs="Arial" w:hint="eastAsia"/>
        </w:rPr>
        <w:t>注</w:t>
      </w:r>
      <w:r w:rsidR="00B93098" w:rsidRPr="005771A0">
        <w:rPr>
          <w:rFonts w:ascii="Arial" w:eastAsia="仿宋_GB2312" w:hAnsi="Arial" w:cs="Arial" w:hint="eastAsia"/>
        </w:rPr>
        <w:t>1</w:t>
      </w:r>
      <w:r w:rsidRPr="005771A0">
        <w:rPr>
          <w:rFonts w:ascii="Arial" w:eastAsia="仿宋_GB2312" w:hAnsi="Arial" w:cs="Arial" w:hint="eastAsia"/>
        </w:rPr>
        <w:t>：</w:t>
      </w:r>
      <w:r w:rsidR="00B93098" w:rsidRPr="005771A0">
        <w:rPr>
          <w:rFonts w:ascii="Arial" w:eastAsia="仿宋_GB2312" w:hAnsi="Arial" w:cs="Arial" w:hint="eastAsia"/>
        </w:rPr>
        <w:t>子领域的划分见</w:t>
      </w:r>
      <w:r w:rsidR="00B93098" w:rsidRPr="005771A0">
        <w:rPr>
          <w:rFonts w:ascii="Arial" w:eastAsia="仿宋_GB2312" w:hAnsi="Arial" w:cs="Arial"/>
        </w:rPr>
        <w:t xml:space="preserve">CNAS </w:t>
      </w:r>
      <w:r w:rsidR="000540CF" w:rsidRPr="005771A0">
        <w:rPr>
          <w:rFonts w:ascii="Arial" w:eastAsia="仿宋_GB2312" w:hAnsi="Arial" w:cs="Arial"/>
        </w:rPr>
        <w:t>AL</w:t>
      </w:r>
      <w:r w:rsidR="000540CF" w:rsidRPr="005771A0">
        <w:rPr>
          <w:rFonts w:ascii="Arial" w:eastAsia="仿宋_GB2312" w:hAnsi="Arial" w:cs="Arial" w:hint="eastAsia"/>
        </w:rPr>
        <w:t>XX</w:t>
      </w:r>
      <w:r w:rsidR="00B93098" w:rsidRPr="005771A0">
        <w:rPr>
          <w:rFonts w:ascii="Arial" w:eastAsia="仿宋_GB2312" w:hAnsi="Arial" w:cs="Arial" w:hint="eastAsia"/>
        </w:rPr>
        <w:t>《</w:t>
      </w:r>
      <w:r w:rsidR="00B93098" w:rsidRPr="005771A0">
        <w:rPr>
          <w:rFonts w:ascii="Arial" w:eastAsia="仿宋_GB2312" w:hAnsi="Arial" w:cs="Arial"/>
        </w:rPr>
        <w:t>CNAS</w:t>
      </w:r>
      <w:r w:rsidR="00B93098" w:rsidRPr="005771A0">
        <w:rPr>
          <w:rFonts w:ascii="Arial" w:eastAsia="仿宋_GB2312" w:hAnsi="Arial" w:cs="Arial" w:hint="eastAsia"/>
        </w:rPr>
        <w:t>能力验证领域和频次表》</w:t>
      </w:r>
      <w:r w:rsidR="000230C3" w:rsidRPr="005771A0">
        <w:rPr>
          <w:rFonts w:ascii="Arial" w:eastAsia="仿宋_GB2312" w:hAnsi="Arial" w:cs="Arial" w:hint="eastAsia"/>
        </w:rPr>
        <w:t>。</w:t>
      </w:r>
      <w:r w:rsidR="005D29CB" w:rsidRPr="005771A0">
        <w:rPr>
          <w:rFonts w:ascii="Arial" w:eastAsia="仿宋_GB2312" w:hAnsi="Arial" w:cs="Arial" w:hint="eastAsia"/>
        </w:rPr>
        <w:t>CNAS</w:t>
      </w:r>
      <w:r w:rsidR="005D29CB" w:rsidRPr="005771A0">
        <w:rPr>
          <w:rFonts w:ascii="Arial" w:eastAsia="仿宋_GB2312" w:hAnsi="Arial" w:cs="Arial" w:hint="eastAsia"/>
        </w:rPr>
        <w:t>根据认可需求更新</w:t>
      </w:r>
      <w:r w:rsidR="00B93098" w:rsidRPr="005771A0">
        <w:rPr>
          <w:rFonts w:ascii="Arial" w:eastAsia="仿宋_GB2312" w:hAnsi="Arial" w:cs="Arial" w:hint="eastAsia"/>
        </w:rPr>
        <w:t>《</w:t>
      </w:r>
      <w:r w:rsidR="00B93098" w:rsidRPr="005771A0">
        <w:rPr>
          <w:rFonts w:ascii="Arial" w:eastAsia="仿宋_GB2312" w:hAnsi="Arial" w:cs="Arial"/>
        </w:rPr>
        <w:t>CNAS</w:t>
      </w:r>
      <w:r w:rsidR="00B93098" w:rsidRPr="005771A0">
        <w:rPr>
          <w:rFonts w:ascii="Arial" w:eastAsia="仿宋_GB2312" w:hAnsi="Arial" w:cs="Arial" w:hint="eastAsia"/>
        </w:rPr>
        <w:t>能力验证领域和频次表》。</w:t>
      </w:r>
    </w:p>
    <w:p w:rsidR="00E52BAC" w:rsidRPr="005771A0" w:rsidRDefault="00B93098" w:rsidP="00EA0EA7">
      <w:pPr>
        <w:spacing w:line="360" w:lineRule="auto"/>
        <w:ind w:firstLineChars="200" w:firstLine="420"/>
        <w:rPr>
          <w:rFonts w:ascii="Arial" w:eastAsia="仿宋_GB2312" w:hAnsi="Arial" w:cs="Arial"/>
        </w:rPr>
      </w:pPr>
      <w:r w:rsidRPr="005771A0">
        <w:rPr>
          <w:rFonts w:ascii="Arial" w:eastAsia="仿宋_GB2312" w:hAnsi="Arial" w:cs="Arial" w:hint="eastAsia"/>
        </w:rPr>
        <w:t>注</w:t>
      </w:r>
      <w:r w:rsidRPr="005771A0">
        <w:rPr>
          <w:rFonts w:ascii="Arial" w:eastAsia="仿宋_GB2312" w:hAnsi="Arial" w:cs="Arial" w:hint="eastAsia"/>
        </w:rPr>
        <w:t>2</w:t>
      </w:r>
      <w:r w:rsidRPr="005771A0">
        <w:rPr>
          <w:rFonts w:ascii="Arial" w:eastAsia="仿宋_GB2312" w:hAnsi="Arial" w:cs="Arial" w:hint="eastAsia"/>
        </w:rPr>
        <w:t>：</w:t>
      </w:r>
      <w:r w:rsidR="00F330B9" w:rsidRPr="005771A0">
        <w:rPr>
          <w:rFonts w:ascii="Arial" w:eastAsia="仿宋_GB2312" w:hAnsi="Arial" w:cs="Arial" w:hint="eastAsia"/>
        </w:rPr>
        <w:t>从能力验证最终报告</w:t>
      </w:r>
      <w:r w:rsidR="00E81B57" w:rsidRPr="005771A0">
        <w:rPr>
          <w:rFonts w:ascii="Arial" w:eastAsia="仿宋_GB2312" w:hAnsi="Arial" w:cs="Arial" w:hint="eastAsia"/>
        </w:rPr>
        <w:t>发布之日</w:t>
      </w:r>
      <w:r w:rsidR="00F330B9" w:rsidRPr="005771A0">
        <w:rPr>
          <w:rFonts w:ascii="Arial" w:eastAsia="仿宋_GB2312" w:hAnsi="Arial" w:cs="Arial" w:hint="eastAsia"/>
        </w:rPr>
        <w:t>至申请认可之日，</w:t>
      </w:r>
      <w:r w:rsidR="001F6A8E" w:rsidRPr="005771A0">
        <w:rPr>
          <w:rFonts w:ascii="Arial" w:eastAsia="仿宋_GB2312" w:hAnsi="Arial" w:cs="Arial"/>
        </w:rPr>
        <w:t>3</w:t>
      </w:r>
      <w:r w:rsidR="001F6A8E" w:rsidRPr="005771A0">
        <w:rPr>
          <w:rFonts w:ascii="Arial" w:eastAsia="仿宋_GB2312" w:hAnsi="Arial" w:cs="Arial" w:hint="eastAsia"/>
        </w:rPr>
        <w:t>年内的能力验证</w:t>
      </w:r>
      <w:r w:rsidR="00F330B9" w:rsidRPr="005771A0">
        <w:rPr>
          <w:rFonts w:ascii="Arial" w:eastAsia="仿宋_GB2312" w:hAnsi="Arial" w:cs="Arial" w:hint="eastAsia"/>
        </w:rPr>
        <w:t>经历为</w:t>
      </w:r>
      <w:r w:rsidR="001F6A8E" w:rsidRPr="005771A0">
        <w:rPr>
          <w:rFonts w:ascii="Arial" w:eastAsia="仿宋_GB2312" w:hAnsi="Arial" w:cs="Arial" w:hint="eastAsia"/>
        </w:rPr>
        <w:t>有效</w:t>
      </w:r>
      <w:r w:rsidR="00F330B9" w:rsidRPr="005771A0">
        <w:rPr>
          <w:rFonts w:ascii="Arial" w:eastAsia="仿宋_GB2312" w:hAnsi="Arial" w:cs="Arial" w:hint="eastAsia"/>
        </w:rPr>
        <w:t>。</w:t>
      </w:r>
    </w:p>
    <w:p w:rsidR="00E52BAC" w:rsidRPr="005771A0" w:rsidRDefault="00F330B9">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2</w:t>
      </w:r>
      <w:r w:rsidR="00EA0EA7" w:rsidRPr="005771A0">
        <w:rPr>
          <w:rFonts w:ascii="Arial" w:hAnsi="Arial" w:cs="Arial"/>
          <w:sz w:val="24"/>
        </w:rPr>
        <w:t>.1.2</w:t>
      </w:r>
      <w:r w:rsidRPr="005771A0">
        <w:rPr>
          <w:rFonts w:ascii="Arial" w:hAnsi="Arial" w:cs="Arial"/>
          <w:sz w:val="24"/>
        </w:rPr>
        <w:t xml:space="preserve"> </w:t>
      </w:r>
      <w:r w:rsidRPr="005771A0">
        <w:rPr>
          <w:rFonts w:ascii="Arial" w:hAnsi="Arial" w:cs="Arial" w:hint="eastAsia"/>
          <w:sz w:val="24"/>
        </w:rPr>
        <w:t>对于多场所</w:t>
      </w:r>
      <w:r w:rsidR="00667E72" w:rsidRPr="005771A0">
        <w:rPr>
          <w:rFonts w:ascii="Arial" w:hAnsi="Arial" w:cs="Arial"/>
          <w:kern w:val="0"/>
          <w:sz w:val="24"/>
        </w:rPr>
        <w:t>合格评定机构</w:t>
      </w:r>
      <w:r w:rsidRPr="005771A0">
        <w:rPr>
          <w:rFonts w:ascii="Arial" w:hAnsi="Arial" w:cs="Arial" w:hint="eastAsia"/>
          <w:sz w:val="24"/>
        </w:rPr>
        <w:t>，其每个场所均应</w:t>
      </w:r>
      <w:r w:rsidR="009A6677" w:rsidRPr="005771A0">
        <w:rPr>
          <w:rFonts w:ascii="Arial" w:hAnsi="Arial" w:cs="Arial" w:hint="eastAsia"/>
          <w:sz w:val="24"/>
        </w:rPr>
        <w:t>分别</w:t>
      </w:r>
      <w:r w:rsidRPr="005771A0">
        <w:rPr>
          <w:rFonts w:ascii="Arial" w:hAnsi="Arial" w:cs="Arial" w:hint="eastAsia"/>
          <w:sz w:val="24"/>
        </w:rPr>
        <w:t>满足</w:t>
      </w:r>
      <w:r w:rsidRPr="005771A0">
        <w:rPr>
          <w:rFonts w:ascii="Arial" w:hAnsi="Arial" w:cs="Arial"/>
          <w:sz w:val="24"/>
        </w:rPr>
        <w:t>4.</w:t>
      </w:r>
      <w:r w:rsidR="00337935" w:rsidRPr="005771A0">
        <w:rPr>
          <w:rFonts w:ascii="Arial" w:hAnsi="Arial" w:cs="Arial" w:hint="eastAsia"/>
          <w:sz w:val="24"/>
        </w:rPr>
        <w:t>2</w:t>
      </w:r>
      <w:r w:rsidR="00EA0EA7" w:rsidRPr="005771A0">
        <w:rPr>
          <w:rFonts w:ascii="Arial" w:hAnsi="Arial" w:cs="Arial"/>
          <w:sz w:val="24"/>
        </w:rPr>
        <w:t>.1.1</w:t>
      </w:r>
      <w:r w:rsidRPr="005771A0">
        <w:rPr>
          <w:rFonts w:ascii="Arial" w:hAnsi="Arial" w:cs="Arial" w:hint="eastAsia"/>
          <w:sz w:val="24"/>
        </w:rPr>
        <w:t>的要求。</w:t>
      </w:r>
    </w:p>
    <w:p w:rsidR="00E52BAC" w:rsidRPr="005771A0" w:rsidRDefault="00AF52E3" w:rsidP="00950B59">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2</w:t>
      </w:r>
      <w:r w:rsidRPr="005771A0">
        <w:rPr>
          <w:rFonts w:ascii="Arial" w:hAnsi="Arial" w:cs="Arial"/>
          <w:sz w:val="24"/>
        </w:rPr>
        <w:t>.2</w:t>
      </w:r>
      <w:r w:rsidR="00E52BAC" w:rsidRPr="005771A0">
        <w:rPr>
          <w:rFonts w:ascii="Arial" w:hAnsi="Arial" w:cs="Arial" w:hint="eastAsia"/>
          <w:b/>
          <w:sz w:val="24"/>
        </w:rPr>
        <w:t>复评和监督</w:t>
      </w:r>
      <w:r w:rsidR="00700195" w:rsidRPr="005771A0">
        <w:rPr>
          <w:rFonts w:ascii="Arial" w:hAnsi="Arial" w:cs="Arial" w:hint="eastAsia"/>
          <w:b/>
          <w:sz w:val="24"/>
        </w:rPr>
        <w:t>认可</w:t>
      </w:r>
    </w:p>
    <w:p w:rsidR="00E52BAC" w:rsidRPr="005771A0" w:rsidRDefault="00D40FEC" w:rsidP="00AB6E7E">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2</w:t>
      </w:r>
      <w:r w:rsidR="00EA0EA7" w:rsidRPr="005771A0">
        <w:rPr>
          <w:rFonts w:ascii="Arial" w:hAnsi="Arial" w:cs="Arial"/>
          <w:sz w:val="24"/>
        </w:rPr>
        <w:t>.2.1</w:t>
      </w:r>
      <w:r w:rsidRPr="005771A0">
        <w:rPr>
          <w:rFonts w:ascii="Arial" w:hAnsi="Arial" w:cs="Arial" w:hint="eastAsia"/>
          <w:sz w:val="24"/>
        </w:rPr>
        <w:t>只要存在可获得的能力验证，获准认可</w:t>
      </w:r>
      <w:r w:rsidR="00667E72" w:rsidRPr="005771A0">
        <w:rPr>
          <w:rFonts w:ascii="Arial" w:hAnsi="Arial" w:cs="Arial"/>
          <w:kern w:val="0"/>
          <w:sz w:val="24"/>
        </w:rPr>
        <w:t>合格评定机构</w:t>
      </w:r>
      <w:r w:rsidR="00160C00" w:rsidRPr="005771A0">
        <w:rPr>
          <w:rFonts w:ascii="Arial" w:hAnsi="Arial" w:cs="Arial" w:hint="eastAsia"/>
          <w:sz w:val="24"/>
        </w:rPr>
        <w:t>参加能力验证的领域和频次</w:t>
      </w:r>
      <w:r w:rsidRPr="005771A0">
        <w:rPr>
          <w:rFonts w:ascii="Arial" w:hAnsi="Arial" w:cs="Arial" w:hint="eastAsia"/>
          <w:sz w:val="24"/>
        </w:rPr>
        <w:t>应满足</w:t>
      </w:r>
      <w:r w:rsidR="00AF52E3" w:rsidRPr="005771A0">
        <w:rPr>
          <w:rFonts w:ascii="Arial" w:hAnsi="Arial" w:cs="Arial"/>
          <w:sz w:val="24"/>
        </w:rPr>
        <w:t>CNAS</w:t>
      </w:r>
      <w:r w:rsidR="00AF52E3" w:rsidRPr="005771A0">
        <w:rPr>
          <w:rFonts w:ascii="Arial" w:hAnsi="Arial" w:cs="Arial" w:hint="eastAsia"/>
          <w:sz w:val="24"/>
        </w:rPr>
        <w:t>能力验证领域和频次的</w:t>
      </w:r>
      <w:r w:rsidRPr="005771A0">
        <w:rPr>
          <w:rFonts w:ascii="Arial" w:hAnsi="Arial" w:cs="Arial" w:hint="eastAsia"/>
          <w:sz w:val="24"/>
        </w:rPr>
        <w:t>要求。</w:t>
      </w:r>
      <w:r w:rsidR="00AB6E7E" w:rsidRPr="005771A0">
        <w:rPr>
          <w:rFonts w:ascii="Arial" w:hAnsi="Arial" w:cs="Arial" w:hint="eastAsia"/>
          <w:sz w:val="24"/>
        </w:rPr>
        <w:t>对</w:t>
      </w:r>
      <w:r w:rsidR="00AB6E7E" w:rsidRPr="005771A0">
        <w:rPr>
          <w:rFonts w:ascii="Arial" w:hAnsi="Arial" w:cs="Arial"/>
          <w:sz w:val="24"/>
        </w:rPr>
        <w:t xml:space="preserve">CNAS </w:t>
      </w:r>
      <w:r w:rsidR="00AB6E7E" w:rsidRPr="005771A0">
        <w:rPr>
          <w:rFonts w:ascii="Arial" w:hAnsi="Arial" w:cs="Arial" w:hint="eastAsia"/>
          <w:sz w:val="24"/>
        </w:rPr>
        <w:t>能力验证领域和频次表中未列入的领域（子领域），只要存在可获得的能力验证，</w:t>
      </w:r>
      <w:r w:rsidR="00551963" w:rsidRPr="005771A0">
        <w:rPr>
          <w:rFonts w:ascii="Arial" w:hAnsi="Arial" w:cs="Arial" w:hint="eastAsia"/>
          <w:sz w:val="24"/>
        </w:rPr>
        <w:t>鼓励</w:t>
      </w:r>
      <w:r w:rsidR="00AB6E7E" w:rsidRPr="005771A0">
        <w:rPr>
          <w:rFonts w:ascii="Arial" w:hAnsi="Arial" w:cs="Arial" w:hint="eastAsia"/>
          <w:sz w:val="24"/>
        </w:rPr>
        <w:t>获准认可合格评定机构</w:t>
      </w:r>
      <w:r w:rsidR="00551963" w:rsidRPr="005771A0">
        <w:rPr>
          <w:rFonts w:ascii="Arial" w:hAnsi="Arial" w:cs="Arial" w:hint="eastAsia"/>
          <w:sz w:val="24"/>
        </w:rPr>
        <w:t>积极</w:t>
      </w:r>
      <w:r w:rsidR="00AB6E7E" w:rsidRPr="005771A0">
        <w:rPr>
          <w:rFonts w:ascii="Arial" w:hAnsi="Arial" w:cs="Arial" w:hint="eastAsia"/>
          <w:sz w:val="24"/>
        </w:rPr>
        <w:t>参加。</w:t>
      </w:r>
    </w:p>
    <w:p w:rsidR="00EA0EA7" w:rsidRPr="005771A0" w:rsidRDefault="00EA0EA7" w:rsidP="00950B59">
      <w:pPr>
        <w:spacing w:line="360" w:lineRule="auto"/>
        <w:ind w:firstLineChars="200" w:firstLine="420"/>
        <w:rPr>
          <w:rFonts w:ascii="Arial" w:hAnsi="Arial" w:cs="Arial"/>
          <w:sz w:val="24"/>
        </w:rPr>
      </w:pPr>
      <w:r w:rsidRPr="005771A0">
        <w:rPr>
          <w:rFonts w:ascii="Arial" w:eastAsia="仿宋_GB2312" w:hAnsi="Arial" w:cs="Arial" w:hint="eastAsia"/>
        </w:rPr>
        <w:t>注</w:t>
      </w:r>
      <w:r w:rsidR="0003503E" w:rsidRPr="005771A0">
        <w:rPr>
          <w:rFonts w:ascii="Arial" w:eastAsia="仿宋_GB2312" w:hAnsi="Arial" w:cs="Arial"/>
        </w:rPr>
        <w:t>：</w:t>
      </w:r>
      <w:r w:rsidR="00942A60" w:rsidRPr="005771A0">
        <w:rPr>
          <w:rFonts w:ascii="Arial" w:eastAsia="仿宋_GB2312" w:hAnsi="Arial" w:cs="Arial" w:hint="eastAsia"/>
        </w:rPr>
        <w:t>能力验证的频次</w:t>
      </w:r>
      <w:r w:rsidRPr="005771A0">
        <w:rPr>
          <w:rFonts w:ascii="Arial" w:eastAsia="仿宋_GB2312" w:hAnsi="Arial" w:cs="Arial" w:hint="eastAsia"/>
        </w:rPr>
        <w:t>以</w:t>
      </w:r>
      <w:r w:rsidR="00191455" w:rsidRPr="005771A0">
        <w:rPr>
          <w:rFonts w:ascii="Arial" w:eastAsia="仿宋_GB2312" w:hAnsi="Arial" w:cs="Arial" w:hint="eastAsia"/>
        </w:rPr>
        <w:t>合格评定机构</w:t>
      </w:r>
      <w:r w:rsidRPr="005771A0">
        <w:rPr>
          <w:rFonts w:ascii="Arial" w:eastAsia="仿宋_GB2312" w:hAnsi="Arial" w:cs="Arial" w:hint="eastAsia"/>
        </w:rPr>
        <w:t>参加能力验证</w:t>
      </w:r>
      <w:r w:rsidR="006E29CE" w:rsidRPr="005771A0">
        <w:rPr>
          <w:rFonts w:ascii="Arial" w:eastAsia="仿宋_GB2312" w:hAnsi="Arial" w:cs="Arial" w:hint="eastAsia"/>
        </w:rPr>
        <w:t>并</w:t>
      </w:r>
      <w:r w:rsidRPr="005771A0">
        <w:rPr>
          <w:rFonts w:ascii="Arial" w:eastAsia="仿宋_GB2312" w:hAnsi="Arial" w:cs="Arial" w:hint="eastAsia"/>
        </w:rPr>
        <w:t>报出结果的年度来计算。</w:t>
      </w:r>
    </w:p>
    <w:p w:rsidR="00EA0EA7" w:rsidRPr="005771A0" w:rsidRDefault="008F3895" w:rsidP="00EA0EA7">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2</w:t>
      </w:r>
      <w:r w:rsidRPr="005771A0">
        <w:rPr>
          <w:rFonts w:ascii="Arial" w:hAnsi="Arial" w:cs="Arial"/>
          <w:sz w:val="24"/>
        </w:rPr>
        <w:t>.2.2</w:t>
      </w:r>
      <w:r w:rsidR="00C425C2" w:rsidRPr="005771A0">
        <w:rPr>
          <w:rFonts w:ascii="Arial" w:hAnsi="Arial" w:cs="Arial"/>
          <w:sz w:val="24"/>
        </w:rPr>
        <w:t xml:space="preserve"> </w:t>
      </w:r>
      <w:r w:rsidR="00C425C2" w:rsidRPr="005771A0">
        <w:rPr>
          <w:rFonts w:ascii="Arial" w:hAnsi="Arial" w:cs="Arial" w:hint="eastAsia"/>
          <w:sz w:val="24"/>
        </w:rPr>
        <w:t>即使满足能力验证领域和频次要求，</w:t>
      </w:r>
      <w:r w:rsidR="00EA0EA7" w:rsidRPr="005771A0">
        <w:rPr>
          <w:rFonts w:ascii="Arial" w:hAnsi="Arial" w:cs="Arial" w:hint="eastAsia"/>
          <w:sz w:val="24"/>
        </w:rPr>
        <w:t>获准认可</w:t>
      </w:r>
      <w:r w:rsidR="00667E72" w:rsidRPr="005771A0">
        <w:rPr>
          <w:rFonts w:ascii="Arial" w:hAnsi="Arial" w:cs="Arial"/>
          <w:kern w:val="0"/>
          <w:sz w:val="24"/>
        </w:rPr>
        <w:t>合格评定机构</w:t>
      </w:r>
      <w:r w:rsidR="00C425C2" w:rsidRPr="005771A0">
        <w:rPr>
          <w:rFonts w:ascii="Arial" w:hAnsi="Arial" w:cs="Arial" w:hint="eastAsia"/>
          <w:sz w:val="24"/>
        </w:rPr>
        <w:t>也</w:t>
      </w:r>
      <w:r w:rsidR="00EA0EA7" w:rsidRPr="005771A0">
        <w:rPr>
          <w:rFonts w:ascii="Arial" w:hAnsi="Arial" w:cs="Arial" w:hint="eastAsia"/>
          <w:sz w:val="24"/>
        </w:rPr>
        <w:t>应参加</w:t>
      </w:r>
      <w:r w:rsidR="00EA0EA7" w:rsidRPr="005771A0">
        <w:rPr>
          <w:rFonts w:ascii="Arial" w:hAnsi="Arial" w:cs="Arial"/>
          <w:sz w:val="24"/>
        </w:rPr>
        <w:t>CNAS</w:t>
      </w:r>
      <w:r w:rsidR="00EA0EA7" w:rsidRPr="005771A0">
        <w:rPr>
          <w:rFonts w:ascii="Arial" w:hAnsi="Arial" w:cs="Arial" w:hint="eastAsia"/>
          <w:sz w:val="24"/>
        </w:rPr>
        <w:lastRenderedPageBreak/>
        <w:t>指定的能力验证计划，</w:t>
      </w:r>
      <w:r w:rsidR="005C6DB5" w:rsidRPr="005771A0">
        <w:rPr>
          <w:rFonts w:ascii="Arial" w:hAnsi="Arial" w:cs="Arial" w:hint="eastAsia"/>
          <w:sz w:val="24"/>
        </w:rPr>
        <w:t>例如</w:t>
      </w:r>
      <w:r w:rsidR="00EA0EA7" w:rsidRPr="005771A0">
        <w:rPr>
          <w:rFonts w:ascii="Arial" w:hAnsi="Arial" w:cs="Arial" w:hint="eastAsia"/>
          <w:sz w:val="24"/>
        </w:rPr>
        <w:t>：</w:t>
      </w:r>
      <w:r w:rsidR="00F63ED7" w:rsidRPr="005771A0">
        <w:rPr>
          <w:rFonts w:ascii="Arial" w:hAnsi="Arial" w:cs="Arial" w:hint="eastAsia"/>
          <w:sz w:val="24"/>
        </w:rPr>
        <w:t>亚太</w:t>
      </w:r>
      <w:r w:rsidR="005C6DB5" w:rsidRPr="005771A0">
        <w:rPr>
          <w:rFonts w:ascii="Arial" w:hAnsi="Arial" w:cs="Arial" w:hint="eastAsia"/>
          <w:sz w:val="24"/>
        </w:rPr>
        <w:t>实验室认可合作组织（</w:t>
      </w:r>
      <w:r w:rsidR="005C6DB5" w:rsidRPr="005771A0">
        <w:rPr>
          <w:rFonts w:ascii="Arial" w:hAnsi="Arial" w:cs="Arial"/>
          <w:sz w:val="24"/>
        </w:rPr>
        <w:t>APLAC</w:t>
      </w:r>
      <w:r w:rsidR="005C6DB5" w:rsidRPr="005771A0">
        <w:rPr>
          <w:rFonts w:ascii="Arial" w:hAnsi="Arial" w:cs="Arial" w:hint="eastAsia"/>
          <w:sz w:val="24"/>
        </w:rPr>
        <w:t>）的</w:t>
      </w:r>
      <w:r w:rsidR="00EA0EA7" w:rsidRPr="005771A0">
        <w:rPr>
          <w:rFonts w:ascii="Arial" w:hAnsi="Arial" w:cs="Arial" w:hint="eastAsia"/>
          <w:sz w:val="24"/>
        </w:rPr>
        <w:t>能力验证计划或</w:t>
      </w:r>
      <w:r w:rsidR="00EA0EA7" w:rsidRPr="005771A0">
        <w:rPr>
          <w:rFonts w:ascii="Arial" w:hAnsi="Arial" w:cs="Arial"/>
          <w:sz w:val="24"/>
        </w:rPr>
        <w:t>CNAS</w:t>
      </w:r>
      <w:r w:rsidR="00EA0EA7" w:rsidRPr="005771A0">
        <w:rPr>
          <w:rFonts w:ascii="Arial" w:hAnsi="Arial" w:cs="Arial" w:hint="eastAsia"/>
          <w:sz w:val="24"/>
        </w:rPr>
        <w:t>专项能力验证计划</w:t>
      </w:r>
      <w:r w:rsidR="00341FE5" w:rsidRPr="005771A0">
        <w:rPr>
          <w:rFonts w:ascii="Arial" w:hAnsi="Arial" w:cs="Arial" w:hint="eastAsia"/>
          <w:sz w:val="24"/>
        </w:rPr>
        <w:t>等</w:t>
      </w:r>
      <w:r w:rsidR="00EA0EA7" w:rsidRPr="005771A0">
        <w:rPr>
          <w:rFonts w:ascii="Arial" w:hAnsi="Arial" w:cs="Arial" w:hint="eastAsia"/>
          <w:sz w:val="24"/>
        </w:rPr>
        <w:t>。</w:t>
      </w:r>
    </w:p>
    <w:p w:rsidR="00C226A6" w:rsidRPr="005771A0" w:rsidRDefault="00EA0EA7" w:rsidP="00950B59">
      <w:pPr>
        <w:spacing w:line="360" w:lineRule="auto"/>
        <w:ind w:firstLineChars="217" w:firstLine="456"/>
        <w:rPr>
          <w:rFonts w:ascii="Arial" w:hAnsi="Arial" w:cs="Arial"/>
          <w:kern w:val="0"/>
          <w:szCs w:val="21"/>
        </w:rPr>
      </w:pPr>
      <w:r w:rsidRPr="005771A0">
        <w:rPr>
          <w:rFonts w:ascii="Arial" w:eastAsia="仿宋_GB2312" w:hAnsi="Arial" w:cs="Arial" w:hint="eastAsia"/>
        </w:rPr>
        <w:t>注：指定参加的计划通常不收取费用。</w:t>
      </w:r>
    </w:p>
    <w:p w:rsidR="00F330B9" w:rsidRPr="005771A0" w:rsidRDefault="008F3895">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2</w:t>
      </w:r>
      <w:r w:rsidRPr="005771A0">
        <w:rPr>
          <w:rFonts w:ascii="Arial" w:hAnsi="Arial" w:cs="Arial"/>
          <w:sz w:val="24"/>
        </w:rPr>
        <w:t>.2.3</w:t>
      </w:r>
      <w:r w:rsidR="00F330B9" w:rsidRPr="005771A0">
        <w:rPr>
          <w:rFonts w:ascii="Arial" w:hAnsi="Arial" w:cs="Arial"/>
          <w:sz w:val="24"/>
        </w:rPr>
        <w:t xml:space="preserve"> </w:t>
      </w:r>
      <w:r w:rsidR="00F330B9" w:rsidRPr="005771A0">
        <w:rPr>
          <w:rFonts w:ascii="Arial" w:hAnsi="Arial" w:cs="Arial" w:hint="eastAsia"/>
          <w:sz w:val="24"/>
        </w:rPr>
        <w:t>对于多场所</w:t>
      </w:r>
      <w:r w:rsidR="00667E72" w:rsidRPr="005771A0">
        <w:rPr>
          <w:rFonts w:ascii="Arial" w:hAnsi="Arial" w:cs="Arial"/>
          <w:kern w:val="0"/>
          <w:sz w:val="24"/>
        </w:rPr>
        <w:t>合格评定机构</w:t>
      </w:r>
      <w:r w:rsidR="00F330B9" w:rsidRPr="005771A0">
        <w:rPr>
          <w:rFonts w:ascii="Arial" w:hAnsi="Arial" w:cs="Arial" w:hint="eastAsia"/>
          <w:sz w:val="24"/>
        </w:rPr>
        <w:t>，其每个场所均应</w:t>
      </w:r>
      <w:r w:rsidR="009A6677" w:rsidRPr="005771A0">
        <w:rPr>
          <w:rFonts w:ascii="Arial" w:hAnsi="Arial" w:cs="Arial" w:hint="eastAsia"/>
          <w:sz w:val="24"/>
        </w:rPr>
        <w:t>分别</w:t>
      </w:r>
      <w:r w:rsidR="00F330B9" w:rsidRPr="005771A0">
        <w:rPr>
          <w:rFonts w:ascii="Arial" w:hAnsi="Arial" w:cs="Arial" w:hint="eastAsia"/>
          <w:sz w:val="24"/>
        </w:rPr>
        <w:t>满足</w:t>
      </w:r>
      <w:r w:rsidR="00F330B9" w:rsidRPr="005771A0">
        <w:rPr>
          <w:rFonts w:ascii="Arial" w:hAnsi="Arial" w:cs="Arial"/>
          <w:sz w:val="24"/>
        </w:rPr>
        <w:t>4.</w:t>
      </w:r>
      <w:r w:rsidR="00FA3ED2" w:rsidRPr="005771A0">
        <w:rPr>
          <w:rFonts w:ascii="Arial" w:hAnsi="Arial" w:cs="Arial"/>
          <w:sz w:val="24"/>
        </w:rPr>
        <w:t>2</w:t>
      </w:r>
      <w:r w:rsidR="00EA0EA7" w:rsidRPr="005771A0">
        <w:rPr>
          <w:rFonts w:ascii="Arial" w:hAnsi="Arial" w:cs="Arial"/>
          <w:sz w:val="24"/>
        </w:rPr>
        <w:t>.2.1</w:t>
      </w:r>
      <w:r w:rsidR="00F330B9" w:rsidRPr="005771A0">
        <w:rPr>
          <w:rFonts w:ascii="Arial" w:hAnsi="Arial" w:cs="Arial" w:hint="eastAsia"/>
          <w:sz w:val="24"/>
        </w:rPr>
        <w:t>的要求。</w:t>
      </w:r>
    </w:p>
    <w:p w:rsidR="00E52BAC" w:rsidRPr="005771A0" w:rsidRDefault="008F3895" w:rsidP="008B6CAF">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 xml:space="preserve">3 </w:t>
      </w:r>
      <w:r w:rsidR="00337935" w:rsidRPr="005771A0">
        <w:rPr>
          <w:rFonts w:ascii="Arial" w:hAnsi="Arial" w:cs="Arial" w:hint="eastAsia"/>
          <w:b/>
          <w:sz w:val="24"/>
        </w:rPr>
        <w:t>合格评定机构</w:t>
      </w:r>
      <w:r w:rsidR="009E59F8" w:rsidRPr="005771A0">
        <w:rPr>
          <w:rFonts w:ascii="Arial" w:hAnsi="Arial" w:cs="Arial" w:hint="eastAsia"/>
          <w:b/>
          <w:sz w:val="24"/>
        </w:rPr>
        <w:t>制定</w:t>
      </w:r>
      <w:r w:rsidR="00104410" w:rsidRPr="005771A0">
        <w:rPr>
          <w:rFonts w:ascii="Arial" w:hAnsi="Arial" w:cs="Arial" w:hint="eastAsia"/>
          <w:b/>
          <w:sz w:val="24"/>
        </w:rPr>
        <w:t>参加能力验证工作计划</w:t>
      </w:r>
      <w:r w:rsidR="009E59F8" w:rsidRPr="005771A0">
        <w:rPr>
          <w:rFonts w:ascii="Arial" w:hAnsi="Arial" w:cs="Arial" w:hint="eastAsia"/>
          <w:b/>
          <w:sz w:val="24"/>
        </w:rPr>
        <w:t>的要求</w:t>
      </w:r>
    </w:p>
    <w:p w:rsidR="00AB5A1B" w:rsidRPr="005771A0" w:rsidRDefault="00104410">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3</w:t>
      </w:r>
      <w:r w:rsidRPr="005771A0">
        <w:rPr>
          <w:rFonts w:ascii="Arial" w:hAnsi="Arial" w:cs="Arial"/>
          <w:sz w:val="24"/>
        </w:rPr>
        <w:t>.</w:t>
      </w:r>
      <w:r w:rsidR="00AB5A1B" w:rsidRPr="005771A0">
        <w:rPr>
          <w:rFonts w:ascii="Arial" w:hAnsi="Arial" w:cs="Arial"/>
          <w:sz w:val="24"/>
        </w:rPr>
        <w:t>1</w:t>
      </w:r>
      <w:r w:rsidR="00280EFC" w:rsidRPr="005771A0">
        <w:rPr>
          <w:rFonts w:ascii="Arial" w:hAnsi="Arial" w:cs="Arial" w:hint="eastAsia"/>
          <w:sz w:val="24"/>
        </w:rPr>
        <w:t>合格评定机构的质量管理体系文件中，应有参加能力验证的程序和记录要求，包括参加能力验证工作计划和不满意结果的处理措施。</w:t>
      </w:r>
    </w:p>
    <w:p w:rsidR="00085A26" w:rsidRPr="005771A0" w:rsidRDefault="00AB5A1B">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3</w:t>
      </w:r>
      <w:r w:rsidRPr="005771A0">
        <w:rPr>
          <w:rFonts w:ascii="Arial" w:hAnsi="Arial" w:cs="Arial"/>
          <w:sz w:val="24"/>
        </w:rPr>
        <w:t>.2</w:t>
      </w:r>
      <w:r w:rsidR="00FA3ED2" w:rsidRPr="005771A0">
        <w:rPr>
          <w:rFonts w:ascii="Arial" w:hAnsi="Arial" w:cs="Arial" w:hint="eastAsia"/>
          <w:sz w:val="24"/>
        </w:rPr>
        <w:t>合格评定机构</w:t>
      </w:r>
      <w:r w:rsidRPr="005771A0">
        <w:rPr>
          <w:rFonts w:ascii="Arial" w:hAnsi="Arial" w:cs="Arial" w:hint="eastAsia"/>
          <w:sz w:val="24"/>
        </w:rPr>
        <w:t>应分析</w:t>
      </w:r>
      <w:r w:rsidR="00E4027C" w:rsidRPr="005771A0">
        <w:rPr>
          <w:rFonts w:ascii="Arial" w:hAnsi="Arial" w:cs="Arial" w:hint="eastAsia"/>
          <w:sz w:val="24"/>
        </w:rPr>
        <w:t>自身的能力验证</w:t>
      </w:r>
      <w:r w:rsidRPr="005771A0">
        <w:rPr>
          <w:rFonts w:ascii="Arial" w:hAnsi="Arial" w:cs="Arial" w:hint="eastAsia"/>
          <w:sz w:val="24"/>
        </w:rPr>
        <w:t>需求，制定参加能力验证工作计划</w:t>
      </w:r>
      <w:r w:rsidR="004E6B64" w:rsidRPr="005771A0">
        <w:rPr>
          <w:rFonts w:ascii="Arial" w:hAnsi="Arial" w:cs="Arial" w:hint="eastAsia"/>
          <w:sz w:val="24"/>
        </w:rPr>
        <w:t>（</w:t>
      </w:r>
      <w:r w:rsidR="0037795C" w:rsidRPr="005771A0">
        <w:rPr>
          <w:rFonts w:ascii="Arial" w:hAnsi="Arial" w:cs="Arial" w:hint="eastAsia"/>
          <w:sz w:val="24"/>
        </w:rPr>
        <w:t>至少覆盖</w:t>
      </w:r>
      <w:r w:rsidR="004E6B64" w:rsidRPr="005771A0">
        <w:rPr>
          <w:rFonts w:ascii="Arial" w:hAnsi="Arial" w:cs="Arial" w:hint="eastAsia"/>
          <w:sz w:val="24"/>
        </w:rPr>
        <w:t>一个认可周期）</w:t>
      </w:r>
      <w:r w:rsidR="00032C06" w:rsidRPr="005771A0">
        <w:rPr>
          <w:rFonts w:ascii="Arial" w:hAnsi="Arial" w:cs="Arial" w:hint="eastAsia"/>
          <w:sz w:val="24"/>
        </w:rPr>
        <w:t>并实施</w:t>
      </w:r>
      <w:r w:rsidRPr="005771A0">
        <w:rPr>
          <w:rFonts w:ascii="Arial" w:hAnsi="Arial" w:cs="Arial" w:hint="eastAsia"/>
          <w:sz w:val="24"/>
        </w:rPr>
        <w:t>，</w:t>
      </w:r>
      <w:r w:rsidR="00032C06" w:rsidRPr="005771A0">
        <w:rPr>
          <w:rFonts w:ascii="Arial" w:hAnsi="Arial" w:cs="Arial" w:hint="eastAsia"/>
          <w:sz w:val="24"/>
        </w:rPr>
        <w:t>同时</w:t>
      </w:r>
      <w:r w:rsidR="00085A26" w:rsidRPr="005771A0">
        <w:rPr>
          <w:rFonts w:ascii="Arial" w:hAnsi="Arial" w:cs="Arial" w:hint="eastAsia"/>
          <w:sz w:val="24"/>
        </w:rPr>
        <w:t>根据人员、方法、场所和设备等变动情况，定期审查</w:t>
      </w:r>
      <w:r w:rsidR="000230C3" w:rsidRPr="005771A0">
        <w:rPr>
          <w:rFonts w:ascii="Arial" w:hAnsi="Arial" w:cs="Arial" w:hint="eastAsia"/>
          <w:sz w:val="24"/>
        </w:rPr>
        <w:t>和调整</w:t>
      </w:r>
      <w:r w:rsidR="00085A26" w:rsidRPr="005771A0">
        <w:rPr>
          <w:rFonts w:ascii="Arial" w:hAnsi="Arial" w:cs="Arial" w:hint="eastAsia"/>
          <w:sz w:val="24"/>
        </w:rPr>
        <w:t>参加能力验证</w:t>
      </w:r>
      <w:r w:rsidR="000230C3" w:rsidRPr="005771A0">
        <w:rPr>
          <w:rFonts w:ascii="Arial" w:hAnsi="Arial" w:cs="Arial" w:hint="eastAsia"/>
          <w:sz w:val="24"/>
        </w:rPr>
        <w:t>的</w:t>
      </w:r>
      <w:r w:rsidR="00085A26" w:rsidRPr="005771A0">
        <w:rPr>
          <w:rFonts w:ascii="Arial" w:hAnsi="Arial" w:cs="Arial" w:hint="eastAsia"/>
          <w:sz w:val="24"/>
        </w:rPr>
        <w:t>工作计划。</w:t>
      </w:r>
    </w:p>
    <w:p w:rsidR="00E52BAC" w:rsidRPr="005771A0" w:rsidRDefault="00085A26">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3</w:t>
      </w:r>
      <w:r w:rsidRPr="005771A0">
        <w:rPr>
          <w:rFonts w:ascii="Arial" w:hAnsi="Arial" w:cs="Arial"/>
          <w:sz w:val="24"/>
        </w:rPr>
        <w:t>.3</w:t>
      </w:r>
      <w:r w:rsidR="00FA3ED2" w:rsidRPr="005771A0">
        <w:rPr>
          <w:rFonts w:ascii="Arial" w:hAnsi="Arial" w:cs="Arial"/>
          <w:sz w:val="24"/>
        </w:rPr>
        <w:t xml:space="preserve"> </w:t>
      </w:r>
      <w:r w:rsidR="00AB5A1B" w:rsidRPr="005771A0">
        <w:rPr>
          <w:rFonts w:ascii="Arial" w:hAnsi="Arial" w:cs="Arial" w:hint="eastAsia"/>
          <w:sz w:val="24"/>
        </w:rPr>
        <w:t>参加能力验证工作计划应至少满足本规则</w:t>
      </w:r>
      <w:r w:rsidR="00AB5A1B" w:rsidRPr="005771A0">
        <w:rPr>
          <w:rFonts w:ascii="Arial" w:hAnsi="Arial" w:cs="Arial"/>
          <w:sz w:val="24"/>
        </w:rPr>
        <w:t>4.</w:t>
      </w:r>
      <w:r w:rsidR="00B93098" w:rsidRPr="005771A0">
        <w:rPr>
          <w:rFonts w:ascii="Arial" w:hAnsi="Arial" w:cs="Arial" w:hint="eastAsia"/>
          <w:sz w:val="24"/>
        </w:rPr>
        <w:t>2</w:t>
      </w:r>
      <w:r w:rsidR="00AB5A1B" w:rsidRPr="005771A0">
        <w:rPr>
          <w:rFonts w:ascii="Arial" w:hAnsi="Arial" w:cs="Arial" w:hint="eastAsia"/>
          <w:sz w:val="24"/>
        </w:rPr>
        <w:t>条款的要求，同时</w:t>
      </w:r>
      <w:r w:rsidR="00104410" w:rsidRPr="005771A0">
        <w:rPr>
          <w:rFonts w:ascii="Arial" w:hAnsi="Arial" w:cs="Arial" w:hint="eastAsia"/>
          <w:sz w:val="24"/>
        </w:rPr>
        <w:t>应考虑以下因素（不限于）：</w:t>
      </w:r>
    </w:p>
    <w:p w:rsidR="00E52BAC" w:rsidRPr="005771A0" w:rsidRDefault="00104410" w:rsidP="00950B59">
      <w:pPr>
        <w:pStyle w:val="ab"/>
        <w:numPr>
          <w:ilvl w:val="0"/>
          <w:numId w:val="4"/>
        </w:numPr>
        <w:spacing w:line="360" w:lineRule="auto"/>
        <w:ind w:firstLineChars="0"/>
        <w:jc w:val="left"/>
        <w:rPr>
          <w:rFonts w:ascii="Arial" w:hAnsi="Arial" w:cs="Arial"/>
          <w:sz w:val="24"/>
        </w:rPr>
      </w:pPr>
      <w:r w:rsidRPr="005771A0">
        <w:rPr>
          <w:rFonts w:ascii="Arial" w:hAnsi="Arial" w:cs="Arial" w:hint="eastAsia"/>
          <w:sz w:val="24"/>
        </w:rPr>
        <w:t>认可范围所覆盖的</w:t>
      </w:r>
      <w:r w:rsidR="005929EC" w:rsidRPr="005771A0">
        <w:rPr>
          <w:rFonts w:ascii="Arial" w:hAnsi="Arial" w:cs="Arial" w:hint="eastAsia"/>
          <w:sz w:val="24"/>
        </w:rPr>
        <w:t>领域和涉及的</w:t>
      </w:r>
      <w:r w:rsidRPr="005771A0">
        <w:rPr>
          <w:rFonts w:ascii="Arial" w:hAnsi="Arial" w:cs="Arial" w:hint="eastAsia"/>
          <w:sz w:val="24"/>
        </w:rPr>
        <w:t>检测、校准和检查方法；</w:t>
      </w:r>
    </w:p>
    <w:p w:rsidR="00E52BAC" w:rsidRPr="005771A0" w:rsidRDefault="00104410" w:rsidP="00950B59">
      <w:pPr>
        <w:pStyle w:val="ab"/>
        <w:numPr>
          <w:ilvl w:val="0"/>
          <w:numId w:val="4"/>
        </w:numPr>
        <w:spacing w:line="360" w:lineRule="auto"/>
        <w:ind w:firstLineChars="0"/>
        <w:jc w:val="left"/>
        <w:rPr>
          <w:rFonts w:ascii="Arial" w:hAnsi="Arial" w:cs="Arial"/>
          <w:sz w:val="24"/>
        </w:rPr>
      </w:pPr>
      <w:r w:rsidRPr="005771A0">
        <w:rPr>
          <w:rFonts w:ascii="Arial" w:hAnsi="Arial" w:cs="Arial" w:hint="eastAsia"/>
          <w:sz w:val="24"/>
        </w:rPr>
        <w:t>人员的培训、知识</w:t>
      </w:r>
      <w:r w:rsidR="009707DA" w:rsidRPr="005771A0">
        <w:rPr>
          <w:rFonts w:ascii="Arial" w:hAnsi="Arial" w:cs="Arial" w:hint="eastAsia"/>
          <w:sz w:val="24"/>
        </w:rPr>
        <w:t>和</w:t>
      </w:r>
      <w:r w:rsidRPr="005771A0">
        <w:rPr>
          <w:rFonts w:ascii="Arial" w:hAnsi="Arial" w:cs="Arial" w:hint="eastAsia"/>
          <w:sz w:val="24"/>
        </w:rPr>
        <w:t>经验；</w:t>
      </w:r>
    </w:p>
    <w:p w:rsidR="00E52BAC" w:rsidRPr="005771A0" w:rsidRDefault="00104410" w:rsidP="00950B59">
      <w:pPr>
        <w:pStyle w:val="ab"/>
        <w:numPr>
          <w:ilvl w:val="0"/>
          <w:numId w:val="4"/>
        </w:numPr>
        <w:spacing w:line="360" w:lineRule="auto"/>
        <w:ind w:firstLineChars="0"/>
        <w:jc w:val="left"/>
        <w:rPr>
          <w:rFonts w:ascii="Arial" w:hAnsi="Arial" w:cs="Arial"/>
          <w:sz w:val="24"/>
        </w:rPr>
      </w:pPr>
      <w:r w:rsidRPr="005771A0">
        <w:rPr>
          <w:rFonts w:ascii="Arial" w:hAnsi="Arial" w:cs="Arial" w:hint="eastAsia"/>
          <w:sz w:val="24"/>
        </w:rPr>
        <w:t>内部质量控制情况；</w:t>
      </w:r>
    </w:p>
    <w:p w:rsidR="00E52BAC" w:rsidRPr="005771A0" w:rsidRDefault="00104410" w:rsidP="00950B59">
      <w:pPr>
        <w:pStyle w:val="ab"/>
        <w:numPr>
          <w:ilvl w:val="0"/>
          <w:numId w:val="4"/>
        </w:numPr>
        <w:spacing w:line="360" w:lineRule="auto"/>
        <w:ind w:firstLineChars="0"/>
        <w:jc w:val="left"/>
        <w:rPr>
          <w:rFonts w:ascii="Arial" w:hAnsi="Arial" w:cs="Arial"/>
          <w:sz w:val="24"/>
        </w:rPr>
      </w:pPr>
      <w:r w:rsidRPr="005771A0">
        <w:rPr>
          <w:rFonts w:ascii="Arial" w:hAnsi="Arial" w:cs="Arial" w:hint="eastAsia"/>
          <w:sz w:val="24"/>
        </w:rPr>
        <w:t>检测、校准和检查</w:t>
      </w:r>
      <w:r w:rsidR="005929EC" w:rsidRPr="005771A0">
        <w:rPr>
          <w:rFonts w:ascii="Arial" w:hAnsi="Arial" w:cs="Arial" w:hint="eastAsia"/>
          <w:sz w:val="24"/>
        </w:rPr>
        <w:t>的数量以及</w:t>
      </w:r>
      <w:r w:rsidRPr="005771A0">
        <w:rPr>
          <w:rFonts w:ascii="Arial" w:hAnsi="Arial" w:cs="Arial" w:hint="eastAsia"/>
          <w:sz w:val="24"/>
        </w:rPr>
        <w:t>结果的用途；</w:t>
      </w:r>
    </w:p>
    <w:p w:rsidR="005E1A15" w:rsidRPr="005771A0" w:rsidRDefault="00104410" w:rsidP="00950B59">
      <w:pPr>
        <w:pStyle w:val="ab"/>
        <w:numPr>
          <w:ilvl w:val="0"/>
          <w:numId w:val="4"/>
        </w:numPr>
        <w:spacing w:line="360" w:lineRule="auto"/>
        <w:ind w:firstLineChars="0"/>
        <w:jc w:val="left"/>
        <w:rPr>
          <w:rFonts w:ascii="Arial" w:hAnsi="Arial" w:cs="Arial"/>
          <w:sz w:val="24"/>
        </w:rPr>
      </w:pPr>
      <w:r w:rsidRPr="005771A0">
        <w:rPr>
          <w:rFonts w:ascii="Arial" w:hAnsi="Arial" w:cs="Arial" w:hint="eastAsia"/>
          <w:sz w:val="24"/>
        </w:rPr>
        <w:t>检测、校准和检查技术的稳定性</w:t>
      </w:r>
      <w:r w:rsidR="005E1A15" w:rsidRPr="005771A0">
        <w:rPr>
          <w:rFonts w:ascii="Arial" w:hAnsi="Arial" w:cs="Arial" w:hint="eastAsia"/>
          <w:sz w:val="24"/>
        </w:rPr>
        <w:t>；</w:t>
      </w:r>
    </w:p>
    <w:p w:rsidR="00E52BAC" w:rsidRPr="005771A0" w:rsidRDefault="005E1A15" w:rsidP="00950B59">
      <w:pPr>
        <w:pStyle w:val="ab"/>
        <w:numPr>
          <w:ilvl w:val="0"/>
          <w:numId w:val="4"/>
        </w:numPr>
        <w:spacing w:line="360" w:lineRule="auto"/>
        <w:ind w:firstLineChars="0"/>
        <w:jc w:val="left"/>
        <w:rPr>
          <w:rFonts w:ascii="Arial" w:hAnsi="Arial" w:cs="Arial"/>
          <w:sz w:val="24"/>
        </w:rPr>
      </w:pPr>
      <w:r w:rsidRPr="005771A0">
        <w:rPr>
          <w:rFonts w:ascii="Arial" w:hAnsi="Arial" w:cs="Arial" w:hint="eastAsia"/>
          <w:sz w:val="24"/>
        </w:rPr>
        <w:t>能力验证是否可获得</w:t>
      </w:r>
      <w:r w:rsidR="00104410" w:rsidRPr="005771A0">
        <w:rPr>
          <w:rFonts w:ascii="Arial" w:hAnsi="Arial" w:cs="Arial" w:hint="eastAsia"/>
          <w:sz w:val="24"/>
        </w:rPr>
        <w:t>。</w:t>
      </w:r>
    </w:p>
    <w:p w:rsidR="00EA6DB7" w:rsidRPr="005771A0" w:rsidRDefault="009707DA" w:rsidP="00D70CE5">
      <w:pPr>
        <w:spacing w:line="360" w:lineRule="auto"/>
        <w:ind w:firstLineChars="200" w:firstLine="420"/>
        <w:rPr>
          <w:rFonts w:ascii="Arial" w:eastAsia="仿宋_GB2312" w:hAnsi="Arial" w:cs="Arial"/>
        </w:rPr>
      </w:pPr>
      <w:r w:rsidRPr="005771A0">
        <w:rPr>
          <w:rFonts w:ascii="Arial" w:eastAsia="仿宋_GB2312" w:hAnsi="Arial" w:cs="Arial" w:hint="eastAsia"/>
        </w:rPr>
        <w:t>注</w:t>
      </w:r>
      <w:r w:rsidR="00CF2EE0" w:rsidRPr="005771A0">
        <w:rPr>
          <w:rFonts w:ascii="Arial" w:eastAsia="仿宋_GB2312" w:hAnsi="Arial" w:cs="Arial" w:hint="eastAsia"/>
        </w:rPr>
        <w:t>1</w:t>
      </w:r>
      <w:r w:rsidRPr="005771A0">
        <w:rPr>
          <w:rFonts w:ascii="Arial" w:eastAsia="仿宋_GB2312" w:hAnsi="Arial" w:cs="Arial" w:hint="eastAsia"/>
        </w:rPr>
        <w:t>：在没有适当能力验证的领域，</w:t>
      </w:r>
      <w:r w:rsidR="00667E72" w:rsidRPr="005771A0">
        <w:rPr>
          <w:rFonts w:ascii="Arial" w:eastAsia="仿宋_GB2312" w:hAnsi="Arial" w:cs="Arial" w:hint="eastAsia"/>
        </w:rPr>
        <w:t>合格评定机构</w:t>
      </w:r>
      <w:r w:rsidRPr="005771A0">
        <w:rPr>
          <w:rFonts w:ascii="Arial" w:eastAsia="仿宋_GB2312" w:hAnsi="Arial" w:cs="Arial" w:hint="eastAsia"/>
        </w:rPr>
        <w:t>应当通过强化</w:t>
      </w:r>
      <w:r w:rsidR="0061689E" w:rsidRPr="005771A0">
        <w:rPr>
          <w:rFonts w:ascii="Arial" w:eastAsia="仿宋_GB2312" w:hAnsi="Arial" w:cs="Arial" w:hint="eastAsia"/>
        </w:rPr>
        <w:t>其他</w:t>
      </w:r>
      <w:r w:rsidRPr="005771A0">
        <w:rPr>
          <w:rFonts w:ascii="Arial" w:eastAsia="仿宋_GB2312" w:hAnsi="Arial" w:cs="Arial" w:hint="eastAsia"/>
        </w:rPr>
        <w:t>质量</w:t>
      </w:r>
      <w:r w:rsidR="0061689E" w:rsidRPr="005771A0">
        <w:rPr>
          <w:rFonts w:ascii="Arial" w:eastAsia="仿宋_GB2312" w:hAnsi="Arial" w:cs="Arial" w:hint="eastAsia"/>
        </w:rPr>
        <w:t>保证手段</w:t>
      </w:r>
      <w:r w:rsidRPr="005771A0">
        <w:rPr>
          <w:rFonts w:ascii="Arial" w:eastAsia="仿宋_GB2312" w:hAnsi="Arial" w:cs="Arial" w:hint="eastAsia"/>
        </w:rPr>
        <w:t>（例如：定期使用有证标准物质</w:t>
      </w:r>
      <w:r w:rsidR="0061689E" w:rsidRPr="005771A0">
        <w:rPr>
          <w:rFonts w:ascii="Arial" w:eastAsia="仿宋_GB2312" w:hAnsi="Arial" w:cs="Arial" w:hint="eastAsia"/>
        </w:rPr>
        <w:t>/</w:t>
      </w:r>
      <w:r w:rsidR="0061689E" w:rsidRPr="005771A0">
        <w:rPr>
          <w:rFonts w:ascii="Arial" w:eastAsia="仿宋_GB2312" w:hAnsi="Arial" w:cs="Arial" w:hint="eastAsia"/>
        </w:rPr>
        <w:t>标准样品</w:t>
      </w:r>
      <w:r w:rsidR="0046594F" w:rsidRPr="005771A0">
        <w:rPr>
          <w:rFonts w:ascii="Arial" w:eastAsia="仿宋_GB2312" w:hAnsi="Arial" w:cs="Arial" w:hint="eastAsia"/>
        </w:rPr>
        <w:t>（</w:t>
      </w:r>
      <w:r w:rsidR="0046594F" w:rsidRPr="005771A0">
        <w:rPr>
          <w:rFonts w:ascii="Arial" w:eastAsia="仿宋_GB2312" w:hAnsi="Arial" w:cs="Arial" w:hint="eastAsia"/>
        </w:rPr>
        <w:t>RM</w:t>
      </w:r>
      <w:r w:rsidR="0046594F" w:rsidRPr="005771A0">
        <w:rPr>
          <w:rFonts w:ascii="Arial" w:eastAsia="仿宋_GB2312" w:hAnsi="Arial" w:cs="Arial" w:hint="eastAsia"/>
        </w:rPr>
        <w:t>）</w:t>
      </w:r>
      <w:r w:rsidRPr="005771A0">
        <w:rPr>
          <w:rFonts w:ascii="Arial" w:eastAsia="仿宋_GB2312" w:hAnsi="Arial" w:cs="Arial" w:hint="eastAsia"/>
        </w:rPr>
        <w:t>进行监控和</w:t>
      </w:r>
      <w:r w:rsidRPr="005771A0">
        <w:rPr>
          <w:rFonts w:ascii="Arial" w:eastAsia="仿宋_GB2312" w:hAnsi="Arial" w:cs="Arial"/>
        </w:rPr>
        <w:t>/</w:t>
      </w:r>
      <w:r w:rsidRPr="005771A0">
        <w:rPr>
          <w:rFonts w:ascii="Arial" w:eastAsia="仿宋_GB2312" w:hAnsi="Arial" w:cs="Arial" w:hint="eastAsia"/>
        </w:rPr>
        <w:t>或使用次级</w:t>
      </w:r>
      <w:r w:rsidR="0046594F" w:rsidRPr="005771A0">
        <w:rPr>
          <w:rFonts w:ascii="Arial" w:eastAsia="仿宋_GB2312" w:hAnsi="Arial" w:cs="Arial" w:hint="eastAsia"/>
        </w:rPr>
        <w:t>RM</w:t>
      </w:r>
      <w:r w:rsidRPr="005771A0">
        <w:rPr>
          <w:rFonts w:ascii="Arial" w:eastAsia="仿宋_GB2312" w:hAnsi="Arial" w:cs="Arial" w:hint="eastAsia"/>
        </w:rPr>
        <w:t>开展内部质量控制、自行开展与其他实验室的比对、使用相同或不同方法进行重复检测或校准、对存留物品进行再检测或再校准等措施）来确保能力，这些措施也应当作为</w:t>
      </w:r>
      <w:r w:rsidR="00667E72" w:rsidRPr="005771A0">
        <w:rPr>
          <w:rFonts w:ascii="Arial" w:eastAsia="仿宋_GB2312" w:hAnsi="Arial" w:cs="Arial" w:hint="eastAsia"/>
        </w:rPr>
        <w:t>合格评定机构</w:t>
      </w:r>
      <w:r w:rsidR="00567052" w:rsidRPr="005771A0">
        <w:rPr>
          <w:rFonts w:ascii="Arial" w:eastAsia="仿宋_GB2312" w:hAnsi="Arial" w:cs="Arial" w:hint="eastAsia"/>
        </w:rPr>
        <w:t>相关质量控制</w:t>
      </w:r>
      <w:r w:rsidRPr="005771A0">
        <w:rPr>
          <w:rFonts w:ascii="Arial" w:eastAsia="仿宋_GB2312" w:hAnsi="Arial" w:cs="Arial" w:hint="eastAsia"/>
        </w:rPr>
        <w:t>计划</w:t>
      </w:r>
      <w:r w:rsidR="00567052" w:rsidRPr="005771A0">
        <w:rPr>
          <w:rFonts w:ascii="Arial" w:eastAsia="仿宋_GB2312" w:hAnsi="Arial" w:cs="Arial" w:hint="eastAsia"/>
        </w:rPr>
        <w:t>或参加能力验证工作计划</w:t>
      </w:r>
      <w:r w:rsidRPr="005771A0">
        <w:rPr>
          <w:rFonts w:ascii="Arial" w:eastAsia="仿宋_GB2312" w:hAnsi="Arial" w:cs="Arial" w:hint="eastAsia"/>
        </w:rPr>
        <w:t>的组成部分。</w:t>
      </w:r>
    </w:p>
    <w:p w:rsidR="00885CEE" w:rsidRPr="005771A0" w:rsidRDefault="00CF2EE0" w:rsidP="005771A0">
      <w:pPr>
        <w:spacing w:line="360" w:lineRule="auto"/>
        <w:ind w:firstLineChars="200" w:firstLine="420"/>
        <w:rPr>
          <w:rFonts w:ascii="Arial" w:hAnsi="Arial" w:cs="Arial"/>
          <w:sz w:val="24"/>
        </w:rPr>
      </w:pPr>
      <w:r w:rsidRPr="005771A0">
        <w:rPr>
          <w:rFonts w:ascii="Arial" w:eastAsia="仿宋_GB2312" w:hAnsi="Arial" w:cs="Arial" w:hint="eastAsia"/>
        </w:rPr>
        <w:t>注</w:t>
      </w:r>
      <w:r w:rsidRPr="005771A0">
        <w:rPr>
          <w:rFonts w:ascii="Arial" w:eastAsia="仿宋_GB2312" w:hAnsi="Arial" w:cs="Arial"/>
        </w:rPr>
        <w:t>2</w:t>
      </w:r>
      <w:r w:rsidRPr="005771A0">
        <w:rPr>
          <w:rFonts w:ascii="Arial" w:eastAsia="仿宋_GB2312" w:hAnsi="Arial" w:cs="Arial" w:hint="eastAsia"/>
        </w:rPr>
        <w:t>：当合格评定机构使用了不同型号设备、多台相同设备和</w:t>
      </w:r>
      <w:r w:rsidRPr="005771A0">
        <w:rPr>
          <w:rFonts w:ascii="Arial" w:eastAsia="仿宋_GB2312" w:hAnsi="Arial" w:cs="Arial"/>
        </w:rPr>
        <w:t>/</w:t>
      </w:r>
      <w:r w:rsidRPr="005771A0">
        <w:rPr>
          <w:rFonts w:ascii="Arial" w:eastAsia="仿宋_GB2312" w:hAnsi="Arial" w:cs="Arial" w:hint="eastAsia"/>
        </w:rPr>
        <w:t>或不同方法对于同一项目（或参数）出具数据时，</w:t>
      </w:r>
      <w:r w:rsidR="00250522" w:rsidRPr="005771A0">
        <w:rPr>
          <w:rFonts w:ascii="Arial" w:eastAsia="仿宋_GB2312" w:hAnsi="Arial" w:cs="Arial" w:hint="eastAsia"/>
        </w:rPr>
        <w:t>鼓励这类机构参加针对每一设备和方法的</w:t>
      </w:r>
      <w:r w:rsidR="003758BE" w:rsidRPr="005771A0">
        <w:rPr>
          <w:rFonts w:ascii="Arial" w:eastAsia="仿宋_GB2312" w:hAnsi="Arial" w:cs="Arial" w:hint="eastAsia"/>
        </w:rPr>
        <w:t>不同</w:t>
      </w:r>
      <w:r w:rsidR="00250522" w:rsidRPr="005771A0">
        <w:rPr>
          <w:rFonts w:ascii="Arial" w:eastAsia="仿宋_GB2312" w:hAnsi="Arial" w:cs="Arial" w:hint="eastAsia"/>
        </w:rPr>
        <w:t>能力验证</w:t>
      </w:r>
      <w:r w:rsidRPr="005771A0">
        <w:rPr>
          <w:rFonts w:ascii="Arial" w:eastAsia="仿宋_GB2312" w:hAnsi="Arial" w:cs="Arial" w:hint="eastAsia"/>
        </w:rPr>
        <w:t>。</w:t>
      </w:r>
    </w:p>
    <w:p w:rsidR="00E52BAC" w:rsidRPr="005771A0" w:rsidRDefault="008F3895" w:rsidP="00950B59">
      <w:pPr>
        <w:spacing w:line="360" w:lineRule="auto"/>
        <w:rPr>
          <w:rFonts w:ascii="Arial" w:hAnsi="Arial" w:cs="Arial"/>
          <w:b/>
          <w:kern w:val="0"/>
          <w:sz w:val="24"/>
        </w:rPr>
      </w:pPr>
      <w:r w:rsidRPr="005771A0">
        <w:rPr>
          <w:rFonts w:ascii="Arial" w:hAnsi="Arial" w:cs="Arial"/>
          <w:b/>
          <w:kern w:val="0"/>
          <w:sz w:val="24"/>
        </w:rPr>
        <w:t>4.</w:t>
      </w:r>
      <w:r w:rsidR="004C5C41" w:rsidRPr="005771A0">
        <w:rPr>
          <w:rFonts w:ascii="Arial" w:hAnsi="Arial" w:cs="Arial"/>
          <w:b/>
          <w:kern w:val="0"/>
          <w:sz w:val="24"/>
        </w:rPr>
        <w:t xml:space="preserve">4 </w:t>
      </w:r>
      <w:r w:rsidR="00667E72" w:rsidRPr="005771A0">
        <w:rPr>
          <w:rFonts w:ascii="Arial" w:hAnsi="Arial" w:cs="Arial" w:hint="eastAsia"/>
          <w:b/>
          <w:kern w:val="0"/>
          <w:sz w:val="24"/>
        </w:rPr>
        <w:t>合格评定机构</w:t>
      </w:r>
      <w:r w:rsidR="00E52BAC" w:rsidRPr="005771A0">
        <w:rPr>
          <w:rFonts w:ascii="Arial" w:hAnsi="Arial" w:cs="Arial" w:hint="eastAsia"/>
          <w:b/>
          <w:kern w:val="0"/>
          <w:sz w:val="24"/>
        </w:rPr>
        <w:t>不满意结果的处理要求</w:t>
      </w:r>
    </w:p>
    <w:p w:rsidR="00C226A6" w:rsidRPr="005771A0" w:rsidRDefault="00D40FEC" w:rsidP="00D70CE5">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4</w:t>
      </w:r>
      <w:r w:rsidR="009A6677" w:rsidRPr="005771A0">
        <w:rPr>
          <w:rFonts w:ascii="Arial" w:hAnsi="Arial" w:cs="Arial"/>
          <w:sz w:val="24"/>
        </w:rPr>
        <w:t>.1</w:t>
      </w:r>
      <w:r w:rsidRPr="005771A0">
        <w:rPr>
          <w:rFonts w:ascii="Arial" w:hAnsi="Arial" w:cs="Arial"/>
          <w:sz w:val="24"/>
        </w:rPr>
        <w:t xml:space="preserve"> </w:t>
      </w:r>
      <w:r w:rsidR="00667E72" w:rsidRPr="005771A0">
        <w:rPr>
          <w:rFonts w:ascii="Arial" w:hAnsi="Arial" w:cs="Arial" w:hint="eastAsia"/>
          <w:kern w:val="0"/>
          <w:sz w:val="24"/>
        </w:rPr>
        <w:t>合格评定机构</w:t>
      </w:r>
      <w:r w:rsidRPr="005771A0">
        <w:rPr>
          <w:rFonts w:ascii="Arial" w:hAnsi="Arial" w:cs="Arial" w:hint="eastAsia"/>
          <w:sz w:val="24"/>
        </w:rPr>
        <w:t>在参加能力验证中</w:t>
      </w:r>
      <w:r w:rsidR="00171C89" w:rsidRPr="005771A0">
        <w:rPr>
          <w:rFonts w:ascii="Arial" w:hAnsi="Arial" w:cs="Arial" w:hint="eastAsia"/>
          <w:sz w:val="24"/>
        </w:rPr>
        <w:t>结果为</w:t>
      </w:r>
      <w:r w:rsidRPr="005771A0">
        <w:rPr>
          <w:rFonts w:ascii="Arial" w:hAnsi="Arial" w:cs="Arial" w:hint="eastAsia"/>
          <w:sz w:val="24"/>
        </w:rPr>
        <w:t>不满意</w:t>
      </w:r>
      <w:r w:rsidR="00CF6DD6" w:rsidRPr="005771A0">
        <w:rPr>
          <w:rFonts w:ascii="Arial" w:hAnsi="Arial" w:cs="Arial" w:hint="eastAsia"/>
          <w:sz w:val="24"/>
        </w:rPr>
        <w:t>且</w:t>
      </w:r>
      <w:r w:rsidR="00160C00" w:rsidRPr="005771A0">
        <w:rPr>
          <w:rFonts w:ascii="Arial" w:hAnsi="Arial" w:cs="Arial" w:hint="eastAsia"/>
          <w:sz w:val="24"/>
        </w:rPr>
        <w:t>已</w:t>
      </w:r>
      <w:r w:rsidR="00CF6DD6" w:rsidRPr="005771A0">
        <w:rPr>
          <w:rFonts w:ascii="Arial" w:hAnsi="Arial" w:cs="Arial" w:hint="eastAsia"/>
          <w:sz w:val="24"/>
        </w:rPr>
        <w:t>不能符合</w:t>
      </w:r>
      <w:r w:rsidR="00160C00" w:rsidRPr="005771A0">
        <w:rPr>
          <w:rFonts w:ascii="Arial" w:hAnsi="Arial" w:cs="Arial" w:hint="eastAsia"/>
          <w:sz w:val="24"/>
        </w:rPr>
        <w:t>认可项目依据的</w:t>
      </w:r>
      <w:r w:rsidR="00CF6DD6" w:rsidRPr="005771A0">
        <w:rPr>
          <w:rFonts w:ascii="Arial" w:hAnsi="Arial" w:cs="Arial" w:hint="eastAsia"/>
          <w:sz w:val="24"/>
        </w:rPr>
        <w:t>标准或规范</w:t>
      </w:r>
      <w:r w:rsidR="00160C00" w:rsidRPr="005771A0">
        <w:rPr>
          <w:rFonts w:ascii="Arial" w:hAnsi="Arial" w:cs="Arial" w:hint="eastAsia"/>
          <w:sz w:val="24"/>
        </w:rPr>
        <w:t>所规定的判定要求</w:t>
      </w:r>
      <w:r w:rsidRPr="005771A0">
        <w:rPr>
          <w:rFonts w:ascii="Arial" w:hAnsi="Arial" w:cs="Arial" w:hint="eastAsia"/>
          <w:sz w:val="24"/>
        </w:rPr>
        <w:t>时，应</w:t>
      </w:r>
      <w:r w:rsidR="00DC67A7" w:rsidRPr="005771A0">
        <w:rPr>
          <w:rFonts w:ascii="Arial" w:hAnsi="Arial" w:cs="Arial" w:hint="eastAsia"/>
          <w:sz w:val="24"/>
        </w:rPr>
        <w:t>自行暂停在相应项目的证书</w:t>
      </w:r>
      <w:r w:rsidR="00DC67A7" w:rsidRPr="005771A0">
        <w:rPr>
          <w:rFonts w:ascii="Arial" w:hAnsi="Arial" w:cs="Arial"/>
          <w:sz w:val="24"/>
        </w:rPr>
        <w:t>/</w:t>
      </w:r>
      <w:r w:rsidR="00DC67A7" w:rsidRPr="005771A0">
        <w:rPr>
          <w:rFonts w:ascii="Arial" w:hAnsi="Arial" w:cs="Arial" w:hint="eastAsia"/>
          <w:sz w:val="24"/>
        </w:rPr>
        <w:t>报告中使用</w:t>
      </w:r>
      <w:r w:rsidR="00DC67A7" w:rsidRPr="005771A0">
        <w:rPr>
          <w:rFonts w:ascii="Arial" w:hAnsi="Arial" w:cs="Arial"/>
          <w:sz w:val="24"/>
        </w:rPr>
        <w:t>CNAS</w:t>
      </w:r>
      <w:r w:rsidR="00DC67A7" w:rsidRPr="005771A0">
        <w:rPr>
          <w:rFonts w:ascii="Arial" w:hAnsi="Arial" w:cs="Arial" w:hint="eastAsia"/>
          <w:sz w:val="24"/>
        </w:rPr>
        <w:t>认可标识，并</w:t>
      </w:r>
      <w:bookmarkStart w:id="1" w:name="OLE_LINK3"/>
      <w:bookmarkStart w:id="2" w:name="OLE_LINK4"/>
      <w:r w:rsidR="002C1A1F" w:rsidRPr="005771A0">
        <w:rPr>
          <w:rFonts w:ascii="Arial" w:hAnsi="Arial" w:cs="Arial" w:hint="eastAsia"/>
          <w:sz w:val="24"/>
        </w:rPr>
        <w:t>按照</w:t>
      </w:r>
      <w:r w:rsidR="00667E72" w:rsidRPr="005771A0">
        <w:rPr>
          <w:rFonts w:ascii="Arial" w:hAnsi="Arial" w:cs="Arial" w:hint="eastAsia"/>
          <w:kern w:val="0"/>
          <w:sz w:val="24"/>
        </w:rPr>
        <w:t>合格评定机构</w:t>
      </w:r>
      <w:r w:rsidR="005929EC" w:rsidRPr="005771A0">
        <w:rPr>
          <w:rFonts w:ascii="Arial" w:hAnsi="Arial" w:cs="Arial" w:hint="eastAsia"/>
          <w:sz w:val="24"/>
        </w:rPr>
        <w:t>体系文件的规定</w:t>
      </w:r>
      <w:r w:rsidR="001A4976" w:rsidRPr="005771A0">
        <w:rPr>
          <w:rFonts w:ascii="Arial" w:hAnsi="Arial" w:cs="Arial" w:hint="eastAsia"/>
          <w:sz w:val="24"/>
        </w:rPr>
        <w:t>采取相应的</w:t>
      </w:r>
      <w:r w:rsidR="007B78F2" w:rsidRPr="005771A0">
        <w:rPr>
          <w:rFonts w:ascii="Arial" w:hAnsi="Arial" w:cs="Arial" w:hint="eastAsia"/>
          <w:sz w:val="24"/>
        </w:rPr>
        <w:t>纠正措施</w:t>
      </w:r>
      <w:r w:rsidR="000C5495" w:rsidRPr="005771A0">
        <w:rPr>
          <w:rFonts w:ascii="Arial" w:hAnsi="Arial" w:cs="Arial" w:hint="eastAsia"/>
          <w:sz w:val="24"/>
        </w:rPr>
        <w:t>，</w:t>
      </w:r>
      <w:r w:rsidR="007B78F2" w:rsidRPr="005771A0">
        <w:rPr>
          <w:rFonts w:ascii="Arial" w:hAnsi="Arial" w:cs="Arial" w:hint="eastAsia"/>
          <w:sz w:val="24"/>
        </w:rPr>
        <w:t>验证措施的有效性</w:t>
      </w:r>
      <w:r w:rsidR="009E36E2" w:rsidRPr="005771A0">
        <w:rPr>
          <w:rFonts w:ascii="Arial" w:hAnsi="Arial" w:cs="Arial" w:hint="eastAsia"/>
          <w:sz w:val="24"/>
        </w:rPr>
        <w:t>。</w:t>
      </w:r>
      <w:r w:rsidRPr="005771A0">
        <w:rPr>
          <w:rFonts w:ascii="Arial" w:hAnsi="Arial" w:cs="Arial" w:hint="eastAsia"/>
          <w:sz w:val="24"/>
        </w:rPr>
        <w:t>在验证纠正措施有效后，</w:t>
      </w:r>
      <w:r w:rsidR="009E36E2" w:rsidRPr="005771A0">
        <w:rPr>
          <w:rFonts w:ascii="Arial" w:hAnsi="Arial" w:cs="Arial"/>
          <w:kern w:val="0"/>
          <w:sz w:val="24"/>
        </w:rPr>
        <w:t>合格评定机构</w:t>
      </w:r>
      <w:r w:rsidRPr="005771A0">
        <w:rPr>
          <w:rFonts w:ascii="Arial" w:hAnsi="Arial" w:cs="Arial" w:hint="eastAsia"/>
          <w:sz w:val="24"/>
        </w:rPr>
        <w:t>自行恢复使用认可标识</w:t>
      </w:r>
      <w:r w:rsidR="008222B8" w:rsidRPr="005771A0">
        <w:rPr>
          <w:rFonts w:ascii="Arial" w:hAnsi="Arial" w:cs="Arial" w:hint="eastAsia"/>
          <w:sz w:val="24"/>
        </w:rPr>
        <w:t>。</w:t>
      </w:r>
      <w:r w:rsidR="00667E72" w:rsidRPr="005771A0">
        <w:rPr>
          <w:rFonts w:ascii="Arial" w:hAnsi="Arial" w:cs="Arial"/>
          <w:kern w:val="0"/>
          <w:sz w:val="24"/>
        </w:rPr>
        <w:t>合格评定机构</w:t>
      </w:r>
      <w:r w:rsidR="00B909B1" w:rsidRPr="005771A0">
        <w:rPr>
          <w:rFonts w:ascii="Arial" w:hAnsi="Arial" w:cs="Arial" w:hint="eastAsia"/>
          <w:sz w:val="24"/>
        </w:rPr>
        <w:lastRenderedPageBreak/>
        <w:t>的</w:t>
      </w:r>
      <w:r w:rsidR="008222B8" w:rsidRPr="005771A0">
        <w:rPr>
          <w:rFonts w:ascii="Arial" w:hAnsi="Arial" w:cs="Arial" w:hint="eastAsia"/>
          <w:sz w:val="24"/>
        </w:rPr>
        <w:t>纠正措施和验证</w:t>
      </w:r>
      <w:r w:rsidR="00B176E4" w:rsidRPr="005771A0">
        <w:rPr>
          <w:rFonts w:ascii="Arial" w:hAnsi="Arial" w:cs="Arial" w:hint="eastAsia"/>
          <w:sz w:val="24"/>
        </w:rPr>
        <w:t>活动</w:t>
      </w:r>
      <w:r w:rsidR="00C31116" w:rsidRPr="005771A0">
        <w:rPr>
          <w:rFonts w:ascii="Arial" w:hAnsi="Arial" w:cs="Arial" w:hint="eastAsia"/>
          <w:sz w:val="24"/>
        </w:rPr>
        <w:t>（可行时）</w:t>
      </w:r>
      <w:r w:rsidR="00B909B1" w:rsidRPr="005771A0">
        <w:rPr>
          <w:rFonts w:ascii="Arial" w:hAnsi="Arial" w:cs="Arial" w:hint="eastAsia"/>
          <w:sz w:val="24"/>
        </w:rPr>
        <w:t>应在</w:t>
      </w:r>
      <w:r w:rsidR="008222B8" w:rsidRPr="005771A0">
        <w:rPr>
          <w:rFonts w:ascii="Arial" w:hAnsi="Arial" w:cs="Arial"/>
          <w:sz w:val="24"/>
        </w:rPr>
        <w:t>180</w:t>
      </w:r>
      <w:r w:rsidR="008222B8" w:rsidRPr="005771A0">
        <w:rPr>
          <w:rFonts w:ascii="Arial" w:hAnsi="Arial" w:cs="Arial" w:hint="eastAsia"/>
          <w:sz w:val="24"/>
        </w:rPr>
        <w:t>天（自能力验证</w:t>
      </w:r>
      <w:r w:rsidR="00160C00" w:rsidRPr="005771A0">
        <w:rPr>
          <w:rFonts w:ascii="Arial" w:hAnsi="Arial" w:cs="Arial" w:hint="eastAsia"/>
          <w:sz w:val="24"/>
        </w:rPr>
        <w:t>最终</w:t>
      </w:r>
      <w:r w:rsidR="008222B8" w:rsidRPr="005771A0">
        <w:rPr>
          <w:rFonts w:ascii="Arial" w:hAnsi="Arial" w:cs="Arial" w:hint="eastAsia"/>
          <w:sz w:val="24"/>
        </w:rPr>
        <w:t>报告</w:t>
      </w:r>
      <w:r w:rsidR="00F57D61" w:rsidRPr="005771A0">
        <w:rPr>
          <w:rFonts w:ascii="Arial" w:hAnsi="Arial" w:cs="Arial" w:hint="eastAsia"/>
          <w:sz w:val="24"/>
        </w:rPr>
        <w:t>发布</w:t>
      </w:r>
      <w:r w:rsidR="008222B8" w:rsidRPr="005771A0">
        <w:rPr>
          <w:rFonts w:ascii="Arial" w:hAnsi="Arial" w:cs="Arial" w:hint="eastAsia"/>
          <w:sz w:val="24"/>
        </w:rPr>
        <w:t>之日起计）</w:t>
      </w:r>
      <w:r w:rsidR="0070215A" w:rsidRPr="005771A0">
        <w:rPr>
          <w:rFonts w:ascii="Arial" w:hAnsi="Arial" w:cs="Arial" w:hint="eastAsia"/>
          <w:sz w:val="24"/>
        </w:rPr>
        <w:t>内完成</w:t>
      </w:r>
      <w:r w:rsidRPr="005771A0">
        <w:rPr>
          <w:rFonts w:ascii="Arial" w:hAnsi="Arial" w:cs="Arial" w:hint="eastAsia"/>
          <w:sz w:val="24"/>
        </w:rPr>
        <w:t>。</w:t>
      </w:r>
      <w:r w:rsidR="00C407D4" w:rsidRPr="005771A0">
        <w:rPr>
          <w:rFonts w:ascii="Arial" w:hAnsi="Arial" w:cs="Arial" w:hint="eastAsia"/>
          <w:sz w:val="24"/>
        </w:rPr>
        <w:t>合格评定机构</w:t>
      </w:r>
      <w:r w:rsidR="00E40FF0" w:rsidRPr="005771A0">
        <w:rPr>
          <w:rFonts w:ascii="Arial" w:hAnsi="Arial" w:cs="Arial" w:hint="eastAsia"/>
          <w:sz w:val="24"/>
        </w:rPr>
        <w:t>应保存上述记录以备评审组检查。</w:t>
      </w:r>
      <w:bookmarkEnd w:id="1"/>
      <w:bookmarkEnd w:id="2"/>
    </w:p>
    <w:p w:rsidR="00E52BAC" w:rsidRPr="005771A0" w:rsidRDefault="00D40FEC">
      <w:pPr>
        <w:spacing w:line="360" w:lineRule="auto"/>
        <w:ind w:firstLineChars="200" w:firstLine="420"/>
        <w:rPr>
          <w:rFonts w:ascii="Arial" w:eastAsia="仿宋_GB2312" w:hAnsi="Arial" w:cs="Arial"/>
        </w:rPr>
      </w:pPr>
      <w:r w:rsidRPr="005771A0">
        <w:rPr>
          <w:rFonts w:ascii="Arial" w:eastAsia="仿宋_GB2312" w:hAnsi="Arial" w:cs="Arial" w:hint="eastAsia"/>
        </w:rPr>
        <w:t>注</w:t>
      </w:r>
      <w:r w:rsidRPr="005771A0">
        <w:rPr>
          <w:rFonts w:ascii="Arial" w:eastAsia="仿宋_GB2312" w:hAnsi="Arial" w:cs="Arial"/>
        </w:rPr>
        <w:t>1</w:t>
      </w:r>
      <w:r w:rsidRPr="005771A0">
        <w:rPr>
          <w:rFonts w:ascii="Arial" w:eastAsia="仿宋_GB2312" w:hAnsi="Arial" w:cs="Arial" w:hint="eastAsia"/>
        </w:rPr>
        <w:t>：纠正措施有效性的验证方式包括：再次参加</w:t>
      </w:r>
      <w:r w:rsidR="00347830" w:rsidRPr="005771A0">
        <w:rPr>
          <w:rFonts w:ascii="Arial" w:eastAsia="仿宋_GB2312" w:hAnsi="Arial" w:cs="Arial" w:hint="eastAsia"/>
        </w:rPr>
        <w:t>实验室间比对（实验室间比对</w:t>
      </w:r>
      <w:r w:rsidR="00BA116C" w:rsidRPr="005771A0">
        <w:rPr>
          <w:rFonts w:ascii="Arial" w:eastAsia="仿宋_GB2312" w:hAnsi="Arial" w:cs="Arial" w:hint="eastAsia"/>
        </w:rPr>
        <w:t>应当符合</w:t>
      </w:r>
      <w:r w:rsidR="00347830" w:rsidRPr="005771A0">
        <w:rPr>
          <w:rFonts w:ascii="Arial" w:eastAsia="仿宋_GB2312" w:hAnsi="Arial" w:cs="Arial" w:hint="eastAsia"/>
        </w:rPr>
        <w:t>4.5</w:t>
      </w:r>
      <w:r w:rsidR="00347830" w:rsidRPr="005771A0">
        <w:rPr>
          <w:rFonts w:ascii="Arial" w:eastAsia="仿宋_GB2312" w:hAnsi="Arial" w:cs="Arial" w:hint="eastAsia"/>
        </w:rPr>
        <w:t>条款</w:t>
      </w:r>
      <w:r w:rsidR="00BA116C" w:rsidRPr="005771A0">
        <w:rPr>
          <w:rFonts w:ascii="Arial" w:eastAsia="仿宋_GB2312" w:hAnsi="Arial" w:cs="Arial" w:hint="eastAsia"/>
        </w:rPr>
        <w:t>的要求</w:t>
      </w:r>
      <w:r w:rsidR="00347830" w:rsidRPr="005771A0">
        <w:rPr>
          <w:rFonts w:ascii="Arial" w:eastAsia="仿宋_GB2312" w:hAnsi="Arial" w:cs="Arial" w:hint="eastAsia"/>
        </w:rPr>
        <w:t>）</w:t>
      </w:r>
      <w:r w:rsidRPr="005771A0">
        <w:rPr>
          <w:rFonts w:ascii="Arial" w:eastAsia="仿宋_GB2312" w:hAnsi="Arial" w:cs="Arial" w:hint="eastAsia"/>
        </w:rPr>
        <w:t>或通过</w:t>
      </w:r>
      <w:r w:rsidRPr="005771A0">
        <w:rPr>
          <w:rFonts w:ascii="Arial" w:eastAsia="仿宋_GB2312" w:hAnsi="Arial" w:cs="Arial"/>
        </w:rPr>
        <w:t>CNAS</w:t>
      </w:r>
      <w:r w:rsidRPr="005771A0">
        <w:rPr>
          <w:rFonts w:ascii="Arial" w:eastAsia="仿宋_GB2312" w:hAnsi="Arial" w:cs="Arial" w:hint="eastAsia"/>
        </w:rPr>
        <w:t>评审组的现场评价。</w:t>
      </w:r>
    </w:p>
    <w:p w:rsidR="00E52BAC" w:rsidRPr="005771A0" w:rsidRDefault="00D40FEC">
      <w:pPr>
        <w:spacing w:line="360" w:lineRule="auto"/>
        <w:ind w:firstLineChars="200" w:firstLine="420"/>
        <w:rPr>
          <w:rFonts w:ascii="Arial" w:eastAsia="仿宋_GB2312" w:hAnsi="Arial" w:cs="Arial"/>
        </w:rPr>
      </w:pPr>
      <w:r w:rsidRPr="005771A0">
        <w:rPr>
          <w:rFonts w:ascii="Arial" w:eastAsia="仿宋_GB2312" w:hAnsi="Arial" w:cs="Arial" w:hint="eastAsia"/>
        </w:rPr>
        <w:t>注</w:t>
      </w:r>
      <w:r w:rsidRPr="005771A0">
        <w:rPr>
          <w:rFonts w:ascii="Arial" w:eastAsia="仿宋_GB2312" w:hAnsi="Arial" w:cs="Arial"/>
        </w:rPr>
        <w:t>2</w:t>
      </w:r>
      <w:r w:rsidRPr="005771A0">
        <w:rPr>
          <w:rFonts w:ascii="Arial" w:eastAsia="仿宋_GB2312" w:hAnsi="Arial" w:cs="Arial" w:hint="eastAsia"/>
        </w:rPr>
        <w:t>：当</w:t>
      </w:r>
      <w:r w:rsidR="00667E72" w:rsidRPr="005771A0">
        <w:rPr>
          <w:rFonts w:ascii="Arial" w:eastAsia="仿宋_GB2312" w:hAnsi="Arial" w:cs="Arial" w:hint="eastAsia"/>
        </w:rPr>
        <w:t>合格评定机构</w:t>
      </w:r>
      <w:r w:rsidRPr="005771A0">
        <w:rPr>
          <w:rFonts w:ascii="Arial" w:eastAsia="仿宋_GB2312" w:hAnsi="Arial" w:cs="Arial" w:hint="eastAsia"/>
        </w:rPr>
        <w:t>使用同一设备或方法对不同认可项目出具数据，在能力验证中出现不满意结果时，其纠正措施应</w:t>
      </w:r>
      <w:r w:rsidR="009018DB" w:rsidRPr="005771A0">
        <w:rPr>
          <w:rFonts w:ascii="Arial" w:eastAsia="仿宋_GB2312" w:hAnsi="Arial" w:cs="Arial" w:hint="eastAsia"/>
        </w:rPr>
        <w:t>当</w:t>
      </w:r>
      <w:r w:rsidRPr="005771A0">
        <w:rPr>
          <w:rFonts w:ascii="Arial" w:eastAsia="仿宋_GB2312" w:hAnsi="Arial" w:cs="Arial" w:hint="eastAsia"/>
        </w:rPr>
        <w:t>考虑到所有与该设备或方法相关的项目。</w:t>
      </w:r>
    </w:p>
    <w:p w:rsidR="00E665D7" w:rsidRPr="005771A0" w:rsidRDefault="009707DA" w:rsidP="00E665D7">
      <w:pPr>
        <w:spacing w:line="360" w:lineRule="auto"/>
        <w:ind w:firstLineChars="200" w:firstLine="420"/>
        <w:rPr>
          <w:rFonts w:ascii="Arial" w:eastAsia="仿宋_GB2312" w:hAnsi="Arial" w:cs="Arial"/>
        </w:rPr>
      </w:pPr>
      <w:r w:rsidRPr="005771A0">
        <w:rPr>
          <w:rFonts w:ascii="Arial" w:eastAsia="仿宋_GB2312" w:hAnsi="Arial" w:cs="Arial" w:hint="eastAsia"/>
        </w:rPr>
        <w:t>注</w:t>
      </w:r>
      <w:r w:rsidRPr="005771A0">
        <w:rPr>
          <w:rFonts w:ascii="Arial" w:eastAsia="仿宋_GB2312" w:hAnsi="Arial" w:cs="Arial"/>
        </w:rPr>
        <w:t>3</w:t>
      </w:r>
      <w:r w:rsidRPr="005771A0">
        <w:rPr>
          <w:rFonts w:ascii="Arial" w:eastAsia="仿宋_GB2312" w:hAnsi="Arial" w:cs="Arial" w:hint="eastAsia"/>
        </w:rPr>
        <w:t>：符合认可项目依据的标准或规范的判定</w:t>
      </w:r>
      <w:r w:rsidR="002F15A9" w:rsidRPr="005771A0">
        <w:rPr>
          <w:rFonts w:ascii="Arial" w:eastAsia="仿宋_GB2312" w:hAnsi="Arial" w:cs="Arial" w:hint="eastAsia"/>
        </w:rPr>
        <w:t>方法可参</w:t>
      </w:r>
      <w:r w:rsidRPr="005771A0">
        <w:rPr>
          <w:rFonts w:ascii="Arial" w:eastAsia="仿宋_GB2312" w:hAnsi="Arial" w:cs="Arial" w:hint="eastAsia"/>
        </w:rPr>
        <w:t>见</w:t>
      </w:r>
      <w:r w:rsidRPr="005771A0">
        <w:rPr>
          <w:rFonts w:ascii="Arial" w:eastAsia="仿宋_GB2312" w:hAnsi="Arial" w:cs="Arial"/>
        </w:rPr>
        <w:t>CNAS GL02</w:t>
      </w:r>
      <w:r w:rsidRPr="005771A0">
        <w:rPr>
          <w:rFonts w:ascii="Arial" w:eastAsia="仿宋_GB2312" w:hAnsi="Arial" w:cs="Arial" w:hint="eastAsia"/>
        </w:rPr>
        <w:t>《能力验证结果的统计处理和能力评价指南》</w:t>
      </w:r>
      <w:r w:rsidR="00C01EA3" w:rsidRPr="005771A0">
        <w:rPr>
          <w:rFonts w:ascii="Arial" w:eastAsia="仿宋_GB2312" w:hAnsi="Arial" w:cs="Arial" w:hint="eastAsia"/>
        </w:rPr>
        <w:t>的附录</w:t>
      </w:r>
      <w:r w:rsidR="00C01EA3" w:rsidRPr="005771A0">
        <w:rPr>
          <w:rFonts w:ascii="Arial" w:eastAsia="仿宋_GB2312" w:hAnsi="Arial" w:cs="Arial" w:hint="eastAsia"/>
        </w:rPr>
        <w:t>C</w:t>
      </w:r>
      <w:r w:rsidRPr="005771A0">
        <w:rPr>
          <w:rFonts w:ascii="Arial" w:eastAsia="仿宋_GB2312" w:hAnsi="Arial" w:cs="Arial" w:hint="eastAsia"/>
        </w:rPr>
        <w:t>。</w:t>
      </w:r>
    </w:p>
    <w:p w:rsidR="00935864" w:rsidRPr="005771A0" w:rsidRDefault="009D50B1" w:rsidP="00E665D7">
      <w:pPr>
        <w:spacing w:line="360" w:lineRule="auto"/>
        <w:rPr>
          <w:rFonts w:ascii="Arial" w:hAnsi="Arial" w:cs="Arial"/>
          <w:sz w:val="24"/>
        </w:rPr>
      </w:pPr>
      <w:r w:rsidRPr="005771A0">
        <w:rPr>
          <w:rFonts w:ascii="Arial" w:hAnsi="Arial" w:cs="Arial"/>
          <w:sz w:val="24"/>
        </w:rPr>
        <w:t>4.4.2</w:t>
      </w:r>
      <w:r w:rsidR="000A5E04" w:rsidRPr="005771A0">
        <w:rPr>
          <w:rFonts w:ascii="Arial" w:hAnsi="Arial" w:cs="Arial" w:hint="eastAsia"/>
          <w:sz w:val="24"/>
        </w:rPr>
        <w:t>在参加</w:t>
      </w:r>
      <w:r w:rsidR="000A5E04" w:rsidRPr="005771A0">
        <w:rPr>
          <w:rFonts w:ascii="Arial" w:hAnsi="Arial" w:cs="Arial" w:hint="eastAsia"/>
          <w:sz w:val="24"/>
        </w:rPr>
        <w:t>CNAS</w:t>
      </w:r>
      <w:r w:rsidR="000A5E04" w:rsidRPr="005771A0">
        <w:rPr>
          <w:rFonts w:ascii="Arial" w:hAnsi="Arial" w:cs="Arial" w:hint="eastAsia"/>
          <w:sz w:val="24"/>
        </w:rPr>
        <w:t>指定的能力验证计划中，</w:t>
      </w:r>
      <w:r w:rsidR="002F3F52" w:rsidRPr="005771A0">
        <w:rPr>
          <w:rFonts w:ascii="Arial" w:hAnsi="Arial" w:cs="Arial" w:hint="eastAsia"/>
          <w:sz w:val="24"/>
        </w:rPr>
        <w:t>合格评定机构</w:t>
      </w:r>
      <w:r w:rsidR="000A5E04" w:rsidRPr="005771A0">
        <w:rPr>
          <w:rFonts w:ascii="Arial" w:hAnsi="Arial" w:cs="Arial" w:hint="eastAsia"/>
          <w:sz w:val="24"/>
        </w:rPr>
        <w:t>的</w:t>
      </w:r>
      <w:r w:rsidR="002F3F52" w:rsidRPr="005771A0">
        <w:rPr>
          <w:rFonts w:ascii="Arial" w:hAnsi="Arial" w:cs="Arial" w:hint="eastAsia"/>
          <w:sz w:val="24"/>
        </w:rPr>
        <w:t>结果为不满意时</w:t>
      </w:r>
      <w:r w:rsidR="00935864" w:rsidRPr="005771A0">
        <w:rPr>
          <w:rFonts w:ascii="Arial" w:hAnsi="Arial" w:cs="Arial" w:hint="eastAsia"/>
          <w:sz w:val="24"/>
        </w:rPr>
        <w:t>，</w:t>
      </w:r>
      <w:r w:rsidR="002F3F52" w:rsidRPr="005771A0">
        <w:rPr>
          <w:rFonts w:ascii="Arial" w:hAnsi="Arial" w:cs="Arial" w:hint="eastAsia"/>
          <w:sz w:val="24"/>
        </w:rPr>
        <w:t>如果不满意项目已获</w:t>
      </w:r>
      <w:r w:rsidR="002F3F52" w:rsidRPr="005771A0">
        <w:rPr>
          <w:rFonts w:ascii="Arial" w:hAnsi="Arial" w:cs="Arial"/>
          <w:sz w:val="24"/>
        </w:rPr>
        <w:t>CNAS</w:t>
      </w:r>
      <w:r w:rsidR="002F3F52" w:rsidRPr="005771A0">
        <w:rPr>
          <w:rFonts w:ascii="Arial" w:hAnsi="Arial" w:cs="Arial" w:hint="eastAsia"/>
          <w:sz w:val="24"/>
        </w:rPr>
        <w:t>认可，</w:t>
      </w:r>
      <w:r w:rsidR="002F3F52" w:rsidRPr="005771A0">
        <w:rPr>
          <w:rFonts w:ascii="Arial" w:hAnsi="Arial" w:cs="Arial"/>
          <w:sz w:val="24"/>
        </w:rPr>
        <w:t>CNAS</w:t>
      </w:r>
      <w:r w:rsidR="007007A8" w:rsidRPr="005771A0">
        <w:rPr>
          <w:rFonts w:ascii="Arial" w:hAnsi="Arial" w:cs="Arial" w:hint="eastAsia"/>
          <w:sz w:val="24"/>
        </w:rPr>
        <w:t>可暂停直至撤销其相关项目的认可。</w:t>
      </w:r>
    </w:p>
    <w:p w:rsidR="00E52BAC" w:rsidRPr="005771A0" w:rsidRDefault="00D40FEC" w:rsidP="00E665D7">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4</w:t>
      </w:r>
      <w:r w:rsidR="009A6677" w:rsidRPr="005771A0">
        <w:rPr>
          <w:rFonts w:ascii="Arial" w:hAnsi="Arial" w:cs="Arial"/>
          <w:sz w:val="24"/>
        </w:rPr>
        <w:t>.</w:t>
      </w:r>
      <w:r w:rsidR="009D50B1" w:rsidRPr="005771A0">
        <w:rPr>
          <w:rFonts w:ascii="Arial" w:hAnsi="Arial" w:cs="Arial" w:hint="eastAsia"/>
          <w:sz w:val="24"/>
        </w:rPr>
        <w:t>3</w:t>
      </w:r>
      <w:r w:rsidRPr="005771A0">
        <w:rPr>
          <w:rFonts w:ascii="Arial" w:hAnsi="Arial" w:cs="Arial"/>
          <w:sz w:val="24"/>
        </w:rPr>
        <w:t xml:space="preserve"> </w:t>
      </w:r>
      <w:r w:rsidR="00667E72" w:rsidRPr="005771A0">
        <w:rPr>
          <w:rFonts w:ascii="Arial" w:hAnsi="Arial" w:cs="Arial"/>
          <w:kern w:val="0"/>
          <w:sz w:val="24"/>
        </w:rPr>
        <w:t>合格评定机构</w:t>
      </w:r>
      <w:r w:rsidRPr="005771A0">
        <w:rPr>
          <w:rFonts w:ascii="Arial" w:hAnsi="Arial" w:cs="Arial" w:hint="eastAsia"/>
          <w:sz w:val="24"/>
        </w:rPr>
        <w:t>参加能力验证的结果虽为不满意，但仍符合认可项目依据的标准或规范所规定的判定要求，或当</w:t>
      </w:r>
      <w:r w:rsidR="00F24DBD" w:rsidRPr="005771A0">
        <w:rPr>
          <w:rFonts w:ascii="Arial" w:hAnsi="Arial" w:cs="Arial" w:hint="eastAsia"/>
          <w:sz w:val="24"/>
        </w:rPr>
        <w:t>实验室</w:t>
      </w:r>
      <w:r w:rsidRPr="005771A0">
        <w:rPr>
          <w:rFonts w:ascii="Arial" w:hAnsi="Arial" w:cs="Arial" w:hint="eastAsia"/>
          <w:sz w:val="24"/>
        </w:rPr>
        <w:t>参加能力验证结果为可疑或有问题时，</w:t>
      </w:r>
      <w:r w:rsidR="00667E72" w:rsidRPr="005771A0">
        <w:rPr>
          <w:rFonts w:ascii="Arial" w:hAnsi="Arial" w:cs="Arial" w:hint="eastAsia"/>
          <w:kern w:val="0"/>
          <w:sz w:val="24"/>
        </w:rPr>
        <w:t>合格评定机构</w:t>
      </w:r>
      <w:r w:rsidRPr="005771A0">
        <w:rPr>
          <w:rFonts w:ascii="Arial" w:hAnsi="Arial" w:cs="Arial" w:hint="eastAsia"/>
          <w:sz w:val="24"/>
        </w:rPr>
        <w:t>应</w:t>
      </w:r>
      <w:r w:rsidR="009813D9" w:rsidRPr="005771A0">
        <w:rPr>
          <w:rFonts w:ascii="Arial" w:hAnsi="Arial" w:cs="Arial" w:hint="eastAsia"/>
          <w:sz w:val="24"/>
        </w:rPr>
        <w:t>对相应项目进行风险评估，必要时，采取预防或纠正措施。</w:t>
      </w:r>
    </w:p>
    <w:p w:rsidR="00E52BAC" w:rsidRPr="005771A0" w:rsidRDefault="008F3895" w:rsidP="00950B59">
      <w:pPr>
        <w:spacing w:line="360" w:lineRule="auto"/>
        <w:rPr>
          <w:rFonts w:ascii="Arial" w:hAnsi="Arial" w:cs="Arial"/>
          <w:b/>
          <w:sz w:val="24"/>
        </w:rPr>
      </w:pPr>
      <w:r w:rsidRPr="005771A0">
        <w:rPr>
          <w:rFonts w:ascii="Arial" w:hAnsi="Arial" w:cs="Arial"/>
          <w:b/>
          <w:kern w:val="0"/>
          <w:sz w:val="24"/>
        </w:rPr>
        <w:t>4.</w:t>
      </w:r>
      <w:r w:rsidR="004C5C41" w:rsidRPr="005771A0">
        <w:rPr>
          <w:rFonts w:ascii="Arial" w:hAnsi="Arial" w:cs="Arial"/>
          <w:b/>
          <w:kern w:val="0"/>
          <w:sz w:val="24"/>
        </w:rPr>
        <w:t xml:space="preserve">5 </w:t>
      </w:r>
      <w:r w:rsidR="00A702A4" w:rsidRPr="005771A0">
        <w:rPr>
          <w:rFonts w:ascii="Arial" w:hAnsi="Arial" w:cs="Arial" w:hint="eastAsia"/>
          <w:b/>
          <w:kern w:val="0"/>
          <w:sz w:val="24"/>
        </w:rPr>
        <w:t>合格评定机构</w:t>
      </w:r>
      <w:r w:rsidR="00E52BAC" w:rsidRPr="005771A0">
        <w:rPr>
          <w:rFonts w:ascii="Arial" w:hAnsi="Arial" w:cs="Arial" w:hint="eastAsia"/>
          <w:b/>
          <w:sz w:val="24"/>
        </w:rPr>
        <w:t>选择能力验证的要求</w:t>
      </w:r>
    </w:p>
    <w:p w:rsidR="008F3895" w:rsidRPr="005771A0" w:rsidRDefault="00591817">
      <w:pPr>
        <w:spacing w:line="360" w:lineRule="auto"/>
        <w:rPr>
          <w:rFonts w:ascii="Arial" w:hAnsi="Arial" w:cs="Arial"/>
          <w:sz w:val="24"/>
        </w:rPr>
      </w:pPr>
      <w:r w:rsidRPr="005771A0">
        <w:rPr>
          <w:rFonts w:ascii="Arial" w:hAnsi="Arial" w:cs="Arial"/>
          <w:sz w:val="24"/>
        </w:rPr>
        <w:t>4.</w:t>
      </w:r>
      <w:r w:rsidR="004C5C41" w:rsidRPr="005771A0">
        <w:rPr>
          <w:rFonts w:ascii="Arial" w:hAnsi="Arial" w:cs="Arial"/>
          <w:sz w:val="24"/>
        </w:rPr>
        <w:t>5</w:t>
      </w:r>
      <w:r w:rsidRPr="005771A0">
        <w:rPr>
          <w:rFonts w:ascii="Arial" w:hAnsi="Arial" w:cs="Arial"/>
          <w:sz w:val="24"/>
        </w:rPr>
        <w:t>.1</w:t>
      </w:r>
      <w:r w:rsidR="00B81FC8" w:rsidRPr="005771A0">
        <w:rPr>
          <w:rFonts w:ascii="Arial" w:hAnsi="Arial" w:cs="Arial" w:hint="eastAsia"/>
          <w:sz w:val="24"/>
        </w:rPr>
        <w:t xml:space="preserve"> </w:t>
      </w:r>
      <w:r w:rsidR="00D25A77" w:rsidRPr="005771A0">
        <w:rPr>
          <w:rFonts w:ascii="Arial" w:hAnsi="Arial" w:cs="Arial" w:hint="eastAsia"/>
          <w:kern w:val="0"/>
          <w:sz w:val="24"/>
        </w:rPr>
        <w:t>合格评定机构</w:t>
      </w:r>
      <w:r w:rsidR="00D25A77" w:rsidRPr="005771A0">
        <w:rPr>
          <w:rFonts w:ascii="Arial" w:hAnsi="Arial" w:cs="Arial" w:hint="eastAsia"/>
          <w:sz w:val="24"/>
        </w:rPr>
        <w:t>应优先选择按照</w:t>
      </w:r>
      <w:r w:rsidR="00D25A77" w:rsidRPr="005771A0">
        <w:rPr>
          <w:rFonts w:ascii="Arial" w:hAnsi="Arial" w:cs="Arial"/>
          <w:sz w:val="24"/>
        </w:rPr>
        <w:t>ISO/IEC 17043</w:t>
      </w:r>
      <w:r w:rsidR="00D25A77" w:rsidRPr="005771A0">
        <w:rPr>
          <w:rFonts w:ascii="Arial" w:hAnsi="Arial" w:cs="Arial" w:hint="eastAsia"/>
          <w:sz w:val="24"/>
        </w:rPr>
        <w:t>运作的能力验证计划，</w:t>
      </w:r>
      <w:r w:rsidR="00663B32" w:rsidRPr="005771A0">
        <w:rPr>
          <w:rFonts w:ascii="Arial" w:hAnsi="Arial" w:cs="Arial" w:hint="eastAsia"/>
          <w:sz w:val="24"/>
        </w:rPr>
        <w:t>并</w:t>
      </w:r>
      <w:r w:rsidR="008F3895" w:rsidRPr="005771A0">
        <w:rPr>
          <w:rFonts w:ascii="Arial" w:hAnsi="Arial" w:cs="Arial" w:hint="eastAsia"/>
          <w:sz w:val="24"/>
        </w:rPr>
        <w:t>按照以下顺序选择参加：</w:t>
      </w:r>
    </w:p>
    <w:p w:rsidR="00485093" w:rsidRPr="005771A0" w:rsidRDefault="00B81FC8" w:rsidP="008B6CAF">
      <w:pPr>
        <w:pStyle w:val="ab"/>
        <w:numPr>
          <w:ilvl w:val="0"/>
          <w:numId w:val="5"/>
        </w:numPr>
        <w:autoSpaceDE w:val="0"/>
        <w:autoSpaceDN w:val="0"/>
        <w:adjustRightInd w:val="0"/>
        <w:spacing w:line="360" w:lineRule="auto"/>
        <w:ind w:left="0" w:firstLineChars="0" w:firstLine="426"/>
        <w:jc w:val="left"/>
        <w:rPr>
          <w:rFonts w:ascii="Arial" w:hAnsi="Arial" w:cs="Arial"/>
          <w:kern w:val="0"/>
          <w:sz w:val="24"/>
        </w:rPr>
      </w:pPr>
      <w:r w:rsidRPr="005771A0">
        <w:rPr>
          <w:rFonts w:ascii="Arial" w:hAnsi="Arial" w:cs="Arial"/>
          <w:kern w:val="0"/>
          <w:sz w:val="24"/>
        </w:rPr>
        <w:t>依据</w:t>
      </w:r>
      <w:r w:rsidRPr="005771A0">
        <w:rPr>
          <w:rFonts w:ascii="Arial" w:hAnsi="Arial" w:cs="Arial"/>
          <w:kern w:val="0"/>
          <w:sz w:val="24"/>
        </w:rPr>
        <w:t>ISO/IEC 17043</w:t>
      </w:r>
      <w:r w:rsidR="00485093" w:rsidRPr="005771A0">
        <w:rPr>
          <w:rFonts w:ascii="Arial" w:hAnsi="Arial" w:cs="Arial" w:hint="eastAsia"/>
          <w:kern w:val="0"/>
          <w:sz w:val="24"/>
        </w:rPr>
        <w:t>获</w:t>
      </w:r>
      <w:r w:rsidR="009707DA" w:rsidRPr="005771A0">
        <w:rPr>
          <w:rFonts w:ascii="Arial" w:hAnsi="Arial" w:cs="Arial" w:hint="eastAsia"/>
          <w:kern w:val="0"/>
          <w:sz w:val="24"/>
        </w:rPr>
        <w:t>准</w:t>
      </w:r>
      <w:r w:rsidR="00485093" w:rsidRPr="005771A0">
        <w:rPr>
          <w:rFonts w:ascii="Arial" w:hAnsi="Arial" w:cs="Arial" w:hint="eastAsia"/>
          <w:kern w:val="0"/>
          <w:sz w:val="24"/>
        </w:rPr>
        <w:t>认可的能力验证提供者</w:t>
      </w:r>
      <w:r w:rsidR="009707DA" w:rsidRPr="005771A0">
        <w:rPr>
          <w:rFonts w:ascii="Arial" w:hAnsi="Arial" w:cs="Arial" w:hint="eastAsia"/>
          <w:kern w:val="0"/>
          <w:sz w:val="24"/>
        </w:rPr>
        <w:t>（</w:t>
      </w:r>
      <w:r w:rsidR="009707DA" w:rsidRPr="005771A0">
        <w:rPr>
          <w:rFonts w:ascii="Arial" w:hAnsi="Arial" w:cs="Arial"/>
          <w:kern w:val="0"/>
          <w:sz w:val="24"/>
        </w:rPr>
        <w:t>PTP</w:t>
      </w:r>
      <w:r w:rsidR="009707DA" w:rsidRPr="005771A0">
        <w:rPr>
          <w:rFonts w:ascii="Arial" w:hAnsi="Arial" w:cs="Arial" w:hint="eastAsia"/>
          <w:kern w:val="0"/>
          <w:sz w:val="24"/>
        </w:rPr>
        <w:t>）</w:t>
      </w:r>
      <w:r w:rsidR="00485093" w:rsidRPr="005771A0">
        <w:rPr>
          <w:rFonts w:ascii="Arial" w:hAnsi="Arial" w:cs="Arial" w:hint="eastAsia"/>
          <w:kern w:val="0"/>
          <w:sz w:val="24"/>
        </w:rPr>
        <w:t>在其认可范围内运作的能力验证计划；</w:t>
      </w:r>
    </w:p>
    <w:p w:rsidR="00485093" w:rsidRPr="005771A0" w:rsidRDefault="00C4690D" w:rsidP="00950B59">
      <w:pPr>
        <w:pStyle w:val="ab"/>
        <w:numPr>
          <w:ilvl w:val="0"/>
          <w:numId w:val="5"/>
        </w:numPr>
        <w:autoSpaceDE w:val="0"/>
        <w:autoSpaceDN w:val="0"/>
        <w:adjustRightInd w:val="0"/>
        <w:spacing w:line="360" w:lineRule="auto"/>
        <w:ind w:left="0" w:firstLineChars="0" w:firstLine="426"/>
        <w:jc w:val="left"/>
        <w:rPr>
          <w:rFonts w:ascii="Arial" w:hAnsi="Arial" w:cs="Arial"/>
          <w:kern w:val="0"/>
          <w:sz w:val="24"/>
        </w:rPr>
      </w:pPr>
      <w:r w:rsidRPr="005771A0">
        <w:rPr>
          <w:rFonts w:ascii="Arial" w:hAnsi="Arial" w:cs="Arial" w:hint="eastAsia"/>
          <w:kern w:val="0"/>
          <w:sz w:val="24"/>
        </w:rPr>
        <w:t>国际</w:t>
      </w:r>
      <w:r w:rsidR="00485093" w:rsidRPr="005771A0">
        <w:rPr>
          <w:rFonts w:ascii="Arial" w:hAnsi="Arial" w:cs="Arial" w:hint="eastAsia"/>
          <w:kern w:val="0"/>
          <w:sz w:val="24"/>
        </w:rPr>
        <w:t>认可合作组织</w:t>
      </w:r>
      <w:r w:rsidR="008F3895" w:rsidRPr="005771A0">
        <w:rPr>
          <w:rFonts w:ascii="Arial" w:hAnsi="Arial" w:cs="Arial" w:hint="eastAsia"/>
          <w:kern w:val="0"/>
          <w:sz w:val="24"/>
        </w:rPr>
        <w:t>运作的能力验证计划</w:t>
      </w:r>
      <w:r w:rsidR="00485093" w:rsidRPr="005771A0">
        <w:rPr>
          <w:rFonts w:ascii="Arial" w:hAnsi="Arial" w:cs="Arial" w:hint="eastAsia"/>
          <w:kern w:val="0"/>
          <w:sz w:val="24"/>
        </w:rPr>
        <w:t>，</w:t>
      </w:r>
      <w:r w:rsidR="009707DA" w:rsidRPr="005771A0">
        <w:rPr>
          <w:rFonts w:ascii="Arial" w:hAnsi="Arial" w:cs="Arial" w:hint="eastAsia"/>
          <w:kern w:val="0"/>
          <w:sz w:val="24"/>
        </w:rPr>
        <w:t>例如：</w:t>
      </w:r>
      <w:r w:rsidR="00485093" w:rsidRPr="005771A0">
        <w:rPr>
          <w:rFonts w:ascii="Arial" w:hAnsi="Arial" w:cs="Arial" w:hint="eastAsia"/>
          <w:kern w:val="0"/>
          <w:sz w:val="24"/>
        </w:rPr>
        <w:t>亚太实验室认可合作组织（</w:t>
      </w:r>
      <w:r w:rsidR="00485093" w:rsidRPr="005771A0">
        <w:rPr>
          <w:rFonts w:ascii="Arial" w:hAnsi="Arial" w:cs="Arial"/>
          <w:kern w:val="0"/>
          <w:sz w:val="24"/>
        </w:rPr>
        <w:t>APLAC</w:t>
      </w:r>
      <w:r w:rsidR="00485093" w:rsidRPr="005771A0">
        <w:rPr>
          <w:rFonts w:ascii="Arial" w:hAnsi="Arial" w:cs="Arial" w:hint="eastAsia"/>
          <w:kern w:val="0"/>
          <w:sz w:val="24"/>
        </w:rPr>
        <w:t>）等开展的能力验证计划；</w:t>
      </w:r>
    </w:p>
    <w:p w:rsidR="00485093" w:rsidRPr="005771A0" w:rsidRDefault="00485093" w:rsidP="00950B59">
      <w:pPr>
        <w:pStyle w:val="ab"/>
        <w:numPr>
          <w:ilvl w:val="0"/>
          <w:numId w:val="5"/>
        </w:numPr>
        <w:autoSpaceDE w:val="0"/>
        <w:autoSpaceDN w:val="0"/>
        <w:adjustRightInd w:val="0"/>
        <w:spacing w:line="360" w:lineRule="auto"/>
        <w:ind w:firstLineChars="0" w:firstLine="6"/>
        <w:jc w:val="left"/>
        <w:rPr>
          <w:rFonts w:ascii="Arial" w:hAnsi="Arial" w:cs="Arial"/>
          <w:kern w:val="0"/>
          <w:sz w:val="24"/>
        </w:rPr>
      </w:pPr>
      <w:r w:rsidRPr="005771A0">
        <w:rPr>
          <w:rFonts w:ascii="Arial" w:hAnsi="Arial" w:cs="Arial"/>
          <w:kern w:val="0"/>
          <w:sz w:val="24"/>
        </w:rPr>
        <w:t>CNAS</w:t>
      </w:r>
      <w:r w:rsidRPr="005771A0">
        <w:rPr>
          <w:rFonts w:ascii="Arial" w:hAnsi="Arial" w:cs="Arial" w:hint="eastAsia"/>
          <w:kern w:val="0"/>
          <w:sz w:val="24"/>
        </w:rPr>
        <w:t>组织的能力验证计划；</w:t>
      </w:r>
    </w:p>
    <w:p w:rsidR="00485093" w:rsidRPr="005771A0" w:rsidRDefault="00485093" w:rsidP="00950B59">
      <w:pPr>
        <w:pStyle w:val="ab"/>
        <w:numPr>
          <w:ilvl w:val="0"/>
          <w:numId w:val="5"/>
        </w:numPr>
        <w:autoSpaceDE w:val="0"/>
        <w:autoSpaceDN w:val="0"/>
        <w:adjustRightInd w:val="0"/>
        <w:spacing w:line="360" w:lineRule="auto"/>
        <w:ind w:firstLineChars="0" w:firstLine="6"/>
        <w:jc w:val="left"/>
        <w:rPr>
          <w:rFonts w:ascii="Arial" w:hAnsi="Arial" w:cs="Arial"/>
          <w:kern w:val="0"/>
          <w:sz w:val="24"/>
        </w:rPr>
      </w:pPr>
      <w:r w:rsidRPr="005771A0">
        <w:rPr>
          <w:rFonts w:ascii="Arial" w:hAnsi="Arial" w:cs="Arial" w:hint="eastAsia"/>
          <w:kern w:val="0"/>
          <w:sz w:val="24"/>
        </w:rPr>
        <w:t>与</w:t>
      </w:r>
      <w:r w:rsidRPr="005771A0">
        <w:rPr>
          <w:rFonts w:ascii="Arial" w:hAnsi="Arial" w:cs="Arial"/>
          <w:kern w:val="0"/>
          <w:sz w:val="24"/>
        </w:rPr>
        <w:t>CNAS</w:t>
      </w:r>
      <w:r w:rsidRPr="005771A0">
        <w:rPr>
          <w:rFonts w:ascii="Arial" w:hAnsi="Arial" w:cs="Arial" w:hint="eastAsia"/>
          <w:kern w:val="0"/>
          <w:sz w:val="24"/>
        </w:rPr>
        <w:t>签署互认协议的认可机构组织的能力验证计划；</w:t>
      </w:r>
    </w:p>
    <w:p w:rsidR="00E52BAC" w:rsidRPr="005771A0" w:rsidRDefault="00485093" w:rsidP="00950B59">
      <w:pPr>
        <w:pStyle w:val="ab"/>
        <w:numPr>
          <w:ilvl w:val="0"/>
          <w:numId w:val="5"/>
        </w:numPr>
        <w:autoSpaceDE w:val="0"/>
        <w:autoSpaceDN w:val="0"/>
        <w:adjustRightInd w:val="0"/>
        <w:spacing w:line="360" w:lineRule="auto"/>
        <w:ind w:left="0" w:firstLineChars="0" w:firstLine="426"/>
        <w:jc w:val="left"/>
        <w:rPr>
          <w:rFonts w:ascii="Arial" w:hAnsi="Arial" w:cs="Arial"/>
          <w:kern w:val="0"/>
          <w:sz w:val="24"/>
        </w:rPr>
      </w:pPr>
      <w:r w:rsidRPr="005771A0">
        <w:rPr>
          <w:rFonts w:ascii="Arial" w:hAnsi="Arial" w:cs="Arial" w:hint="eastAsia"/>
          <w:kern w:val="0"/>
          <w:sz w:val="24"/>
        </w:rPr>
        <w:t>国际权威组织实施的实验室间比对，例如：国际计量委员会（</w:t>
      </w:r>
      <w:r w:rsidRPr="005771A0">
        <w:rPr>
          <w:rFonts w:ascii="Arial" w:hAnsi="Arial" w:cs="Arial"/>
          <w:kern w:val="0"/>
          <w:sz w:val="24"/>
        </w:rPr>
        <w:t>CIPM</w:t>
      </w:r>
      <w:r w:rsidRPr="005771A0">
        <w:rPr>
          <w:rFonts w:ascii="Arial" w:hAnsi="Arial" w:cs="Arial" w:hint="eastAsia"/>
          <w:kern w:val="0"/>
          <w:sz w:val="24"/>
        </w:rPr>
        <w:t>）、亚太计量规划组织（</w:t>
      </w:r>
      <w:r w:rsidRPr="005771A0">
        <w:rPr>
          <w:rFonts w:ascii="Arial" w:hAnsi="Arial" w:cs="Arial"/>
          <w:kern w:val="0"/>
          <w:sz w:val="24"/>
        </w:rPr>
        <w:t>APMP</w:t>
      </w:r>
      <w:r w:rsidRPr="005771A0">
        <w:rPr>
          <w:rFonts w:ascii="Arial" w:hAnsi="Arial" w:cs="Arial" w:hint="eastAsia"/>
          <w:kern w:val="0"/>
          <w:sz w:val="24"/>
        </w:rPr>
        <w:t>）</w:t>
      </w:r>
      <w:r w:rsidR="00D70CE5" w:rsidRPr="005771A0">
        <w:rPr>
          <w:rFonts w:ascii="Arial" w:hAnsi="Arial" w:cs="Arial" w:hint="eastAsia"/>
          <w:kern w:val="0"/>
          <w:sz w:val="24"/>
        </w:rPr>
        <w:t>、</w:t>
      </w:r>
      <w:r w:rsidRPr="005771A0">
        <w:rPr>
          <w:rFonts w:ascii="Arial" w:hAnsi="Arial" w:cs="Arial" w:hint="eastAsia"/>
          <w:kern w:val="0"/>
          <w:sz w:val="24"/>
        </w:rPr>
        <w:t>世界反兴奋剂联盟（</w:t>
      </w:r>
      <w:r w:rsidRPr="005771A0">
        <w:rPr>
          <w:rFonts w:ascii="Arial" w:hAnsi="Arial" w:cs="Arial"/>
          <w:kern w:val="0"/>
          <w:sz w:val="24"/>
        </w:rPr>
        <w:t>WADA</w:t>
      </w:r>
      <w:r w:rsidRPr="005771A0">
        <w:rPr>
          <w:rFonts w:ascii="Arial" w:hAnsi="Arial" w:cs="Arial" w:hint="eastAsia"/>
          <w:kern w:val="0"/>
          <w:sz w:val="24"/>
        </w:rPr>
        <w:t>）等开展的</w:t>
      </w:r>
      <w:r w:rsidR="00D70CE5" w:rsidRPr="005771A0">
        <w:rPr>
          <w:rFonts w:ascii="Arial" w:hAnsi="Arial" w:cs="Arial" w:hint="eastAsia"/>
          <w:kern w:val="0"/>
          <w:sz w:val="24"/>
        </w:rPr>
        <w:t>国际、区域实验室间比对；</w:t>
      </w:r>
    </w:p>
    <w:p w:rsidR="002051A2" w:rsidRPr="005771A0" w:rsidRDefault="002051A2" w:rsidP="00950B59">
      <w:pPr>
        <w:pStyle w:val="ab"/>
        <w:numPr>
          <w:ilvl w:val="0"/>
          <w:numId w:val="5"/>
        </w:numPr>
        <w:autoSpaceDE w:val="0"/>
        <w:autoSpaceDN w:val="0"/>
        <w:adjustRightInd w:val="0"/>
        <w:spacing w:line="360" w:lineRule="auto"/>
        <w:ind w:left="0" w:firstLineChars="0" w:firstLine="426"/>
        <w:jc w:val="left"/>
        <w:rPr>
          <w:rFonts w:ascii="Arial" w:hAnsi="Arial" w:cs="Arial"/>
          <w:kern w:val="0"/>
          <w:sz w:val="24"/>
        </w:rPr>
      </w:pPr>
      <w:r w:rsidRPr="005771A0">
        <w:rPr>
          <w:rFonts w:ascii="Arial" w:hAnsi="Arial" w:cs="Arial" w:hint="eastAsia"/>
          <w:kern w:val="0"/>
          <w:sz w:val="24"/>
        </w:rPr>
        <w:t>依据</w:t>
      </w:r>
      <w:r w:rsidRPr="005771A0">
        <w:rPr>
          <w:rFonts w:ascii="Arial" w:hAnsi="Arial" w:cs="Arial"/>
          <w:kern w:val="0"/>
          <w:sz w:val="24"/>
        </w:rPr>
        <w:t>ISO/IEC 17043</w:t>
      </w:r>
      <w:r w:rsidRPr="005771A0">
        <w:rPr>
          <w:rFonts w:ascii="Arial" w:hAnsi="Arial" w:cs="Arial" w:hint="eastAsia"/>
          <w:kern w:val="0"/>
          <w:sz w:val="24"/>
        </w:rPr>
        <w:t>认可的能力验证提供者（</w:t>
      </w:r>
      <w:r w:rsidRPr="005771A0">
        <w:rPr>
          <w:rFonts w:ascii="Arial" w:hAnsi="Arial" w:cs="Arial"/>
          <w:kern w:val="0"/>
          <w:sz w:val="24"/>
        </w:rPr>
        <w:t>PTP</w:t>
      </w:r>
      <w:r w:rsidRPr="005771A0">
        <w:rPr>
          <w:rFonts w:ascii="Arial" w:hAnsi="Arial" w:cs="Arial" w:hint="eastAsia"/>
          <w:kern w:val="0"/>
          <w:sz w:val="24"/>
        </w:rPr>
        <w:t>）在其认可范围外运作的能力验证计划；</w:t>
      </w:r>
      <w:r w:rsidRPr="005771A0" w:rsidDel="002051A2">
        <w:rPr>
          <w:rFonts w:ascii="Arial" w:hAnsi="Arial" w:cs="Arial"/>
          <w:kern w:val="0"/>
          <w:sz w:val="24"/>
        </w:rPr>
        <w:t xml:space="preserve"> </w:t>
      </w:r>
    </w:p>
    <w:p w:rsidR="00821965" w:rsidRPr="005771A0" w:rsidRDefault="00D63B4E" w:rsidP="00950B59">
      <w:pPr>
        <w:pStyle w:val="ab"/>
        <w:numPr>
          <w:ilvl w:val="0"/>
          <w:numId w:val="5"/>
        </w:numPr>
        <w:autoSpaceDE w:val="0"/>
        <w:autoSpaceDN w:val="0"/>
        <w:adjustRightInd w:val="0"/>
        <w:spacing w:line="360" w:lineRule="auto"/>
        <w:ind w:left="0" w:firstLineChars="0" w:firstLine="426"/>
        <w:jc w:val="left"/>
        <w:rPr>
          <w:rFonts w:ascii="Arial" w:hAnsi="Arial" w:cs="Arial"/>
          <w:kern w:val="0"/>
          <w:sz w:val="24"/>
        </w:rPr>
      </w:pPr>
      <w:r w:rsidRPr="005771A0">
        <w:rPr>
          <w:rFonts w:ascii="Arial" w:hAnsi="Arial" w:cs="Arial" w:hint="eastAsia"/>
          <w:kern w:val="0"/>
          <w:sz w:val="24"/>
        </w:rPr>
        <w:t>行业主管部门或</w:t>
      </w:r>
      <w:r w:rsidR="00885336" w:rsidRPr="005771A0">
        <w:rPr>
          <w:rFonts w:ascii="Arial" w:hAnsi="Arial" w:cs="Arial" w:hint="eastAsia"/>
          <w:kern w:val="0"/>
          <w:sz w:val="24"/>
        </w:rPr>
        <w:t>行业协会</w:t>
      </w:r>
      <w:r w:rsidRPr="005771A0">
        <w:rPr>
          <w:rFonts w:ascii="Arial" w:hAnsi="Arial" w:cs="Arial" w:hint="eastAsia"/>
          <w:kern w:val="0"/>
          <w:sz w:val="24"/>
        </w:rPr>
        <w:t>组织的</w:t>
      </w:r>
      <w:r w:rsidR="00885336" w:rsidRPr="005771A0">
        <w:rPr>
          <w:rFonts w:ascii="Arial" w:hAnsi="Arial" w:cs="Arial" w:hint="eastAsia"/>
          <w:kern w:val="0"/>
          <w:sz w:val="24"/>
        </w:rPr>
        <w:t>实验室间比对</w:t>
      </w:r>
      <w:r w:rsidRPr="005771A0">
        <w:rPr>
          <w:rFonts w:ascii="Arial" w:hAnsi="Arial" w:cs="Arial" w:hint="eastAsia"/>
          <w:kern w:val="0"/>
          <w:sz w:val="24"/>
        </w:rPr>
        <w:t>；</w:t>
      </w:r>
    </w:p>
    <w:p w:rsidR="004C01B1" w:rsidRPr="005771A0" w:rsidRDefault="002051A2" w:rsidP="00141AD9">
      <w:pPr>
        <w:pStyle w:val="ab"/>
        <w:numPr>
          <w:ilvl w:val="0"/>
          <w:numId w:val="5"/>
        </w:numPr>
        <w:spacing w:line="360" w:lineRule="auto"/>
        <w:ind w:firstLineChars="0" w:firstLine="6"/>
        <w:rPr>
          <w:rFonts w:ascii="Arial" w:hAnsi="Arial" w:cs="Arial"/>
          <w:kern w:val="0"/>
          <w:sz w:val="24"/>
        </w:rPr>
      </w:pPr>
      <w:r w:rsidRPr="005771A0">
        <w:rPr>
          <w:rFonts w:ascii="Arial" w:hAnsi="Arial" w:cs="Arial" w:hint="eastAsia"/>
          <w:kern w:val="0"/>
          <w:sz w:val="24"/>
        </w:rPr>
        <w:t>其他机构组织的实验室间比对。</w:t>
      </w:r>
    </w:p>
    <w:p w:rsidR="003A6321" w:rsidRPr="005771A0" w:rsidRDefault="000933B7" w:rsidP="004C01B1">
      <w:pPr>
        <w:spacing w:line="360" w:lineRule="auto"/>
        <w:ind w:firstLineChars="200" w:firstLine="420"/>
        <w:rPr>
          <w:rFonts w:ascii="Arial" w:eastAsia="仿宋_GB2312" w:hAnsi="Arial" w:cs="Arial"/>
        </w:rPr>
      </w:pPr>
      <w:r w:rsidRPr="005771A0">
        <w:rPr>
          <w:rFonts w:ascii="Arial" w:eastAsia="仿宋_GB2312" w:hAnsi="Arial" w:cs="Arial" w:hint="eastAsia"/>
        </w:rPr>
        <w:t>注：</w:t>
      </w:r>
      <w:r w:rsidR="003A6321" w:rsidRPr="005771A0">
        <w:rPr>
          <w:rFonts w:ascii="Arial" w:eastAsia="仿宋_GB2312" w:hAnsi="Arial" w:cs="Arial" w:hint="eastAsia"/>
        </w:rPr>
        <w:t>为帮助</w:t>
      </w:r>
      <w:r w:rsidR="00901C2C" w:rsidRPr="005771A0">
        <w:rPr>
          <w:rFonts w:ascii="Arial" w:eastAsia="仿宋_GB2312" w:hAnsi="Arial" w:cs="Arial" w:hint="eastAsia"/>
        </w:rPr>
        <w:t>合格评定</w:t>
      </w:r>
      <w:r w:rsidR="00426CE4" w:rsidRPr="005771A0">
        <w:rPr>
          <w:rFonts w:ascii="Arial" w:eastAsia="仿宋_GB2312" w:hAnsi="Arial" w:cs="Arial" w:hint="eastAsia"/>
        </w:rPr>
        <w:t>机构</w:t>
      </w:r>
      <w:r w:rsidR="003A6321" w:rsidRPr="005771A0">
        <w:rPr>
          <w:rFonts w:ascii="Arial" w:eastAsia="仿宋_GB2312" w:hAnsi="Arial" w:cs="Arial" w:hint="eastAsia"/>
        </w:rPr>
        <w:t>满足本规则的要求，</w:t>
      </w:r>
      <w:r w:rsidR="00667E72" w:rsidRPr="005771A0">
        <w:rPr>
          <w:rFonts w:ascii="Arial" w:eastAsia="仿宋_GB2312" w:hAnsi="Arial" w:cs="Arial" w:hint="eastAsia"/>
        </w:rPr>
        <w:t>合格评定机构</w:t>
      </w:r>
      <w:r w:rsidR="003A6321" w:rsidRPr="005771A0">
        <w:rPr>
          <w:rFonts w:ascii="Arial" w:eastAsia="仿宋_GB2312" w:hAnsi="Arial" w:cs="Arial" w:hint="eastAsia"/>
        </w:rPr>
        <w:t>选择参加能力验证时，可参考</w:t>
      </w:r>
      <w:r w:rsidR="003A6321" w:rsidRPr="005771A0">
        <w:rPr>
          <w:rFonts w:ascii="Arial" w:eastAsia="仿宋_GB2312" w:hAnsi="Arial" w:cs="Arial"/>
        </w:rPr>
        <w:lastRenderedPageBreak/>
        <w:t xml:space="preserve">CNAS </w:t>
      </w:r>
      <w:r w:rsidR="003A6321" w:rsidRPr="005771A0">
        <w:rPr>
          <w:rFonts w:ascii="Arial" w:eastAsia="仿宋_GB2312" w:hAnsi="Arial" w:cs="Arial" w:hint="eastAsia"/>
        </w:rPr>
        <w:t>建立、维持和公布的能力验证清单</w:t>
      </w:r>
      <w:r w:rsidR="00C425C2" w:rsidRPr="005771A0">
        <w:rPr>
          <w:rFonts w:ascii="Arial" w:eastAsia="仿宋_GB2312" w:hAnsi="Arial" w:cs="Arial" w:hint="eastAsia"/>
        </w:rPr>
        <w:t>，相关信息可在</w:t>
      </w:r>
      <w:r w:rsidR="00C425C2" w:rsidRPr="005771A0">
        <w:rPr>
          <w:rFonts w:ascii="Arial" w:eastAsia="仿宋_GB2312" w:hAnsi="Arial" w:cs="Arial"/>
        </w:rPr>
        <w:t>CNAS</w:t>
      </w:r>
      <w:r w:rsidR="00C425C2" w:rsidRPr="005771A0">
        <w:rPr>
          <w:rFonts w:ascii="Arial" w:eastAsia="仿宋_GB2312" w:hAnsi="Arial" w:cs="Arial" w:hint="eastAsia"/>
        </w:rPr>
        <w:t>网站（</w:t>
      </w:r>
      <w:r w:rsidR="00C425C2" w:rsidRPr="005771A0">
        <w:rPr>
          <w:rFonts w:ascii="Arial" w:eastAsia="仿宋_GB2312" w:hAnsi="Arial" w:cs="Arial"/>
        </w:rPr>
        <w:t>www.cnas.org.cn</w:t>
      </w:r>
      <w:r w:rsidR="00C425C2" w:rsidRPr="005771A0">
        <w:rPr>
          <w:rFonts w:ascii="Arial" w:eastAsia="仿宋_GB2312" w:hAnsi="Arial" w:cs="Arial" w:hint="eastAsia"/>
        </w:rPr>
        <w:t>）能力验证专栏中查询</w:t>
      </w:r>
      <w:r w:rsidR="003A6321" w:rsidRPr="005771A0">
        <w:rPr>
          <w:rFonts w:ascii="Arial" w:eastAsia="仿宋_GB2312" w:hAnsi="Arial" w:cs="Arial" w:hint="eastAsia"/>
        </w:rPr>
        <w:t>。</w:t>
      </w:r>
    </w:p>
    <w:p w:rsidR="00244468" w:rsidRPr="005771A0" w:rsidRDefault="009A6677" w:rsidP="004C01B1">
      <w:pPr>
        <w:spacing w:line="360" w:lineRule="auto"/>
        <w:rPr>
          <w:rFonts w:ascii="Arial" w:eastAsia="仿宋_GB2312" w:hAnsi="Arial" w:cs="Arial"/>
        </w:rPr>
      </w:pPr>
      <w:r w:rsidRPr="005771A0">
        <w:rPr>
          <w:rFonts w:ascii="Arial" w:hAnsi="Arial" w:cs="Arial"/>
          <w:sz w:val="24"/>
        </w:rPr>
        <w:t>4.</w:t>
      </w:r>
      <w:r w:rsidR="004C5C41" w:rsidRPr="005771A0">
        <w:rPr>
          <w:rFonts w:ascii="Arial" w:hAnsi="Arial" w:cs="Arial"/>
          <w:sz w:val="24"/>
        </w:rPr>
        <w:t>5</w:t>
      </w:r>
      <w:r w:rsidRPr="005771A0">
        <w:rPr>
          <w:rFonts w:ascii="Arial" w:hAnsi="Arial" w:cs="Arial"/>
          <w:sz w:val="24"/>
        </w:rPr>
        <w:t>.</w:t>
      </w:r>
      <w:r w:rsidR="00D25A77" w:rsidRPr="005771A0">
        <w:rPr>
          <w:rFonts w:ascii="Arial" w:hAnsi="Arial" w:cs="Arial" w:hint="eastAsia"/>
          <w:sz w:val="24"/>
        </w:rPr>
        <w:t>2</w:t>
      </w:r>
      <w:r w:rsidR="005A6169" w:rsidRPr="005771A0">
        <w:rPr>
          <w:rFonts w:ascii="Arial" w:hAnsi="Arial" w:cs="Arial"/>
          <w:sz w:val="24"/>
        </w:rPr>
        <w:t xml:space="preserve"> </w:t>
      </w:r>
      <w:r w:rsidRPr="005771A0">
        <w:rPr>
          <w:rFonts w:ascii="Arial" w:hAnsi="Arial" w:cs="Arial" w:hint="eastAsia"/>
          <w:sz w:val="24"/>
        </w:rPr>
        <w:t>如果</w:t>
      </w:r>
      <w:r w:rsidR="00667E72" w:rsidRPr="005771A0">
        <w:rPr>
          <w:rFonts w:ascii="Arial" w:hAnsi="Arial" w:cs="Arial" w:hint="eastAsia"/>
          <w:kern w:val="0"/>
          <w:sz w:val="24"/>
        </w:rPr>
        <w:t>合格评定机构</w:t>
      </w:r>
      <w:r w:rsidRPr="005771A0">
        <w:rPr>
          <w:rFonts w:ascii="Arial" w:hAnsi="Arial" w:cs="Arial" w:hint="eastAsia"/>
          <w:sz w:val="24"/>
        </w:rPr>
        <w:t>选择</w:t>
      </w:r>
      <w:r w:rsidR="00244468" w:rsidRPr="005771A0">
        <w:rPr>
          <w:rFonts w:ascii="Arial" w:hAnsi="Arial" w:cs="Arial"/>
          <w:sz w:val="24"/>
        </w:rPr>
        <w:t>4.</w:t>
      </w:r>
      <w:r w:rsidR="004C5C41" w:rsidRPr="005771A0">
        <w:rPr>
          <w:rFonts w:ascii="Arial" w:hAnsi="Arial" w:cs="Arial"/>
          <w:sz w:val="24"/>
        </w:rPr>
        <w:t>5</w:t>
      </w:r>
      <w:r w:rsidR="00244468" w:rsidRPr="005771A0">
        <w:rPr>
          <w:rFonts w:ascii="Arial" w:hAnsi="Arial" w:cs="Arial"/>
          <w:sz w:val="24"/>
        </w:rPr>
        <w:t>.</w:t>
      </w:r>
      <w:r w:rsidR="00D25A77" w:rsidRPr="005771A0">
        <w:rPr>
          <w:rFonts w:ascii="Arial" w:hAnsi="Arial" w:cs="Arial" w:hint="eastAsia"/>
          <w:sz w:val="24"/>
        </w:rPr>
        <w:t>1</w:t>
      </w:r>
      <w:r w:rsidR="00244468" w:rsidRPr="005771A0">
        <w:rPr>
          <w:rFonts w:ascii="Arial" w:hAnsi="Arial" w:cs="Arial" w:hint="eastAsia"/>
          <w:sz w:val="24"/>
        </w:rPr>
        <w:t>中第</w:t>
      </w:r>
      <w:r w:rsidR="002051A2" w:rsidRPr="005771A0">
        <w:rPr>
          <w:rFonts w:ascii="Arial" w:hAnsi="Arial" w:cs="Arial"/>
          <w:sz w:val="24"/>
        </w:rPr>
        <w:t>f</w:t>
      </w:r>
      <w:r w:rsidR="00D63B4E" w:rsidRPr="005771A0">
        <w:rPr>
          <w:rFonts w:hint="eastAsia"/>
          <w:sz w:val="24"/>
        </w:rPr>
        <w:t>至</w:t>
      </w:r>
      <w:r w:rsidR="00D63B4E" w:rsidRPr="005771A0">
        <w:rPr>
          <w:rFonts w:ascii="Arial" w:hAnsi="Arial" w:cs="Arial" w:hint="eastAsia"/>
          <w:sz w:val="24"/>
        </w:rPr>
        <w:t>h</w:t>
      </w:r>
      <w:r w:rsidR="00244468" w:rsidRPr="005771A0">
        <w:rPr>
          <w:rFonts w:ascii="Arial" w:hAnsi="Arial" w:cs="Arial" w:hint="eastAsia"/>
          <w:sz w:val="24"/>
        </w:rPr>
        <w:t>项</w:t>
      </w:r>
      <w:r w:rsidR="00965D15" w:rsidRPr="005771A0">
        <w:rPr>
          <w:rFonts w:ascii="Arial" w:hAnsi="Arial" w:cs="Arial" w:hint="eastAsia"/>
          <w:sz w:val="24"/>
        </w:rPr>
        <w:t>来</w:t>
      </w:r>
      <w:r w:rsidR="00244468" w:rsidRPr="005771A0">
        <w:rPr>
          <w:rFonts w:ascii="Arial" w:hAnsi="Arial" w:cs="Arial" w:hint="eastAsia"/>
          <w:sz w:val="24"/>
        </w:rPr>
        <w:t>满足能力验证的领域和频次要求时，</w:t>
      </w:r>
      <w:r w:rsidR="00667E72" w:rsidRPr="005771A0">
        <w:rPr>
          <w:rFonts w:ascii="Arial" w:hAnsi="Arial" w:cs="Arial" w:hint="eastAsia"/>
          <w:kern w:val="0"/>
          <w:sz w:val="24"/>
        </w:rPr>
        <w:t>合格评定机构</w:t>
      </w:r>
      <w:r w:rsidR="00244468" w:rsidRPr="005771A0">
        <w:rPr>
          <w:rFonts w:ascii="Arial" w:hAnsi="Arial" w:cs="Arial" w:hint="eastAsia"/>
          <w:sz w:val="24"/>
        </w:rPr>
        <w:t>应填写</w:t>
      </w:r>
      <w:r w:rsidR="00FA3ED2" w:rsidRPr="005771A0">
        <w:rPr>
          <w:rFonts w:ascii="Arial" w:hAnsi="Arial" w:cs="Arial"/>
          <w:sz w:val="24"/>
        </w:rPr>
        <w:t xml:space="preserve">CNAS </w:t>
      </w:r>
      <w:r w:rsidR="008D2BC8" w:rsidRPr="005771A0">
        <w:rPr>
          <w:rFonts w:ascii="Arial" w:hAnsi="Arial" w:cs="Arial"/>
          <w:sz w:val="24"/>
        </w:rPr>
        <w:t>AL</w:t>
      </w:r>
      <w:r w:rsidR="008D2BC8" w:rsidRPr="005771A0">
        <w:rPr>
          <w:rFonts w:ascii="Arial" w:hAnsi="Arial" w:cs="Arial" w:hint="eastAsia"/>
          <w:sz w:val="24"/>
        </w:rPr>
        <w:t>XX</w:t>
      </w:r>
      <w:r w:rsidR="00180FE5" w:rsidRPr="005771A0">
        <w:rPr>
          <w:rFonts w:ascii="Arial" w:hAnsi="Arial" w:cs="Arial" w:hint="eastAsia"/>
          <w:sz w:val="24"/>
        </w:rPr>
        <w:t>《能力验证适宜性核查表》</w:t>
      </w:r>
      <w:r w:rsidR="002D2007" w:rsidRPr="005771A0">
        <w:rPr>
          <w:rFonts w:ascii="Arial" w:hAnsi="Arial" w:cs="Arial" w:hint="eastAsia"/>
          <w:sz w:val="24"/>
        </w:rPr>
        <w:t>，</w:t>
      </w:r>
      <w:r w:rsidR="00244468" w:rsidRPr="005771A0">
        <w:rPr>
          <w:rFonts w:ascii="Arial" w:hAnsi="Arial" w:cs="Arial" w:hint="eastAsia"/>
          <w:sz w:val="24"/>
        </w:rPr>
        <w:t>以对所选能力验证的适宜性进行评价。</w:t>
      </w:r>
    </w:p>
    <w:p w:rsidR="00C226A6" w:rsidRPr="005771A0" w:rsidRDefault="00C226A6" w:rsidP="00950B59">
      <w:pPr>
        <w:autoSpaceDE w:val="0"/>
        <w:autoSpaceDN w:val="0"/>
        <w:adjustRightInd w:val="0"/>
        <w:spacing w:line="360" w:lineRule="auto"/>
        <w:jc w:val="left"/>
        <w:rPr>
          <w:rFonts w:ascii="Arial" w:hAnsi="Arial" w:cs="Arial"/>
          <w:b/>
          <w:kern w:val="0"/>
          <w:sz w:val="24"/>
        </w:rPr>
      </w:pPr>
    </w:p>
    <w:p w:rsidR="00E52BAC" w:rsidRPr="005771A0" w:rsidRDefault="008F3895" w:rsidP="00950B59">
      <w:pPr>
        <w:autoSpaceDE w:val="0"/>
        <w:autoSpaceDN w:val="0"/>
        <w:adjustRightInd w:val="0"/>
        <w:spacing w:line="360" w:lineRule="auto"/>
        <w:jc w:val="left"/>
        <w:rPr>
          <w:rFonts w:ascii="Arial" w:hAnsi="Arial" w:cs="Arial"/>
          <w:b/>
          <w:kern w:val="0"/>
          <w:sz w:val="24"/>
        </w:rPr>
      </w:pPr>
      <w:r w:rsidRPr="005771A0">
        <w:rPr>
          <w:rFonts w:ascii="Arial" w:hAnsi="Arial" w:cs="Arial"/>
          <w:b/>
          <w:kern w:val="0"/>
          <w:sz w:val="24"/>
        </w:rPr>
        <w:t xml:space="preserve">5  </w:t>
      </w:r>
      <w:r w:rsidR="00284646" w:rsidRPr="005771A0">
        <w:rPr>
          <w:rFonts w:ascii="Arial" w:hAnsi="Arial" w:cs="Arial" w:hint="eastAsia"/>
          <w:b/>
          <w:kern w:val="0"/>
          <w:sz w:val="24"/>
        </w:rPr>
        <w:t>对</w:t>
      </w:r>
      <w:r w:rsidR="00BC7956" w:rsidRPr="005771A0">
        <w:rPr>
          <w:rFonts w:ascii="Arial" w:hAnsi="Arial" w:cs="Arial"/>
          <w:b/>
          <w:kern w:val="0"/>
          <w:sz w:val="24"/>
        </w:rPr>
        <w:t>CNAS</w:t>
      </w:r>
      <w:r w:rsidR="00284646" w:rsidRPr="005771A0">
        <w:rPr>
          <w:rFonts w:ascii="Arial" w:hAnsi="Arial" w:cs="Arial" w:hint="eastAsia"/>
          <w:b/>
          <w:kern w:val="0"/>
          <w:sz w:val="24"/>
        </w:rPr>
        <w:t>的要求</w:t>
      </w:r>
    </w:p>
    <w:p w:rsidR="009E0E03" w:rsidRPr="005771A0" w:rsidRDefault="003A6321" w:rsidP="008B6CAF">
      <w:pPr>
        <w:autoSpaceDE w:val="0"/>
        <w:autoSpaceDN w:val="0"/>
        <w:adjustRightInd w:val="0"/>
        <w:spacing w:line="360" w:lineRule="auto"/>
        <w:rPr>
          <w:rFonts w:ascii="Arial" w:hAnsi="Arial" w:cs="Arial"/>
          <w:sz w:val="24"/>
        </w:rPr>
      </w:pPr>
      <w:r w:rsidRPr="005771A0">
        <w:rPr>
          <w:rFonts w:ascii="Arial" w:hAnsi="Arial" w:cs="Arial"/>
          <w:sz w:val="24"/>
        </w:rPr>
        <w:t>5</w:t>
      </w:r>
      <w:r w:rsidR="00010A5E" w:rsidRPr="005771A0">
        <w:rPr>
          <w:rFonts w:ascii="Arial" w:hAnsi="Arial" w:cs="Arial"/>
          <w:sz w:val="24"/>
        </w:rPr>
        <w:t>.1</w:t>
      </w:r>
      <w:r w:rsidR="00CA7658" w:rsidRPr="005771A0">
        <w:rPr>
          <w:rFonts w:ascii="Arial" w:hAnsi="Arial" w:cs="Arial"/>
          <w:kern w:val="0"/>
          <w:sz w:val="24"/>
        </w:rPr>
        <w:t xml:space="preserve"> </w:t>
      </w:r>
      <w:r w:rsidR="009E0E03" w:rsidRPr="005771A0">
        <w:rPr>
          <w:rFonts w:ascii="Arial" w:hAnsi="Arial" w:cs="Arial"/>
          <w:sz w:val="24"/>
        </w:rPr>
        <w:t xml:space="preserve">CNAS </w:t>
      </w:r>
      <w:r w:rsidR="009E0E03" w:rsidRPr="005771A0">
        <w:rPr>
          <w:rFonts w:ascii="Arial" w:hAnsi="Arial" w:cs="Arial" w:hint="eastAsia"/>
          <w:sz w:val="24"/>
        </w:rPr>
        <w:t>应要求合格评定机构通过参加能力验证来证明其能力。</w:t>
      </w:r>
    </w:p>
    <w:p w:rsidR="009E0E03" w:rsidRPr="005771A0" w:rsidRDefault="004C5C41" w:rsidP="009E0E03">
      <w:pPr>
        <w:spacing w:line="360" w:lineRule="auto"/>
        <w:rPr>
          <w:rFonts w:ascii="Arial" w:hAnsi="Arial" w:cs="Arial"/>
          <w:sz w:val="24"/>
        </w:rPr>
      </w:pPr>
      <w:r w:rsidRPr="005771A0">
        <w:rPr>
          <w:rFonts w:ascii="Arial" w:hAnsi="Arial" w:cs="Arial"/>
          <w:sz w:val="24"/>
        </w:rPr>
        <w:t>5</w:t>
      </w:r>
      <w:r w:rsidR="009E0E03" w:rsidRPr="005771A0">
        <w:rPr>
          <w:rFonts w:ascii="Arial" w:hAnsi="Arial" w:cs="Arial"/>
          <w:sz w:val="24"/>
        </w:rPr>
        <w:t xml:space="preserve">.2 CNAS </w:t>
      </w:r>
      <w:r w:rsidR="009E0E03" w:rsidRPr="005771A0">
        <w:rPr>
          <w:rFonts w:ascii="Arial" w:hAnsi="Arial" w:cs="Arial" w:hint="eastAsia"/>
          <w:sz w:val="24"/>
        </w:rPr>
        <w:t>按照国际标准和相关技术要求利用、选择和运作能力验证。</w:t>
      </w:r>
    </w:p>
    <w:p w:rsidR="009E0E03" w:rsidRPr="005771A0" w:rsidRDefault="004C5C41" w:rsidP="009E0E03">
      <w:pPr>
        <w:spacing w:line="360" w:lineRule="auto"/>
        <w:rPr>
          <w:rFonts w:ascii="Arial" w:hAnsi="Arial" w:cs="Arial"/>
          <w:sz w:val="24"/>
        </w:rPr>
      </w:pPr>
      <w:r w:rsidRPr="005771A0">
        <w:rPr>
          <w:rFonts w:ascii="Arial" w:hAnsi="Arial" w:cs="Arial"/>
          <w:sz w:val="24"/>
        </w:rPr>
        <w:t>5</w:t>
      </w:r>
      <w:r w:rsidR="009E0E03" w:rsidRPr="005771A0">
        <w:rPr>
          <w:rFonts w:ascii="Arial" w:hAnsi="Arial" w:cs="Arial"/>
          <w:sz w:val="24"/>
        </w:rPr>
        <w:t xml:space="preserve">.3 CNAS </w:t>
      </w:r>
      <w:r w:rsidR="009E0E03" w:rsidRPr="005771A0">
        <w:rPr>
          <w:rFonts w:ascii="Arial" w:hAnsi="Arial" w:cs="Arial" w:hint="eastAsia"/>
          <w:sz w:val="24"/>
        </w:rPr>
        <w:t>建立、维持和公布能力验证的清单，为合格评定机构提供参加能力验证的途径。</w:t>
      </w:r>
    </w:p>
    <w:p w:rsidR="009E0E03" w:rsidRPr="005771A0" w:rsidRDefault="004C5C41" w:rsidP="009E0E03">
      <w:pPr>
        <w:spacing w:line="360" w:lineRule="auto"/>
        <w:rPr>
          <w:rFonts w:ascii="Arial" w:hAnsi="Arial" w:cs="Arial"/>
          <w:sz w:val="24"/>
        </w:rPr>
      </w:pPr>
      <w:r w:rsidRPr="005771A0">
        <w:rPr>
          <w:rFonts w:ascii="Arial" w:hAnsi="Arial" w:cs="Arial"/>
          <w:sz w:val="24"/>
        </w:rPr>
        <w:t>5</w:t>
      </w:r>
      <w:r w:rsidR="009E0E03" w:rsidRPr="005771A0">
        <w:rPr>
          <w:rFonts w:ascii="Arial" w:hAnsi="Arial" w:cs="Arial"/>
          <w:sz w:val="24"/>
        </w:rPr>
        <w:t xml:space="preserve">.4 CNAS </w:t>
      </w:r>
      <w:r w:rsidR="009E0E03" w:rsidRPr="005771A0">
        <w:rPr>
          <w:rFonts w:ascii="Arial" w:hAnsi="Arial" w:cs="Arial" w:hint="eastAsia"/>
          <w:sz w:val="24"/>
        </w:rPr>
        <w:t>制定并公布能力验证领域和频次要求，并根据认可需求更新。</w:t>
      </w:r>
    </w:p>
    <w:p w:rsidR="009E0E03" w:rsidRPr="005771A0" w:rsidRDefault="004C5C41" w:rsidP="009E0E03">
      <w:pPr>
        <w:spacing w:line="360" w:lineRule="auto"/>
        <w:rPr>
          <w:rFonts w:ascii="Arial" w:hAnsi="Arial" w:cs="Arial"/>
          <w:sz w:val="24"/>
        </w:rPr>
      </w:pPr>
      <w:r w:rsidRPr="005771A0">
        <w:rPr>
          <w:rFonts w:ascii="Arial" w:hAnsi="Arial" w:cs="Arial"/>
          <w:sz w:val="24"/>
        </w:rPr>
        <w:t>5</w:t>
      </w:r>
      <w:r w:rsidR="009E0E03" w:rsidRPr="005771A0">
        <w:rPr>
          <w:rFonts w:ascii="Arial" w:hAnsi="Arial" w:cs="Arial"/>
          <w:sz w:val="24"/>
        </w:rPr>
        <w:t xml:space="preserve">.5 CNAS </w:t>
      </w:r>
      <w:r w:rsidR="009E0E03" w:rsidRPr="005771A0">
        <w:rPr>
          <w:rFonts w:ascii="Arial" w:hAnsi="Arial" w:cs="Arial" w:hint="eastAsia"/>
          <w:sz w:val="24"/>
        </w:rPr>
        <w:t>在审查合格评定机构满足本规则要求后，才受理其认可申请或</w:t>
      </w:r>
      <w:proofErr w:type="gramStart"/>
      <w:r w:rsidR="009E0E03" w:rsidRPr="005771A0">
        <w:rPr>
          <w:rFonts w:ascii="Arial" w:hAnsi="Arial" w:cs="Arial" w:hint="eastAsia"/>
          <w:sz w:val="24"/>
        </w:rPr>
        <w:t>作出</w:t>
      </w:r>
      <w:proofErr w:type="gramEnd"/>
      <w:r w:rsidR="009E0E03" w:rsidRPr="005771A0">
        <w:rPr>
          <w:rFonts w:ascii="Arial" w:hAnsi="Arial" w:cs="Arial" w:hint="eastAsia"/>
          <w:sz w:val="24"/>
        </w:rPr>
        <w:t>认可结论，并监督合格评定机构持续满足该要求。</w:t>
      </w:r>
    </w:p>
    <w:p w:rsidR="009E0E03" w:rsidRPr="005771A0" w:rsidRDefault="004C5C41" w:rsidP="009E0E03">
      <w:pPr>
        <w:spacing w:line="360" w:lineRule="auto"/>
        <w:rPr>
          <w:rFonts w:ascii="Arial" w:hAnsi="Arial" w:cs="Arial"/>
          <w:sz w:val="24"/>
        </w:rPr>
      </w:pPr>
      <w:r w:rsidRPr="005771A0">
        <w:rPr>
          <w:rFonts w:ascii="Arial" w:hAnsi="Arial" w:cs="Arial"/>
          <w:sz w:val="24"/>
        </w:rPr>
        <w:t>5</w:t>
      </w:r>
      <w:r w:rsidR="009E0E03" w:rsidRPr="005771A0">
        <w:rPr>
          <w:rFonts w:ascii="Arial" w:hAnsi="Arial" w:cs="Arial"/>
          <w:sz w:val="24"/>
        </w:rPr>
        <w:t xml:space="preserve">.6 </w:t>
      </w:r>
      <w:r w:rsidR="009E0E03" w:rsidRPr="005771A0">
        <w:rPr>
          <w:rFonts w:ascii="Arial" w:hAnsi="Arial" w:cs="Arial" w:hint="eastAsia"/>
          <w:sz w:val="24"/>
        </w:rPr>
        <w:t>对参加能力验证且有稳定满意表现的合格评定机构，</w:t>
      </w:r>
      <w:r w:rsidR="009E0E03" w:rsidRPr="005771A0">
        <w:rPr>
          <w:rFonts w:ascii="Arial" w:hAnsi="Arial" w:cs="Arial"/>
          <w:sz w:val="24"/>
        </w:rPr>
        <w:t xml:space="preserve">CNAS </w:t>
      </w:r>
      <w:r w:rsidR="009E0E03" w:rsidRPr="005771A0">
        <w:rPr>
          <w:rFonts w:ascii="Arial" w:hAnsi="Arial" w:cs="Arial" w:hint="eastAsia"/>
          <w:sz w:val="24"/>
        </w:rPr>
        <w:t>在各类评审中可考虑适当简化相关项目的能力确认过程。</w:t>
      </w:r>
    </w:p>
    <w:p w:rsidR="009E0E03" w:rsidRPr="005771A0" w:rsidRDefault="004C5C41" w:rsidP="009E0E03">
      <w:pPr>
        <w:spacing w:line="360" w:lineRule="auto"/>
        <w:rPr>
          <w:rFonts w:ascii="Arial" w:hAnsi="Arial" w:cs="Arial"/>
          <w:sz w:val="24"/>
        </w:rPr>
      </w:pPr>
      <w:r w:rsidRPr="005771A0">
        <w:rPr>
          <w:rFonts w:ascii="Arial" w:hAnsi="Arial" w:cs="Arial"/>
          <w:sz w:val="24"/>
        </w:rPr>
        <w:t>5</w:t>
      </w:r>
      <w:r w:rsidR="009E0E03" w:rsidRPr="005771A0">
        <w:rPr>
          <w:rFonts w:ascii="Arial" w:hAnsi="Arial" w:cs="Arial"/>
          <w:sz w:val="24"/>
        </w:rPr>
        <w:t xml:space="preserve">.7 </w:t>
      </w:r>
      <w:r w:rsidR="009E0E03" w:rsidRPr="005771A0">
        <w:rPr>
          <w:rFonts w:ascii="Arial" w:hAnsi="Arial" w:cs="Arial" w:hint="eastAsia"/>
          <w:sz w:val="24"/>
        </w:rPr>
        <w:t>对不能满足能力验证领域和频次要求，或虽参加了能力验证但结果不满意且未在</w:t>
      </w:r>
      <w:r w:rsidR="009E0E03" w:rsidRPr="005771A0">
        <w:rPr>
          <w:rFonts w:ascii="Arial" w:hAnsi="Arial" w:cs="Arial"/>
          <w:sz w:val="24"/>
        </w:rPr>
        <w:t xml:space="preserve">180 </w:t>
      </w:r>
      <w:r w:rsidR="009E0E03" w:rsidRPr="005771A0">
        <w:rPr>
          <w:rFonts w:ascii="Arial" w:hAnsi="Arial" w:cs="Arial" w:hint="eastAsia"/>
          <w:sz w:val="24"/>
        </w:rPr>
        <w:t>天（能力验证结果报告发布之日起计）内开展纠正措施及其验证活动的合格评定机构，</w:t>
      </w:r>
      <w:r w:rsidR="009E0E03" w:rsidRPr="005771A0">
        <w:rPr>
          <w:rFonts w:ascii="Arial" w:hAnsi="Arial" w:cs="Arial"/>
          <w:sz w:val="24"/>
        </w:rPr>
        <w:t xml:space="preserve">CNAS </w:t>
      </w:r>
      <w:r w:rsidR="009E0E03" w:rsidRPr="005771A0">
        <w:rPr>
          <w:rFonts w:ascii="Arial" w:hAnsi="Arial" w:cs="Arial" w:hint="eastAsia"/>
          <w:sz w:val="24"/>
        </w:rPr>
        <w:t>可撤销其相应项目的认可资格。</w:t>
      </w:r>
    </w:p>
    <w:p w:rsidR="009E0E03" w:rsidRPr="005771A0" w:rsidRDefault="004C5C41" w:rsidP="009E0E03">
      <w:pPr>
        <w:spacing w:line="360" w:lineRule="auto"/>
        <w:rPr>
          <w:rFonts w:ascii="Arial" w:hAnsi="Arial" w:cs="Arial"/>
          <w:sz w:val="24"/>
        </w:rPr>
      </w:pPr>
      <w:r w:rsidRPr="005771A0">
        <w:rPr>
          <w:rFonts w:ascii="Arial" w:hAnsi="Arial" w:cs="Arial"/>
          <w:sz w:val="24"/>
        </w:rPr>
        <w:t>5</w:t>
      </w:r>
      <w:r w:rsidR="009E0E03" w:rsidRPr="005771A0">
        <w:rPr>
          <w:rFonts w:ascii="Arial" w:hAnsi="Arial" w:cs="Arial"/>
          <w:sz w:val="24"/>
        </w:rPr>
        <w:t xml:space="preserve">.8 CNAS </w:t>
      </w:r>
      <w:r w:rsidR="009E0E03" w:rsidRPr="005771A0">
        <w:rPr>
          <w:rFonts w:ascii="Arial" w:hAnsi="Arial" w:cs="Arial" w:hint="eastAsia"/>
          <w:sz w:val="24"/>
        </w:rPr>
        <w:t>评审组在评审中应评审合格评定机构制定的参加能力验证工作计划的适宜性、已参加能力验证的范围和频次对于</w:t>
      </w:r>
      <w:r w:rsidR="009E0E03" w:rsidRPr="005771A0">
        <w:rPr>
          <w:rFonts w:ascii="Arial" w:hAnsi="Arial" w:cs="Arial"/>
          <w:sz w:val="24"/>
        </w:rPr>
        <w:t xml:space="preserve">CNAS </w:t>
      </w:r>
      <w:r w:rsidR="009E0E03" w:rsidRPr="005771A0">
        <w:rPr>
          <w:rFonts w:ascii="Arial" w:hAnsi="Arial" w:cs="Arial" w:hint="eastAsia"/>
          <w:sz w:val="24"/>
        </w:rPr>
        <w:t>公布的能力验证领域和频次要求的满足情况，以及合格评定机构参加能力验证的结果，并将评审结论报告</w:t>
      </w:r>
      <w:r w:rsidR="009E0E03" w:rsidRPr="005771A0">
        <w:rPr>
          <w:rFonts w:ascii="Arial" w:hAnsi="Arial" w:cs="Arial"/>
          <w:sz w:val="24"/>
        </w:rPr>
        <w:t>CNAS</w:t>
      </w:r>
      <w:r w:rsidR="009E0E03" w:rsidRPr="005771A0">
        <w:rPr>
          <w:rFonts w:ascii="Arial" w:hAnsi="Arial" w:cs="Arial" w:hint="eastAsia"/>
          <w:sz w:val="24"/>
        </w:rPr>
        <w:t>。</w:t>
      </w:r>
    </w:p>
    <w:p w:rsidR="00E52BAC" w:rsidRPr="005771A0" w:rsidRDefault="004C5C41" w:rsidP="00950B59">
      <w:pPr>
        <w:autoSpaceDE w:val="0"/>
        <w:autoSpaceDN w:val="0"/>
        <w:adjustRightInd w:val="0"/>
        <w:spacing w:line="360" w:lineRule="auto"/>
        <w:rPr>
          <w:rFonts w:ascii="Arial" w:hAnsi="Arial" w:cs="Arial"/>
          <w:sz w:val="24"/>
        </w:rPr>
      </w:pPr>
      <w:r w:rsidRPr="005771A0">
        <w:rPr>
          <w:rFonts w:ascii="Arial" w:hAnsi="Arial" w:cs="Arial"/>
          <w:sz w:val="24"/>
        </w:rPr>
        <w:t>5.9</w:t>
      </w:r>
      <w:r w:rsidR="009E0E03" w:rsidRPr="005771A0">
        <w:rPr>
          <w:rFonts w:ascii="Arial" w:hAnsi="Arial" w:cs="Arial"/>
          <w:sz w:val="24"/>
        </w:rPr>
        <w:t xml:space="preserve"> CNAS</w:t>
      </w:r>
      <w:r w:rsidR="00FA3ED2" w:rsidRPr="005771A0">
        <w:rPr>
          <w:rFonts w:ascii="Arial" w:hAnsi="Arial" w:cs="Arial" w:hint="eastAsia"/>
          <w:sz w:val="24"/>
        </w:rPr>
        <w:t>应</w:t>
      </w:r>
      <w:r w:rsidR="009E0E03" w:rsidRPr="005771A0">
        <w:rPr>
          <w:rFonts w:ascii="Arial" w:hAnsi="Arial" w:cs="Arial" w:hint="eastAsia"/>
          <w:sz w:val="24"/>
        </w:rPr>
        <w:t>确保组织的能力验证不会限制能力验证提供者的发展。</w:t>
      </w:r>
      <w:r w:rsidR="009E0E03" w:rsidRPr="005771A0">
        <w:rPr>
          <w:rFonts w:ascii="Arial" w:hAnsi="Arial" w:cs="Arial"/>
          <w:sz w:val="24"/>
        </w:rPr>
        <w:t>CNAS</w:t>
      </w:r>
      <w:r w:rsidR="009E0E03" w:rsidRPr="005771A0">
        <w:rPr>
          <w:rFonts w:ascii="Arial" w:hAnsi="Arial" w:cs="Arial" w:hint="eastAsia"/>
          <w:sz w:val="24"/>
        </w:rPr>
        <w:t>组织的能力验证不与获得</w:t>
      </w:r>
      <w:r w:rsidR="009E0E03" w:rsidRPr="005771A0">
        <w:rPr>
          <w:rFonts w:ascii="Arial" w:hAnsi="Arial" w:cs="Arial"/>
          <w:sz w:val="24"/>
        </w:rPr>
        <w:t>CNAS</w:t>
      </w:r>
      <w:r w:rsidR="009E0E03" w:rsidRPr="005771A0">
        <w:rPr>
          <w:rFonts w:ascii="Arial" w:hAnsi="Arial" w:cs="Arial" w:hint="eastAsia"/>
          <w:sz w:val="24"/>
        </w:rPr>
        <w:t>认可的能力验证提供者构成商业竞争关系，且不影响能力验证提供者计划的实施。</w:t>
      </w:r>
    </w:p>
    <w:p w:rsidR="009E0E03" w:rsidRPr="005771A0" w:rsidRDefault="009E0E03" w:rsidP="00950B59">
      <w:pPr>
        <w:autoSpaceDE w:val="0"/>
        <w:autoSpaceDN w:val="0"/>
        <w:adjustRightInd w:val="0"/>
        <w:spacing w:line="360" w:lineRule="auto"/>
        <w:rPr>
          <w:rFonts w:ascii="Arial" w:hAnsi="Arial" w:cs="Arial"/>
          <w:kern w:val="0"/>
          <w:sz w:val="24"/>
        </w:rPr>
      </w:pPr>
    </w:p>
    <w:p w:rsidR="00E52BAC" w:rsidRPr="005771A0" w:rsidRDefault="008F3895">
      <w:pPr>
        <w:autoSpaceDE w:val="0"/>
        <w:autoSpaceDN w:val="0"/>
        <w:adjustRightInd w:val="0"/>
        <w:spacing w:line="360" w:lineRule="auto"/>
        <w:jc w:val="left"/>
        <w:rPr>
          <w:rFonts w:ascii="Arial" w:hAnsi="Arial" w:cs="Arial"/>
          <w:b/>
          <w:bCs/>
          <w:kern w:val="0"/>
          <w:sz w:val="28"/>
          <w:szCs w:val="28"/>
        </w:rPr>
      </w:pPr>
      <w:r w:rsidRPr="005771A0">
        <w:rPr>
          <w:rFonts w:ascii="Arial" w:hAnsi="Arial" w:cs="Arial"/>
          <w:b/>
          <w:bCs/>
          <w:kern w:val="0"/>
          <w:sz w:val="28"/>
          <w:szCs w:val="28"/>
        </w:rPr>
        <w:t xml:space="preserve">6 </w:t>
      </w:r>
      <w:r w:rsidR="00CA7658" w:rsidRPr="005771A0">
        <w:rPr>
          <w:rFonts w:ascii="Arial" w:hAnsi="Arial" w:cs="Arial" w:hint="eastAsia"/>
          <w:b/>
          <w:bCs/>
          <w:kern w:val="0"/>
          <w:sz w:val="28"/>
          <w:szCs w:val="28"/>
        </w:rPr>
        <w:t>其他</w:t>
      </w:r>
      <w:r w:rsidR="00D40FEC" w:rsidRPr="005771A0">
        <w:rPr>
          <w:rFonts w:ascii="Arial" w:hAnsi="Arial" w:cs="Arial" w:hint="eastAsia"/>
          <w:b/>
          <w:bCs/>
          <w:kern w:val="0"/>
          <w:sz w:val="28"/>
          <w:szCs w:val="28"/>
        </w:rPr>
        <w:t>说明</w:t>
      </w:r>
    </w:p>
    <w:p w:rsidR="00E52FD3" w:rsidRPr="005771A0" w:rsidRDefault="00E52FD3" w:rsidP="008B6CAF">
      <w:pPr>
        <w:spacing w:line="360" w:lineRule="auto"/>
        <w:contextualSpacing/>
        <w:mirrorIndents/>
        <w:jc w:val="left"/>
        <w:rPr>
          <w:rFonts w:ascii="Arial" w:hAnsi="Arial" w:cs="Arial"/>
          <w:sz w:val="24"/>
        </w:rPr>
      </w:pPr>
      <w:r w:rsidRPr="005771A0">
        <w:rPr>
          <w:rFonts w:ascii="Arial" w:hAnsi="Arial" w:cs="Arial" w:hint="eastAsia"/>
          <w:sz w:val="24"/>
        </w:rPr>
        <w:t xml:space="preserve">6.1 </w:t>
      </w:r>
      <w:r w:rsidR="00D40FEC" w:rsidRPr="005771A0">
        <w:rPr>
          <w:rFonts w:ascii="Arial" w:hAnsi="Arial" w:cs="Arial"/>
          <w:sz w:val="24"/>
        </w:rPr>
        <w:t>CNAS</w:t>
      </w:r>
      <w:r w:rsidR="00D40FEC" w:rsidRPr="005771A0">
        <w:rPr>
          <w:rFonts w:ascii="Arial" w:hAnsi="Arial" w:cs="Arial" w:hint="eastAsia"/>
          <w:sz w:val="24"/>
        </w:rPr>
        <w:t>组织的能力验证为非营利性活动，但参加者需承担相应的成本费。</w:t>
      </w:r>
      <w:r w:rsidR="00D40FEC" w:rsidRPr="005771A0">
        <w:rPr>
          <w:rFonts w:ascii="Arial" w:hAnsi="Arial" w:cs="Arial"/>
          <w:sz w:val="24"/>
        </w:rPr>
        <w:t>CNAS</w:t>
      </w:r>
      <w:r w:rsidR="00D40FEC" w:rsidRPr="005771A0">
        <w:rPr>
          <w:rFonts w:ascii="Arial" w:hAnsi="Arial" w:cs="Arial" w:hint="eastAsia"/>
          <w:sz w:val="24"/>
        </w:rPr>
        <w:t>应提前告知参加费用。</w:t>
      </w:r>
    </w:p>
    <w:p w:rsidR="00E52FD3" w:rsidRPr="005771A0" w:rsidRDefault="00E52FD3" w:rsidP="008B6CAF">
      <w:pPr>
        <w:spacing w:line="360" w:lineRule="auto"/>
        <w:contextualSpacing/>
        <w:mirrorIndents/>
        <w:jc w:val="left"/>
        <w:rPr>
          <w:rFonts w:ascii="Arial" w:hAnsi="Arial" w:cs="Arial"/>
          <w:sz w:val="24"/>
        </w:rPr>
      </w:pPr>
      <w:r w:rsidRPr="005771A0">
        <w:rPr>
          <w:rFonts w:ascii="Arial" w:hAnsi="Arial" w:cs="Arial"/>
          <w:sz w:val="24"/>
        </w:rPr>
        <w:lastRenderedPageBreak/>
        <w:t xml:space="preserve">6.2 </w:t>
      </w:r>
      <w:r w:rsidRPr="005771A0">
        <w:rPr>
          <w:rFonts w:ascii="Arial" w:hAnsi="Arial" w:cs="Arial" w:hint="eastAsia"/>
          <w:sz w:val="24"/>
        </w:rPr>
        <w:t>承担</w:t>
      </w:r>
      <w:r w:rsidRPr="005771A0">
        <w:rPr>
          <w:rFonts w:ascii="Arial" w:hAnsi="Arial" w:cs="Arial"/>
          <w:sz w:val="24"/>
        </w:rPr>
        <w:t xml:space="preserve">CNAS </w:t>
      </w:r>
      <w:r w:rsidRPr="005771A0">
        <w:rPr>
          <w:rFonts w:ascii="Arial" w:hAnsi="Arial" w:cs="Arial" w:hint="eastAsia"/>
          <w:sz w:val="24"/>
        </w:rPr>
        <w:t>能力验证计划技术工作的合格评定机构，可视同在相应子领域参加了本次计划。</w:t>
      </w:r>
    </w:p>
    <w:p w:rsidR="000B6E8E" w:rsidRPr="008B6CAF" w:rsidRDefault="00E52FD3" w:rsidP="008B6CAF">
      <w:pPr>
        <w:spacing w:line="360" w:lineRule="auto"/>
        <w:contextualSpacing/>
        <w:mirrorIndents/>
        <w:jc w:val="left"/>
        <w:rPr>
          <w:rFonts w:ascii="Arial" w:eastAsia="黑体" w:hAnsi="Arial" w:cs="Arial"/>
          <w:szCs w:val="21"/>
        </w:rPr>
      </w:pPr>
      <w:r w:rsidRPr="005771A0">
        <w:rPr>
          <w:rFonts w:ascii="Arial" w:hAnsi="Arial" w:cs="Arial"/>
          <w:sz w:val="24"/>
        </w:rPr>
        <w:t xml:space="preserve">6.3 </w:t>
      </w:r>
      <w:r w:rsidRPr="005771A0">
        <w:rPr>
          <w:rFonts w:ascii="Arial" w:hAnsi="Arial" w:cs="Arial" w:hint="eastAsia"/>
          <w:sz w:val="24"/>
        </w:rPr>
        <w:t>合格评定机构参加了用于能力验证之外的其他目的的实验室间比对，诸如确认方法特性、为标准物质</w:t>
      </w:r>
      <w:r w:rsidRPr="005771A0">
        <w:rPr>
          <w:rFonts w:ascii="Arial" w:hAnsi="Arial" w:cs="Arial"/>
          <w:sz w:val="24"/>
        </w:rPr>
        <w:t>/</w:t>
      </w:r>
      <w:r w:rsidRPr="005771A0">
        <w:rPr>
          <w:rFonts w:ascii="Arial" w:hAnsi="Arial" w:cs="Arial" w:hint="eastAsia"/>
          <w:sz w:val="24"/>
        </w:rPr>
        <w:t>标准样品赋值、支撑国家计量院间测量等效性声明的比对等，也可作为其能力证明和视同参加了相应的能力验证。</w:t>
      </w:r>
    </w:p>
    <w:sectPr w:rsidR="000B6E8E" w:rsidRPr="008B6CAF" w:rsidSect="000C5495">
      <w:headerReference w:type="default" r:id="rId11"/>
      <w:footerReference w:type="default" r:id="rId12"/>
      <w:pgSz w:w="11906" w:h="16838"/>
      <w:pgMar w:top="1418" w:right="1418"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5DB" w:rsidRDefault="009A75DB">
      <w:r>
        <w:separator/>
      </w:r>
    </w:p>
  </w:endnote>
  <w:endnote w:type="continuationSeparator" w:id="0">
    <w:p w:rsidR="009A75DB" w:rsidRDefault="009A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CA" w:rsidRDefault="00485093">
    <w:pPr>
      <w:pStyle w:val="a5"/>
      <w:pBdr>
        <w:top w:val="single" w:sz="4" w:space="1" w:color="auto"/>
      </w:pBdr>
      <w:rPr>
        <w:rFonts w:ascii="Arial" w:hAnsi="Arial" w:cs="Arial"/>
      </w:rPr>
    </w:pPr>
    <w:r>
      <w:rPr>
        <w:rFonts w:ascii="Arial" w:hAnsi="Arial" w:cs="Arial"/>
      </w:rPr>
      <w:t>20</w:t>
    </w:r>
    <w:r>
      <w:rPr>
        <w:rFonts w:ascii="Arial" w:hAnsi="Arial" w:cs="Arial" w:hint="eastAsia"/>
      </w:rPr>
      <w:t>1x</w:t>
    </w:r>
    <w:r w:rsidR="003311CA">
      <w:rPr>
        <w:rFonts w:ascii="Arial" w:hAnsi="宋体" w:cs="Arial"/>
      </w:rPr>
      <w:t>年</w:t>
    </w:r>
    <w:r w:rsidR="003311CA">
      <w:rPr>
        <w:rFonts w:ascii="Arial" w:hAnsi="Arial" w:cs="Arial" w:hint="eastAsia"/>
      </w:rPr>
      <w:t xml:space="preserve"> </w:t>
    </w:r>
    <w:r>
      <w:rPr>
        <w:rFonts w:ascii="Arial" w:hAnsi="Arial" w:cs="Arial" w:hint="eastAsia"/>
      </w:rPr>
      <w:t>xx</w:t>
    </w:r>
    <w:r w:rsidR="003311CA">
      <w:rPr>
        <w:rFonts w:ascii="Arial" w:hAnsi="宋体" w:cs="Arial"/>
      </w:rPr>
      <w:t>月</w:t>
    </w:r>
    <w:r>
      <w:rPr>
        <w:rFonts w:ascii="Arial" w:hAnsi="宋体" w:cs="Arial" w:hint="eastAsia"/>
      </w:rPr>
      <w:t>xx</w:t>
    </w:r>
    <w:r w:rsidR="003311CA">
      <w:rPr>
        <w:rFonts w:ascii="Arial" w:hAnsi="宋体" w:cs="Arial"/>
      </w:rPr>
      <w:t>日发布</w:t>
    </w:r>
    <w:r w:rsidR="003311CA">
      <w:rPr>
        <w:rFonts w:ascii="Arial" w:hAnsi="Arial" w:cs="Arial"/>
      </w:rPr>
      <w:t xml:space="preserve">   </w:t>
    </w:r>
    <w:r w:rsidR="003311CA">
      <w:rPr>
        <w:rFonts w:ascii="Arial" w:hAnsi="Arial" w:cs="Arial" w:hint="eastAsia"/>
      </w:rPr>
      <w:t xml:space="preserve">  </w:t>
    </w:r>
    <w:r w:rsidR="003311CA">
      <w:rPr>
        <w:rFonts w:ascii="Arial" w:hAnsi="Arial" w:cs="Arial"/>
      </w:rPr>
      <w:t xml:space="preserve">           </w:t>
    </w:r>
    <w:r w:rsidR="003311CA">
      <w:rPr>
        <w:rFonts w:ascii="Arial" w:hAnsi="Arial" w:cs="Arial" w:hint="eastAsia"/>
      </w:rPr>
      <w:t xml:space="preserve">    </w:t>
    </w:r>
    <w:r w:rsidR="003311CA">
      <w:rPr>
        <w:rFonts w:ascii="Arial" w:hAnsi="Arial" w:cs="Arial"/>
      </w:rPr>
      <w:t xml:space="preserve">     </w:t>
    </w:r>
    <w:r w:rsidR="003311CA">
      <w:rPr>
        <w:rFonts w:ascii="Arial" w:hAnsi="Arial" w:cs="Arial" w:hint="eastAsia"/>
      </w:rPr>
      <w:t xml:space="preserve">               </w:t>
    </w:r>
    <w:r w:rsidR="003311CA">
      <w:rPr>
        <w:rFonts w:ascii="Arial" w:hAnsi="Arial" w:cs="Arial"/>
      </w:rPr>
      <w:t xml:space="preserve">    </w:t>
    </w:r>
    <w:r w:rsidR="003311CA">
      <w:rPr>
        <w:rFonts w:ascii="Arial" w:hAnsi="Arial" w:cs="Arial" w:hint="eastAsia"/>
      </w:rPr>
      <w:t xml:space="preserve">    </w:t>
    </w:r>
    <w:r w:rsidR="003311CA">
      <w:rPr>
        <w:rFonts w:ascii="Arial" w:hAnsi="Arial" w:cs="Arial"/>
      </w:rPr>
      <w:t xml:space="preserve">     </w:t>
    </w:r>
    <w:r>
      <w:rPr>
        <w:rFonts w:ascii="Arial" w:hAnsi="Arial" w:cs="Arial"/>
      </w:rPr>
      <w:t>20</w:t>
    </w:r>
    <w:r>
      <w:rPr>
        <w:rFonts w:ascii="Arial" w:hAnsi="Arial" w:cs="Arial" w:hint="eastAsia"/>
      </w:rPr>
      <w:t>1x</w:t>
    </w:r>
    <w:r w:rsidR="003311CA">
      <w:rPr>
        <w:rFonts w:ascii="Arial" w:hAnsi="宋体" w:cs="Arial"/>
      </w:rPr>
      <w:t>年</w:t>
    </w:r>
    <w:r w:rsidR="003311CA">
      <w:rPr>
        <w:rFonts w:ascii="Arial" w:hAnsi="宋体" w:cs="Arial" w:hint="eastAsia"/>
      </w:rPr>
      <w:t xml:space="preserve"> </w:t>
    </w:r>
    <w:r>
      <w:rPr>
        <w:rFonts w:ascii="Arial" w:hAnsi="宋体" w:cs="Arial" w:hint="eastAsia"/>
      </w:rPr>
      <w:t>xx</w:t>
    </w:r>
    <w:r>
      <w:rPr>
        <w:rFonts w:ascii="Arial" w:hAnsi="Arial" w:cs="Arial" w:hint="eastAsia"/>
      </w:rPr>
      <w:t xml:space="preserve"> </w:t>
    </w:r>
    <w:r w:rsidR="003311CA">
      <w:rPr>
        <w:rFonts w:ascii="Arial" w:hAnsi="宋体" w:cs="Arial"/>
      </w:rPr>
      <w:t>月</w:t>
    </w:r>
    <w:r>
      <w:rPr>
        <w:rFonts w:ascii="Arial" w:hAnsi="宋体" w:cs="Arial" w:hint="eastAsia"/>
      </w:rPr>
      <w:t>xx</w:t>
    </w:r>
    <w:r w:rsidR="003311CA">
      <w:rPr>
        <w:rFonts w:ascii="Arial" w:hAnsi="宋体" w:cs="Arial"/>
      </w:rPr>
      <w:t>日实施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CA" w:rsidRDefault="003311CA" w:rsidP="00950B59">
    <w:pPr>
      <w:pStyle w:val="a5"/>
      <w:pBdr>
        <w:top w:val="single" w:sz="4" w:space="1" w:color="auto"/>
      </w:pBdr>
      <w:tabs>
        <w:tab w:val="clear" w:pos="8306"/>
        <w:tab w:val="left" w:pos="8787"/>
      </w:tabs>
      <w:ind w:right="-2"/>
      <w:jc w:val="distribute"/>
      <w:rPr>
        <w:rFonts w:ascii="Arial" w:hAnsi="Arial" w:cs="Arial"/>
      </w:rPr>
    </w:pPr>
    <w:r>
      <w:rPr>
        <w:rFonts w:ascii="Arial" w:hAnsi="Arial" w:cs="Arial"/>
      </w:rPr>
      <w:t>20</w:t>
    </w:r>
    <w:r>
      <w:rPr>
        <w:rFonts w:ascii="Arial" w:hAnsi="Arial" w:cs="Arial" w:hint="eastAsia"/>
      </w:rPr>
      <w:t>1</w:t>
    </w:r>
    <w:r w:rsidR="00EA0EA7">
      <w:rPr>
        <w:rFonts w:ascii="Arial" w:hAnsi="Arial" w:cs="Arial" w:hint="eastAsia"/>
      </w:rPr>
      <w:t>x</w:t>
    </w:r>
    <w:r>
      <w:rPr>
        <w:rFonts w:ascii="Arial" w:hAnsi="宋体" w:cs="Arial"/>
      </w:rPr>
      <w:t>年</w:t>
    </w:r>
    <w:r w:rsidR="00EA0EA7">
      <w:rPr>
        <w:rFonts w:ascii="Arial" w:hAnsi="宋体" w:cs="Arial" w:hint="eastAsia"/>
      </w:rPr>
      <w:t>xx</w:t>
    </w:r>
    <w:r>
      <w:rPr>
        <w:rFonts w:ascii="Arial" w:hAnsi="宋体" w:cs="Arial"/>
      </w:rPr>
      <w:t>月</w:t>
    </w:r>
    <w:r w:rsidR="00EA0EA7">
      <w:rPr>
        <w:rFonts w:ascii="Arial" w:hAnsi="Arial" w:cs="Arial" w:hint="eastAsia"/>
      </w:rPr>
      <w:t>xx</w:t>
    </w:r>
    <w:r>
      <w:rPr>
        <w:rFonts w:ascii="Arial" w:hAnsi="宋体" w:cs="Arial"/>
      </w:rPr>
      <w:t>日发布</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20</w:t>
    </w:r>
    <w:r>
      <w:rPr>
        <w:rFonts w:ascii="Arial" w:hAnsi="Arial" w:cs="Arial" w:hint="eastAsia"/>
      </w:rPr>
      <w:t>1</w:t>
    </w:r>
    <w:r w:rsidR="00EA0EA7">
      <w:rPr>
        <w:rFonts w:ascii="Arial" w:hAnsi="Arial" w:cs="Arial" w:hint="eastAsia"/>
      </w:rPr>
      <w:t>x</w:t>
    </w:r>
    <w:r>
      <w:rPr>
        <w:rFonts w:ascii="Arial" w:hAnsi="宋体" w:cs="Arial"/>
      </w:rPr>
      <w:t>年</w:t>
    </w:r>
    <w:r w:rsidR="00EA0EA7">
      <w:rPr>
        <w:rFonts w:ascii="Arial" w:hAnsi="Arial" w:cs="Arial" w:hint="eastAsia"/>
      </w:rPr>
      <w:t>xx</w:t>
    </w:r>
    <w:r>
      <w:rPr>
        <w:rFonts w:ascii="Arial" w:hAnsi="Arial" w:cs="Arial" w:hint="eastAsia"/>
      </w:rPr>
      <w:t xml:space="preserve"> </w:t>
    </w:r>
    <w:r>
      <w:rPr>
        <w:rFonts w:ascii="Arial" w:hAnsi="宋体" w:cs="Arial"/>
      </w:rPr>
      <w:t>月</w:t>
    </w:r>
    <w:r>
      <w:rPr>
        <w:rFonts w:ascii="Arial" w:hAnsi="Arial" w:cs="Arial" w:hint="eastAsia"/>
      </w:rPr>
      <w:t xml:space="preserve"> </w:t>
    </w:r>
    <w:r w:rsidR="00EA0EA7">
      <w:rPr>
        <w:rFonts w:ascii="Arial" w:hAnsi="Arial" w:cs="Arial" w:hint="eastAsia"/>
      </w:rPr>
      <w:t>xx</w:t>
    </w:r>
    <w:r>
      <w:rPr>
        <w:rFonts w:ascii="Arial" w:hAnsi="宋体" w:cs="Arial"/>
      </w:rPr>
      <w:t>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5DB" w:rsidRDefault="009A75DB">
      <w:r>
        <w:separator/>
      </w:r>
    </w:p>
  </w:footnote>
  <w:footnote w:type="continuationSeparator" w:id="0">
    <w:p w:rsidR="009A75DB" w:rsidRDefault="009A7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CA" w:rsidRDefault="003311CA">
    <w:pPr>
      <w:pStyle w:val="a4"/>
      <w:jc w:val="both"/>
      <w:rPr>
        <w:rFonts w:hAnsi="宋体"/>
      </w:rPr>
    </w:pPr>
    <w:r>
      <w:rPr>
        <w:rFonts w:ascii="Arial" w:hAnsi="Arial" w:cs="Arial" w:hint="eastAsia"/>
      </w:rPr>
      <w:t>CNAS-RL02:201</w:t>
    </w:r>
    <w:r w:rsidR="00485093">
      <w:rPr>
        <w:rFonts w:ascii="Arial" w:hAnsi="Arial" w:cs="Arial" w:hint="eastAsia"/>
      </w:rPr>
      <w:t>x</w:t>
    </w:r>
    <w:r>
      <w:rPr>
        <w:rFonts w:ascii="Arial" w:hAnsi="Arial" w:cs="Arial" w:hint="eastAsia"/>
      </w:rPr>
      <w:t xml:space="preserve">                                               </w:t>
    </w:r>
    <w:r w:rsidR="00C226A6">
      <w:rPr>
        <w:rFonts w:ascii="Arial" w:hAnsi="Arial" w:cs="Arial" w:hint="eastAsia"/>
      </w:rPr>
      <w:t xml:space="preserve">        </w:t>
    </w:r>
    <w:r>
      <w:rPr>
        <w:rFonts w:ascii="Arial" w:hAnsi="Arial" w:cs="Arial" w:hint="eastAsia"/>
      </w:rPr>
      <w:t xml:space="preserve">           </w:t>
    </w:r>
    <w:r>
      <w:rPr>
        <w:rFonts w:ascii="Arial" w:hAnsi="Arial" w:cs="Arial" w:hint="eastAsia"/>
      </w:rPr>
      <w:t>第</w:t>
    </w:r>
    <w:r>
      <w:rPr>
        <w:rFonts w:ascii="Arial" w:hAnsi="Arial" w:cs="Arial" w:hint="eastAsia"/>
      </w:rPr>
      <w:t xml:space="preserve"> </w:t>
    </w:r>
    <w:r w:rsidR="00E52BAC">
      <w:fldChar w:fldCharType="begin"/>
    </w:r>
    <w:r>
      <w:rPr>
        <w:rStyle w:val="aa"/>
      </w:rPr>
      <w:instrText xml:space="preserve"> PAGE </w:instrText>
    </w:r>
    <w:r w:rsidR="00E52BAC">
      <w:fldChar w:fldCharType="separate"/>
    </w:r>
    <w:r w:rsidR="002D1B11">
      <w:rPr>
        <w:rStyle w:val="aa"/>
        <w:noProof/>
      </w:rPr>
      <w:t>6</w:t>
    </w:r>
    <w:r w:rsidR="00E52BAC">
      <w:fldChar w:fldCharType="end"/>
    </w:r>
    <w:r>
      <w:rPr>
        <w:rFonts w:ascii="Arial" w:hAnsi="Arial" w:cs="Arial" w:hint="eastAsia"/>
      </w:rPr>
      <w:t xml:space="preserve"> </w:t>
    </w:r>
    <w:r>
      <w:rPr>
        <w:rFonts w:ascii="Arial" w:hAnsi="Arial" w:cs="Arial" w:hint="eastAsia"/>
      </w:rPr>
      <w:t>页</w:t>
    </w:r>
    <w:r>
      <w:rPr>
        <w:rFonts w:ascii="Arial" w:hAnsi="Arial" w:cs="Arial"/>
      </w:rPr>
      <w:t xml:space="preserve"> </w:t>
    </w:r>
    <w:r>
      <w:rPr>
        <w:rFonts w:ascii="Arial" w:hAnsi="Arial" w:cs="Arial" w:hint="eastAsia"/>
      </w:rPr>
      <w:t>共</w:t>
    </w:r>
    <w:r>
      <w:rPr>
        <w:rFonts w:ascii="Arial" w:hAnsi="Arial" w:cs="Arial"/>
      </w:rPr>
      <w:t xml:space="preserve"> </w:t>
    </w:r>
    <w:r w:rsidR="00BD15B6">
      <w:rPr>
        <w:rFonts w:hint="eastAsia"/>
      </w:rPr>
      <w:t>6</w:t>
    </w:r>
    <w:r>
      <w:rPr>
        <w:rFonts w:ascii="Arial" w:hAnsi="Arial" w:cs="Arial"/>
      </w:rPr>
      <w:t xml:space="preserve"> </w:t>
    </w:r>
    <w:r>
      <w:rPr>
        <w:rFonts w:ascii="Arial" w:hAnsi="Arial" w:cs="Arial"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B.1.%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000000B"/>
    <w:multiLevelType w:val="multilevel"/>
    <w:tmpl w:val="0000000B"/>
    <w:lvl w:ilvl="0">
      <w:start w:val="1"/>
      <w:numFmt w:val="decimal"/>
      <w:lvlText w:val="B.%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decimal"/>
      <w:lvlText w:val="B.2.%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8AB341D"/>
    <w:multiLevelType w:val="hybridMultilevel"/>
    <w:tmpl w:val="2F424EDC"/>
    <w:lvl w:ilvl="0" w:tplc="1CEE5A84">
      <w:start w:val="1"/>
      <w:numFmt w:val="decimal"/>
      <w:lvlText w:val="%1．"/>
      <w:lvlJc w:val="left"/>
      <w:pPr>
        <w:ind w:left="1286" w:hanging="720"/>
      </w:pPr>
      <w:rPr>
        <w:rFonts w:hint="default"/>
      </w:rPr>
    </w:lvl>
    <w:lvl w:ilvl="1" w:tplc="B456D930">
      <w:start w:val="1"/>
      <w:numFmt w:val="decimal"/>
      <w:lvlText w:val="（%2）"/>
      <w:lvlJc w:val="left"/>
      <w:pPr>
        <w:ind w:left="2171" w:hanging="1185"/>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59CF1C67"/>
    <w:multiLevelType w:val="hybridMultilevel"/>
    <w:tmpl w:val="8A1CDB3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0086C09"/>
    <w:multiLevelType w:val="hybridMultilevel"/>
    <w:tmpl w:val="E52C548A"/>
    <w:lvl w:ilvl="0" w:tplc="04090019">
      <w:start w:val="1"/>
      <w:numFmt w:val="lowerLetter"/>
      <w:lvlText w:val="%1)"/>
      <w:lvlJc w:val="left"/>
      <w:pPr>
        <w:ind w:left="420" w:hanging="420"/>
      </w:pPr>
    </w:lvl>
    <w:lvl w:ilvl="1" w:tplc="0409001B">
      <w:start w:val="1"/>
      <w:numFmt w:val="lowerRoman"/>
      <w:lvlText w:val="%2."/>
      <w:lvlJc w:val="righ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6F30E25"/>
    <w:multiLevelType w:val="hybridMultilevel"/>
    <w:tmpl w:val="2778A3B4"/>
    <w:lvl w:ilvl="0" w:tplc="003E954C">
      <w:start w:val="1"/>
      <w:numFmt w:val="lowerLetter"/>
      <w:lvlText w:val="%1)"/>
      <w:lvlJc w:val="left"/>
      <w:pPr>
        <w:ind w:left="420" w:hanging="420"/>
      </w:pPr>
      <w:rPr>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DB"/>
    <w:rsid w:val="000049C9"/>
    <w:rsid w:val="00005C48"/>
    <w:rsid w:val="00006C08"/>
    <w:rsid w:val="000104D7"/>
    <w:rsid w:val="00010A5E"/>
    <w:rsid w:val="00014E14"/>
    <w:rsid w:val="00021C22"/>
    <w:rsid w:val="000230C3"/>
    <w:rsid w:val="00025B72"/>
    <w:rsid w:val="0002782C"/>
    <w:rsid w:val="00032C06"/>
    <w:rsid w:val="0003503E"/>
    <w:rsid w:val="000413E8"/>
    <w:rsid w:val="00042976"/>
    <w:rsid w:val="0004587F"/>
    <w:rsid w:val="0005298D"/>
    <w:rsid w:val="000540CF"/>
    <w:rsid w:val="000657B7"/>
    <w:rsid w:val="00076985"/>
    <w:rsid w:val="000849BE"/>
    <w:rsid w:val="00085A26"/>
    <w:rsid w:val="000933B7"/>
    <w:rsid w:val="00095E94"/>
    <w:rsid w:val="00096BAB"/>
    <w:rsid w:val="000A447B"/>
    <w:rsid w:val="000A5E04"/>
    <w:rsid w:val="000B4EA7"/>
    <w:rsid w:val="000B6E8E"/>
    <w:rsid w:val="000C5495"/>
    <w:rsid w:val="000D5E2D"/>
    <w:rsid w:val="000F3F03"/>
    <w:rsid w:val="001006BA"/>
    <w:rsid w:val="00100700"/>
    <w:rsid w:val="00104410"/>
    <w:rsid w:val="00104917"/>
    <w:rsid w:val="00105FAE"/>
    <w:rsid w:val="00106D9C"/>
    <w:rsid w:val="0010745C"/>
    <w:rsid w:val="001153A5"/>
    <w:rsid w:val="0013410A"/>
    <w:rsid w:val="00141AD9"/>
    <w:rsid w:val="001435ED"/>
    <w:rsid w:val="001465E0"/>
    <w:rsid w:val="00150DF5"/>
    <w:rsid w:val="00150E26"/>
    <w:rsid w:val="00160C00"/>
    <w:rsid w:val="00171C89"/>
    <w:rsid w:val="00172A27"/>
    <w:rsid w:val="00174D6B"/>
    <w:rsid w:val="00180FE5"/>
    <w:rsid w:val="0018709F"/>
    <w:rsid w:val="00191455"/>
    <w:rsid w:val="001915D4"/>
    <w:rsid w:val="001A0249"/>
    <w:rsid w:val="001A164D"/>
    <w:rsid w:val="001A4976"/>
    <w:rsid w:val="001C0141"/>
    <w:rsid w:val="001C44C5"/>
    <w:rsid w:val="001D385C"/>
    <w:rsid w:val="001D49F7"/>
    <w:rsid w:val="001D4E44"/>
    <w:rsid w:val="001D7E45"/>
    <w:rsid w:val="001E1415"/>
    <w:rsid w:val="001E1582"/>
    <w:rsid w:val="001E2D9D"/>
    <w:rsid w:val="001E699E"/>
    <w:rsid w:val="001E780B"/>
    <w:rsid w:val="001F327F"/>
    <w:rsid w:val="001F6A8E"/>
    <w:rsid w:val="002036A7"/>
    <w:rsid w:val="002051A2"/>
    <w:rsid w:val="00206392"/>
    <w:rsid w:val="00221579"/>
    <w:rsid w:val="00230242"/>
    <w:rsid w:val="00231BD6"/>
    <w:rsid w:val="00234B7D"/>
    <w:rsid w:val="00244468"/>
    <w:rsid w:val="00250522"/>
    <w:rsid w:val="0026007D"/>
    <w:rsid w:val="00277ADF"/>
    <w:rsid w:val="00280EFC"/>
    <w:rsid w:val="00284646"/>
    <w:rsid w:val="00290946"/>
    <w:rsid w:val="00293267"/>
    <w:rsid w:val="00293C98"/>
    <w:rsid w:val="002A33C1"/>
    <w:rsid w:val="002A6BA8"/>
    <w:rsid w:val="002B1CF1"/>
    <w:rsid w:val="002B5FBD"/>
    <w:rsid w:val="002C1540"/>
    <w:rsid w:val="002C1A1F"/>
    <w:rsid w:val="002C4EFA"/>
    <w:rsid w:val="002D1B11"/>
    <w:rsid w:val="002D2007"/>
    <w:rsid w:val="002E1ACA"/>
    <w:rsid w:val="002F15A9"/>
    <w:rsid w:val="002F3F52"/>
    <w:rsid w:val="00305686"/>
    <w:rsid w:val="003140F9"/>
    <w:rsid w:val="00320241"/>
    <w:rsid w:val="003311CA"/>
    <w:rsid w:val="00333295"/>
    <w:rsid w:val="00336A12"/>
    <w:rsid w:val="00337935"/>
    <w:rsid w:val="00341FE5"/>
    <w:rsid w:val="0034333C"/>
    <w:rsid w:val="00347830"/>
    <w:rsid w:val="00357CBD"/>
    <w:rsid w:val="003758BE"/>
    <w:rsid w:val="00377381"/>
    <w:rsid w:val="0037795C"/>
    <w:rsid w:val="00383832"/>
    <w:rsid w:val="0038586F"/>
    <w:rsid w:val="00386BF1"/>
    <w:rsid w:val="003939A0"/>
    <w:rsid w:val="00395E55"/>
    <w:rsid w:val="003A1610"/>
    <w:rsid w:val="003A3FAB"/>
    <w:rsid w:val="003A61AF"/>
    <w:rsid w:val="003A6321"/>
    <w:rsid w:val="003B24B4"/>
    <w:rsid w:val="003B7DA6"/>
    <w:rsid w:val="003D01C3"/>
    <w:rsid w:val="003D6BDE"/>
    <w:rsid w:val="003E0DFD"/>
    <w:rsid w:val="003E1188"/>
    <w:rsid w:val="003E2D2B"/>
    <w:rsid w:val="003E4760"/>
    <w:rsid w:val="003E47A0"/>
    <w:rsid w:val="003E5A04"/>
    <w:rsid w:val="003E7AD0"/>
    <w:rsid w:val="003F274C"/>
    <w:rsid w:val="003F51E4"/>
    <w:rsid w:val="003F718C"/>
    <w:rsid w:val="004032FF"/>
    <w:rsid w:val="00410457"/>
    <w:rsid w:val="0041169A"/>
    <w:rsid w:val="0041740A"/>
    <w:rsid w:val="00423975"/>
    <w:rsid w:val="0042455A"/>
    <w:rsid w:val="0042646B"/>
    <w:rsid w:val="00426CE4"/>
    <w:rsid w:val="00461E2B"/>
    <w:rsid w:val="0046594F"/>
    <w:rsid w:val="00474B03"/>
    <w:rsid w:val="00485093"/>
    <w:rsid w:val="00491CC9"/>
    <w:rsid w:val="004925CE"/>
    <w:rsid w:val="0049266B"/>
    <w:rsid w:val="00495D53"/>
    <w:rsid w:val="00496DEB"/>
    <w:rsid w:val="004A36DE"/>
    <w:rsid w:val="004B00E3"/>
    <w:rsid w:val="004C01B1"/>
    <w:rsid w:val="004C1BED"/>
    <w:rsid w:val="004C558C"/>
    <w:rsid w:val="004C5C41"/>
    <w:rsid w:val="004C5E45"/>
    <w:rsid w:val="004E42A4"/>
    <w:rsid w:val="004E5A00"/>
    <w:rsid w:val="004E6B64"/>
    <w:rsid w:val="004F59A8"/>
    <w:rsid w:val="004F5DA3"/>
    <w:rsid w:val="00510BC9"/>
    <w:rsid w:val="005303B7"/>
    <w:rsid w:val="00551963"/>
    <w:rsid w:val="00555203"/>
    <w:rsid w:val="00560D26"/>
    <w:rsid w:val="005660F3"/>
    <w:rsid w:val="00567052"/>
    <w:rsid w:val="00567762"/>
    <w:rsid w:val="00572FCD"/>
    <w:rsid w:val="005751BF"/>
    <w:rsid w:val="005771A0"/>
    <w:rsid w:val="00581F0E"/>
    <w:rsid w:val="00583208"/>
    <w:rsid w:val="005833C4"/>
    <w:rsid w:val="00583F71"/>
    <w:rsid w:val="0059034E"/>
    <w:rsid w:val="00591817"/>
    <w:rsid w:val="005929EC"/>
    <w:rsid w:val="005A6169"/>
    <w:rsid w:val="005C5962"/>
    <w:rsid w:val="005C64AB"/>
    <w:rsid w:val="005C6DB5"/>
    <w:rsid w:val="005D204D"/>
    <w:rsid w:val="005D29CB"/>
    <w:rsid w:val="005D37D9"/>
    <w:rsid w:val="005D7277"/>
    <w:rsid w:val="005D7B48"/>
    <w:rsid w:val="005E1A15"/>
    <w:rsid w:val="005E1BDA"/>
    <w:rsid w:val="005F629E"/>
    <w:rsid w:val="005F6A71"/>
    <w:rsid w:val="00606697"/>
    <w:rsid w:val="0061252C"/>
    <w:rsid w:val="0061689E"/>
    <w:rsid w:val="00621D22"/>
    <w:rsid w:val="006220FD"/>
    <w:rsid w:val="00623A25"/>
    <w:rsid w:val="00624A65"/>
    <w:rsid w:val="00636710"/>
    <w:rsid w:val="006414A2"/>
    <w:rsid w:val="00663B32"/>
    <w:rsid w:val="00667E72"/>
    <w:rsid w:val="0067161C"/>
    <w:rsid w:val="00673726"/>
    <w:rsid w:val="00674751"/>
    <w:rsid w:val="0068390B"/>
    <w:rsid w:val="00685081"/>
    <w:rsid w:val="00686DB4"/>
    <w:rsid w:val="00695819"/>
    <w:rsid w:val="006A2221"/>
    <w:rsid w:val="006A72CF"/>
    <w:rsid w:val="006B0EE8"/>
    <w:rsid w:val="006B1845"/>
    <w:rsid w:val="006B18A2"/>
    <w:rsid w:val="006B36B5"/>
    <w:rsid w:val="006B4C0D"/>
    <w:rsid w:val="006E082B"/>
    <w:rsid w:val="006E29CE"/>
    <w:rsid w:val="006F367A"/>
    <w:rsid w:val="00700195"/>
    <w:rsid w:val="007007A8"/>
    <w:rsid w:val="0070215A"/>
    <w:rsid w:val="00715E56"/>
    <w:rsid w:val="00726169"/>
    <w:rsid w:val="00746D9D"/>
    <w:rsid w:val="00750E81"/>
    <w:rsid w:val="00760FA4"/>
    <w:rsid w:val="0076647C"/>
    <w:rsid w:val="00767014"/>
    <w:rsid w:val="00780F9C"/>
    <w:rsid w:val="007869C9"/>
    <w:rsid w:val="0079041A"/>
    <w:rsid w:val="00794E47"/>
    <w:rsid w:val="0079750C"/>
    <w:rsid w:val="007A6926"/>
    <w:rsid w:val="007A6DB9"/>
    <w:rsid w:val="007B397D"/>
    <w:rsid w:val="007B78F2"/>
    <w:rsid w:val="007B799C"/>
    <w:rsid w:val="007C2BC4"/>
    <w:rsid w:val="007C4E23"/>
    <w:rsid w:val="007C776B"/>
    <w:rsid w:val="007D440C"/>
    <w:rsid w:val="007F1872"/>
    <w:rsid w:val="007F4243"/>
    <w:rsid w:val="007F511B"/>
    <w:rsid w:val="0080642B"/>
    <w:rsid w:val="00811090"/>
    <w:rsid w:val="008147D4"/>
    <w:rsid w:val="0081614D"/>
    <w:rsid w:val="0081739B"/>
    <w:rsid w:val="00821965"/>
    <w:rsid w:val="008222B8"/>
    <w:rsid w:val="008335F6"/>
    <w:rsid w:val="0084199F"/>
    <w:rsid w:val="00843128"/>
    <w:rsid w:val="008503E0"/>
    <w:rsid w:val="0085234D"/>
    <w:rsid w:val="00855828"/>
    <w:rsid w:val="008617D3"/>
    <w:rsid w:val="008818E9"/>
    <w:rsid w:val="00881949"/>
    <w:rsid w:val="00885336"/>
    <w:rsid w:val="00885CEE"/>
    <w:rsid w:val="00892FAA"/>
    <w:rsid w:val="008A1352"/>
    <w:rsid w:val="008A5553"/>
    <w:rsid w:val="008A6A9E"/>
    <w:rsid w:val="008B6CAF"/>
    <w:rsid w:val="008C1CC8"/>
    <w:rsid w:val="008C29FE"/>
    <w:rsid w:val="008D04EF"/>
    <w:rsid w:val="008D2BC8"/>
    <w:rsid w:val="008D71BA"/>
    <w:rsid w:val="008F130A"/>
    <w:rsid w:val="008F1B21"/>
    <w:rsid w:val="008F3895"/>
    <w:rsid w:val="0090182B"/>
    <w:rsid w:val="009018DB"/>
    <w:rsid w:val="00901C2C"/>
    <w:rsid w:val="009056A5"/>
    <w:rsid w:val="00935864"/>
    <w:rsid w:val="00935A55"/>
    <w:rsid w:val="00942A60"/>
    <w:rsid w:val="00950419"/>
    <w:rsid w:val="00950B59"/>
    <w:rsid w:val="00965D15"/>
    <w:rsid w:val="0096691E"/>
    <w:rsid w:val="009707DA"/>
    <w:rsid w:val="0097359F"/>
    <w:rsid w:val="009813D9"/>
    <w:rsid w:val="00981C36"/>
    <w:rsid w:val="00996637"/>
    <w:rsid w:val="009A6677"/>
    <w:rsid w:val="009A75DB"/>
    <w:rsid w:val="009B663F"/>
    <w:rsid w:val="009D4201"/>
    <w:rsid w:val="009D50B1"/>
    <w:rsid w:val="009E0E03"/>
    <w:rsid w:val="009E36E2"/>
    <w:rsid w:val="009E3D3B"/>
    <w:rsid w:val="009E59F8"/>
    <w:rsid w:val="009F4449"/>
    <w:rsid w:val="00A03B2D"/>
    <w:rsid w:val="00A03CF7"/>
    <w:rsid w:val="00A143F6"/>
    <w:rsid w:val="00A14714"/>
    <w:rsid w:val="00A21F55"/>
    <w:rsid w:val="00A2786C"/>
    <w:rsid w:val="00A32612"/>
    <w:rsid w:val="00A35908"/>
    <w:rsid w:val="00A37645"/>
    <w:rsid w:val="00A41612"/>
    <w:rsid w:val="00A54BA0"/>
    <w:rsid w:val="00A62357"/>
    <w:rsid w:val="00A62870"/>
    <w:rsid w:val="00A65AB6"/>
    <w:rsid w:val="00A702A4"/>
    <w:rsid w:val="00A77CD8"/>
    <w:rsid w:val="00A82FA7"/>
    <w:rsid w:val="00A87D8C"/>
    <w:rsid w:val="00A951D1"/>
    <w:rsid w:val="00A95A1C"/>
    <w:rsid w:val="00AA1791"/>
    <w:rsid w:val="00AA743D"/>
    <w:rsid w:val="00AA7A7F"/>
    <w:rsid w:val="00AB0B09"/>
    <w:rsid w:val="00AB1EFE"/>
    <w:rsid w:val="00AB5A1B"/>
    <w:rsid w:val="00AB6E7E"/>
    <w:rsid w:val="00AD2A58"/>
    <w:rsid w:val="00AD6C98"/>
    <w:rsid w:val="00AE12E6"/>
    <w:rsid w:val="00AE167F"/>
    <w:rsid w:val="00AE40C9"/>
    <w:rsid w:val="00AF31C3"/>
    <w:rsid w:val="00AF3745"/>
    <w:rsid w:val="00AF4A63"/>
    <w:rsid w:val="00AF52E3"/>
    <w:rsid w:val="00AF56D3"/>
    <w:rsid w:val="00AF6144"/>
    <w:rsid w:val="00B05050"/>
    <w:rsid w:val="00B10DE7"/>
    <w:rsid w:val="00B176E4"/>
    <w:rsid w:val="00B34DC6"/>
    <w:rsid w:val="00B54CEE"/>
    <w:rsid w:val="00B61600"/>
    <w:rsid w:val="00B65528"/>
    <w:rsid w:val="00B702DF"/>
    <w:rsid w:val="00B70A12"/>
    <w:rsid w:val="00B819B7"/>
    <w:rsid w:val="00B81FC8"/>
    <w:rsid w:val="00B909B1"/>
    <w:rsid w:val="00B921A2"/>
    <w:rsid w:val="00B93098"/>
    <w:rsid w:val="00BA116C"/>
    <w:rsid w:val="00BB6190"/>
    <w:rsid w:val="00BC6A8A"/>
    <w:rsid w:val="00BC7956"/>
    <w:rsid w:val="00BD15B6"/>
    <w:rsid w:val="00BD63AE"/>
    <w:rsid w:val="00BE0926"/>
    <w:rsid w:val="00BE1645"/>
    <w:rsid w:val="00BE6C15"/>
    <w:rsid w:val="00BE7CE1"/>
    <w:rsid w:val="00C01BDE"/>
    <w:rsid w:val="00C01EA3"/>
    <w:rsid w:val="00C117A1"/>
    <w:rsid w:val="00C143C9"/>
    <w:rsid w:val="00C2086B"/>
    <w:rsid w:val="00C226A6"/>
    <w:rsid w:val="00C31116"/>
    <w:rsid w:val="00C3544B"/>
    <w:rsid w:val="00C354C1"/>
    <w:rsid w:val="00C37E41"/>
    <w:rsid w:val="00C407D4"/>
    <w:rsid w:val="00C425C2"/>
    <w:rsid w:val="00C4556E"/>
    <w:rsid w:val="00C4690D"/>
    <w:rsid w:val="00C472B4"/>
    <w:rsid w:val="00C5109A"/>
    <w:rsid w:val="00C60A11"/>
    <w:rsid w:val="00C714C2"/>
    <w:rsid w:val="00C71A0E"/>
    <w:rsid w:val="00C80F44"/>
    <w:rsid w:val="00C81BBB"/>
    <w:rsid w:val="00C821C2"/>
    <w:rsid w:val="00C82B23"/>
    <w:rsid w:val="00C91440"/>
    <w:rsid w:val="00CA7658"/>
    <w:rsid w:val="00CB0496"/>
    <w:rsid w:val="00CB352A"/>
    <w:rsid w:val="00CC416E"/>
    <w:rsid w:val="00CD34F9"/>
    <w:rsid w:val="00CD6702"/>
    <w:rsid w:val="00CE3224"/>
    <w:rsid w:val="00CF1A9B"/>
    <w:rsid w:val="00CF224E"/>
    <w:rsid w:val="00CF2EE0"/>
    <w:rsid w:val="00CF30A8"/>
    <w:rsid w:val="00CF56BF"/>
    <w:rsid w:val="00CF585A"/>
    <w:rsid w:val="00CF6DD6"/>
    <w:rsid w:val="00D017C9"/>
    <w:rsid w:val="00D037E0"/>
    <w:rsid w:val="00D10B5B"/>
    <w:rsid w:val="00D25A77"/>
    <w:rsid w:val="00D350ED"/>
    <w:rsid w:val="00D40FEC"/>
    <w:rsid w:val="00D4334E"/>
    <w:rsid w:val="00D5187B"/>
    <w:rsid w:val="00D551B3"/>
    <w:rsid w:val="00D57391"/>
    <w:rsid w:val="00D63B4E"/>
    <w:rsid w:val="00D70CE5"/>
    <w:rsid w:val="00D80611"/>
    <w:rsid w:val="00D9556B"/>
    <w:rsid w:val="00D95AAF"/>
    <w:rsid w:val="00D96CE8"/>
    <w:rsid w:val="00D96DD5"/>
    <w:rsid w:val="00D97D00"/>
    <w:rsid w:val="00DB5E35"/>
    <w:rsid w:val="00DC46EF"/>
    <w:rsid w:val="00DC67A7"/>
    <w:rsid w:val="00DD203F"/>
    <w:rsid w:val="00DD39C2"/>
    <w:rsid w:val="00DD6B7B"/>
    <w:rsid w:val="00DE0BD2"/>
    <w:rsid w:val="00DE1CE5"/>
    <w:rsid w:val="00DE5F6E"/>
    <w:rsid w:val="00DF0991"/>
    <w:rsid w:val="00DF127D"/>
    <w:rsid w:val="00DF250E"/>
    <w:rsid w:val="00DF7A5B"/>
    <w:rsid w:val="00E05B0A"/>
    <w:rsid w:val="00E079F3"/>
    <w:rsid w:val="00E10CCA"/>
    <w:rsid w:val="00E12A51"/>
    <w:rsid w:val="00E158E6"/>
    <w:rsid w:val="00E210B6"/>
    <w:rsid w:val="00E2366D"/>
    <w:rsid w:val="00E36941"/>
    <w:rsid w:val="00E4027C"/>
    <w:rsid w:val="00E40FF0"/>
    <w:rsid w:val="00E52149"/>
    <w:rsid w:val="00E52BAC"/>
    <w:rsid w:val="00E52FD3"/>
    <w:rsid w:val="00E5471A"/>
    <w:rsid w:val="00E55EC0"/>
    <w:rsid w:val="00E60F41"/>
    <w:rsid w:val="00E63C84"/>
    <w:rsid w:val="00E64351"/>
    <w:rsid w:val="00E64B13"/>
    <w:rsid w:val="00E665D7"/>
    <w:rsid w:val="00E75C1A"/>
    <w:rsid w:val="00E77E8B"/>
    <w:rsid w:val="00E81B57"/>
    <w:rsid w:val="00E84E0D"/>
    <w:rsid w:val="00EA0EA7"/>
    <w:rsid w:val="00EA55F8"/>
    <w:rsid w:val="00EA5FE3"/>
    <w:rsid w:val="00EA6DB7"/>
    <w:rsid w:val="00EB0C18"/>
    <w:rsid w:val="00EC0969"/>
    <w:rsid w:val="00EC1041"/>
    <w:rsid w:val="00EC46EA"/>
    <w:rsid w:val="00EC4D28"/>
    <w:rsid w:val="00ED62AA"/>
    <w:rsid w:val="00EE6CE5"/>
    <w:rsid w:val="00EF61A7"/>
    <w:rsid w:val="00F02D7B"/>
    <w:rsid w:val="00F1257E"/>
    <w:rsid w:val="00F130FA"/>
    <w:rsid w:val="00F16617"/>
    <w:rsid w:val="00F24DBD"/>
    <w:rsid w:val="00F2664D"/>
    <w:rsid w:val="00F3148E"/>
    <w:rsid w:val="00F314A2"/>
    <w:rsid w:val="00F330B9"/>
    <w:rsid w:val="00F57D61"/>
    <w:rsid w:val="00F63ED7"/>
    <w:rsid w:val="00F644FE"/>
    <w:rsid w:val="00F856DB"/>
    <w:rsid w:val="00FA3ED2"/>
    <w:rsid w:val="00FB1A2A"/>
    <w:rsid w:val="00FC277E"/>
    <w:rsid w:val="00FC436E"/>
    <w:rsid w:val="00FC53FC"/>
    <w:rsid w:val="00FC77E0"/>
    <w:rsid w:val="00FD438A"/>
    <w:rsid w:val="00FD655A"/>
    <w:rsid w:val="00FE0CEF"/>
    <w:rsid w:val="00FE28B7"/>
    <w:rsid w:val="00FF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75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674751"/>
    <w:rPr>
      <w:rFonts w:ascii="Times New Roman" w:eastAsia="宋体" w:hAnsi="Times New Roman" w:cs="Times New Roman"/>
      <w:szCs w:val="24"/>
    </w:rPr>
  </w:style>
  <w:style w:type="character" w:customStyle="1" w:styleId="Char0">
    <w:name w:val="页眉 Char"/>
    <w:basedOn w:val="a0"/>
    <w:link w:val="a4"/>
    <w:rsid w:val="00674751"/>
    <w:rPr>
      <w:rFonts w:ascii="Times New Roman" w:hAnsi="Times New Roman"/>
      <w:kern w:val="2"/>
      <w:sz w:val="18"/>
      <w:szCs w:val="18"/>
    </w:rPr>
  </w:style>
  <w:style w:type="character" w:customStyle="1" w:styleId="Char1">
    <w:name w:val="页脚 Char"/>
    <w:basedOn w:val="a0"/>
    <w:link w:val="a5"/>
    <w:rsid w:val="00674751"/>
    <w:rPr>
      <w:rFonts w:ascii="Times New Roman" w:hAnsi="Times New Roman"/>
      <w:kern w:val="2"/>
      <w:sz w:val="18"/>
      <w:szCs w:val="18"/>
    </w:rPr>
  </w:style>
  <w:style w:type="character" w:customStyle="1" w:styleId="Char2">
    <w:name w:val="批注文字 Char"/>
    <w:basedOn w:val="a0"/>
    <w:link w:val="a6"/>
    <w:rsid w:val="00674751"/>
    <w:rPr>
      <w:rFonts w:ascii="Times New Roman" w:hAnsi="Times New Roman"/>
      <w:kern w:val="2"/>
      <w:sz w:val="21"/>
      <w:szCs w:val="24"/>
    </w:rPr>
  </w:style>
  <w:style w:type="character" w:customStyle="1" w:styleId="Char3">
    <w:name w:val="批注主题 Char"/>
    <w:basedOn w:val="Char2"/>
    <w:link w:val="a7"/>
    <w:rsid w:val="00674751"/>
    <w:rPr>
      <w:rFonts w:ascii="Times New Roman" w:hAnsi="Times New Roman"/>
      <w:b/>
      <w:bCs/>
      <w:kern w:val="2"/>
      <w:sz w:val="21"/>
      <w:szCs w:val="24"/>
    </w:rPr>
  </w:style>
  <w:style w:type="character" w:customStyle="1" w:styleId="Char4">
    <w:name w:val="批注框文本 Char"/>
    <w:basedOn w:val="a0"/>
    <w:link w:val="a8"/>
    <w:rsid w:val="00674751"/>
    <w:rPr>
      <w:rFonts w:ascii="Times New Roman" w:hAnsi="Times New Roman"/>
      <w:kern w:val="2"/>
      <w:sz w:val="18"/>
      <w:szCs w:val="18"/>
    </w:rPr>
  </w:style>
  <w:style w:type="character" w:styleId="a9">
    <w:name w:val="annotation reference"/>
    <w:basedOn w:val="a0"/>
    <w:rsid w:val="00674751"/>
    <w:rPr>
      <w:sz w:val="21"/>
      <w:szCs w:val="21"/>
    </w:rPr>
  </w:style>
  <w:style w:type="character" w:styleId="aa">
    <w:name w:val="page number"/>
    <w:basedOn w:val="a0"/>
    <w:rsid w:val="00674751"/>
  </w:style>
  <w:style w:type="paragraph" w:styleId="a6">
    <w:name w:val="annotation text"/>
    <w:basedOn w:val="a"/>
    <w:link w:val="Char2"/>
    <w:rsid w:val="00674751"/>
    <w:pPr>
      <w:jc w:val="left"/>
    </w:pPr>
  </w:style>
  <w:style w:type="paragraph" w:styleId="a7">
    <w:name w:val="annotation subject"/>
    <w:basedOn w:val="a6"/>
    <w:next w:val="a6"/>
    <w:link w:val="Char3"/>
    <w:rsid w:val="00674751"/>
    <w:rPr>
      <w:b/>
      <w:bCs/>
    </w:rPr>
  </w:style>
  <w:style w:type="paragraph" w:styleId="a5">
    <w:name w:val="footer"/>
    <w:basedOn w:val="a"/>
    <w:link w:val="Char1"/>
    <w:rsid w:val="00674751"/>
    <w:pPr>
      <w:tabs>
        <w:tab w:val="center" w:pos="4153"/>
        <w:tab w:val="right" w:pos="8306"/>
      </w:tabs>
      <w:snapToGrid w:val="0"/>
      <w:jc w:val="left"/>
    </w:pPr>
    <w:rPr>
      <w:sz w:val="18"/>
      <w:szCs w:val="18"/>
    </w:rPr>
  </w:style>
  <w:style w:type="paragraph" w:styleId="a8">
    <w:name w:val="Balloon Text"/>
    <w:basedOn w:val="a"/>
    <w:link w:val="Char4"/>
    <w:rsid w:val="00674751"/>
    <w:rPr>
      <w:sz w:val="18"/>
      <w:szCs w:val="18"/>
    </w:rPr>
  </w:style>
  <w:style w:type="paragraph" w:styleId="a4">
    <w:name w:val="header"/>
    <w:basedOn w:val="a"/>
    <w:link w:val="Char0"/>
    <w:rsid w:val="00674751"/>
    <w:pPr>
      <w:pBdr>
        <w:bottom w:val="single" w:sz="6" w:space="1" w:color="auto"/>
      </w:pBdr>
      <w:tabs>
        <w:tab w:val="center" w:pos="4153"/>
        <w:tab w:val="right" w:pos="8306"/>
      </w:tabs>
      <w:snapToGrid w:val="0"/>
      <w:jc w:val="center"/>
    </w:pPr>
    <w:rPr>
      <w:sz w:val="18"/>
      <w:szCs w:val="18"/>
    </w:rPr>
  </w:style>
  <w:style w:type="paragraph" w:styleId="a3">
    <w:name w:val="Date"/>
    <w:basedOn w:val="a"/>
    <w:next w:val="a"/>
    <w:link w:val="Char"/>
    <w:rsid w:val="00674751"/>
    <w:pPr>
      <w:ind w:leftChars="2500" w:left="100"/>
    </w:pPr>
  </w:style>
  <w:style w:type="paragraph" w:styleId="ab">
    <w:name w:val="List Paragraph"/>
    <w:basedOn w:val="a"/>
    <w:uiPriority w:val="34"/>
    <w:qFormat/>
    <w:rsid w:val="00CF6DD6"/>
    <w:pPr>
      <w:ind w:firstLineChars="200" w:firstLine="420"/>
    </w:pPr>
  </w:style>
  <w:style w:type="table" w:styleId="ac">
    <w:name w:val="Table Grid"/>
    <w:basedOn w:val="a1"/>
    <w:rsid w:val="00BD1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75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674751"/>
    <w:rPr>
      <w:rFonts w:ascii="Times New Roman" w:eastAsia="宋体" w:hAnsi="Times New Roman" w:cs="Times New Roman"/>
      <w:szCs w:val="24"/>
    </w:rPr>
  </w:style>
  <w:style w:type="character" w:customStyle="1" w:styleId="Char0">
    <w:name w:val="页眉 Char"/>
    <w:basedOn w:val="a0"/>
    <w:link w:val="a4"/>
    <w:rsid w:val="00674751"/>
    <w:rPr>
      <w:rFonts w:ascii="Times New Roman" w:hAnsi="Times New Roman"/>
      <w:kern w:val="2"/>
      <w:sz w:val="18"/>
      <w:szCs w:val="18"/>
    </w:rPr>
  </w:style>
  <w:style w:type="character" w:customStyle="1" w:styleId="Char1">
    <w:name w:val="页脚 Char"/>
    <w:basedOn w:val="a0"/>
    <w:link w:val="a5"/>
    <w:rsid w:val="00674751"/>
    <w:rPr>
      <w:rFonts w:ascii="Times New Roman" w:hAnsi="Times New Roman"/>
      <w:kern w:val="2"/>
      <w:sz w:val="18"/>
      <w:szCs w:val="18"/>
    </w:rPr>
  </w:style>
  <w:style w:type="character" w:customStyle="1" w:styleId="Char2">
    <w:name w:val="批注文字 Char"/>
    <w:basedOn w:val="a0"/>
    <w:link w:val="a6"/>
    <w:rsid w:val="00674751"/>
    <w:rPr>
      <w:rFonts w:ascii="Times New Roman" w:hAnsi="Times New Roman"/>
      <w:kern w:val="2"/>
      <w:sz w:val="21"/>
      <w:szCs w:val="24"/>
    </w:rPr>
  </w:style>
  <w:style w:type="character" w:customStyle="1" w:styleId="Char3">
    <w:name w:val="批注主题 Char"/>
    <w:basedOn w:val="Char2"/>
    <w:link w:val="a7"/>
    <w:rsid w:val="00674751"/>
    <w:rPr>
      <w:rFonts w:ascii="Times New Roman" w:hAnsi="Times New Roman"/>
      <w:b/>
      <w:bCs/>
      <w:kern w:val="2"/>
      <w:sz w:val="21"/>
      <w:szCs w:val="24"/>
    </w:rPr>
  </w:style>
  <w:style w:type="character" w:customStyle="1" w:styleId="Char4">
    <w:name w:val="批注框文本 Char"/>
    <w:basedOn w:val="a0"/>
    <w:link w:val="a8"/>
    <w:rsid w:val="00674751"/>
    <w:rPr>
      <w:rFonts w:ascii="Times New Roman" w:hAnsi="Times New Roman"/>
      <w:kern w:val="2"/>
      <w:sz w:val="18"/>
      <w:szCs w:val="18"/>
    </w:rPr>
  </w:style>
  <w:style w:type="character" w:styleId="a9">
    <w:name w:val="annotation reference"/>
    <w:basedOn w:val="a0"/>
    <w:rsid w:val="00674751"/>
    <w:rPr>
      <w:sz w:val="21"/>
      <w:szCs w:val="21"/>
    </w:rPr>
  </w:style>
  <w:style w:type="character" w:styleId="aa">
    <w:name w:val="page number"/>
    <w:basedOn w:val="a0"/>
    <w:rsid w:val="00674751"/>
  </w:style>
  <w:style w:type="paragraph" w:styleId="a6">
    <w:name w:val="annotation text"/>
    <w:basedOn w:val="a"/>
    <w:link w:val="Char2"/>
    <w:rsid w:val="00674751"/>
    <w:pPr>
      <w:jc w:val="left"/>
    </w:pPr>
  </w:style>
  <w:style w:type="paragraph" w:styleId="a7">
    <w:name w:val="annotation subject"/>
    <w:basedOn w:val="a6"/>
    <w:next w:val="a6"/>
    <w:link w:val="Char3"/>
    <w:rsid w:val="00674751"/>
    <w:rPr>
      <w:b/>
      <w:bCs/>
    </w:rPr>
  </w:style>
  <w:style w:type="paragraph" w:styleId="a5">
    <w:name w:val="footer"/>
    <w:basedOn w:val="a"/>
    <w:link w:val="Char1"/>
    <w:rsid w:val="00674751"/>
    <w:pPr>
      <w:tabs>
        <w:tab w:val="center" w:pos="4153"/>
        <w:tab w:val="right" w:pos="8306"/>
      </w:tabs>
      <w:snapToGrid w:val="0"/>
      <w:jc w:val="left"/>
    </w:pPr>
    <w:rPr>
      <w:sz w:val="18"/>
      <w:szCs w:val="18"/>
    </w:rPr>
  </w:style>
  <w:style w:type="paragraph" w:styleId="a8">
    <w:name w:val="Balloon Text"/>
    <w:basedOn w:val="a"/>
    <w:link w:val="Char4"/>
    <w:rsid w:val="00674751"/>
    <w:rPr>
      <w:sz w:val="18"/>
      <w:szCs w:val="18"/>
    </w:rPr>
  </w:style>
  <w:style w:type="paragraph" w:styleId="a4">
    <w:name w:val="header"/>
    <w:basedOn w:val="a"/>
    <w:link w:val="Char0"/>
    <w:rsid w:val="00674751"/>
    <w:pPr>
      <w:pBdr>
        <w:bottom w:val="single" w:sz="6" w:space="1" w:color="auto"/>
      </w:pBdr>
      <w:tabs>
        <w:tab w:val="center" w:pos="4153"/>
        <w:tab w:val="right" w:pos="8306"/>
      </w:tabs>
      <w:snapToGrid w:val="0"/>
      <w:jc w:val="center"/>
    </w:pPr>
    <w:rPr>
      <w:sz w:val="18"/>
      <w:szCs w:val="18"/>
    </w:rPr>
  </w:style>
  <w:style w:type="paragraph" w:styleId="a3">
    <w:name w:val="Date"/>
    <w:basedOn w:val="a"/>
    <w:next w:val="a"/>
    <w:link w:val="Char"/>
    <w:rsid w:val="00674751"/>
    <w:pPr>
      <w:ind w:leftChars="2500" w:left="100"/>
    </w:pPr>
  </w:style>
  <w:style w:type="paragraph" w:styleId="ab">
    <w:name w:val="List Paragraph"/>
    <w:basedOn w:val="a"/>
    <w:uiPriority w:val="34"/>
    <w:qFormat/>
    <w:rsid w:val="00CF6DD6"/>
    <w:pPr>
      <w:ind w:firstLineChars="200" w:firstLine="420"/>
    </w:pPr>
  </w:style>
  <w:style w:type="table" w:styleId="ac">
    <w:name w:val="Table Grid"/>
    <w:basedOn w:val="a1"/>
    <w:rsid w:val="00BD1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80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4669698">
          <w:marLeft w:val="0"/>
          <w:marRight w:val="0"/>
          <w:marTop w:val="0"/>
          <w:marBottom w:val="0"/>
          <w:divBdr>
            <w:top w:val="none" w:sz="0" w:space="0" w:color="auto"/>
            <w:left w:val="none" w:sz="0" w:space="0" w:color="auto"/>
            <w:bottom w:val="none" w:sz="0" w:space="0" w:color="auto"/>
            <w:right w:val="none" w:sz="0" w:space="0" w:color="auto"/>
          </w:divBdr>
        </w:div>
        <w:div w:id="1006591154">
          <w:marLeft w:val="0"/>
          <w:marRight w:val="0"/>
          <w:marTop w:val="0"/>
          <w:marBottom w:val="0"/>
          <w:divBdr>
            <w:top w:val="none" w:sz="0" w:space="0" w:color="auto"/>
            <w:left w:val="none" w:sz="0" w:space="0" w:color="auto"/>
            <w:bottom w:val="none" w:sz="0" w:space="0" w:color="auto"/>
            <w:right w:val="none" w:sz="0" w:space="0" w:color="auto"/>
          </w:divBdr>
        </w:div>
        <w:div w:id="1029065351">
          <w:marLeft w:val="0"/>
          <w:marRight w:val="0"/>
          <w:marTop w:val="0"/>
          <w:marBottom w:val="0"/>
          <w:divBdr>
            <w:top w:val="none" w:sz="0" w:space="0" w:color="auto"/>
            <w:left w:val="none" w:sz="0" w:space="0" w:color="auto"/>
            <w:bottom w:val="none" w:sz="0" w:space="0" w:color="auto"/>
            <w:right w:val="none" w:sz="0" w:space="0" w:color="auto"/>
          </w:divBdr>
        </w:div>
        <w:div w:id="1032456387">
          <w:marLeft w:val="0"/>
          <w:marRight w:val="0"/>
          <w:marTop w:val="0"/>
          <w:marBottom w:val="0"/>
          <w:divBdr>
            <w:top w:val="none" w:sz="0" w:space="0" w:color="auto"/>
            <w:left w:val="none" w:sz="0" w:space="0" w:color="auto"/>
            <w:bottom w:val="none" w:sz="0" w:space="0" w:color="auto"/>
            <w:right w:val="none" w:sz="0" w:space="0" w:color="auto"/>
          </w:divBdr>
        </w:div>
        <w:div w:id="1038355359">
          <w:marLeft w:val="0"/>
          <w:marRight w:val="0"/>
          <w:marTop w:val="0"/>
          <w:marBottom w:val="0"/>
          <w:divBdr>
            <w:top w:val="none" w:sz="0" w:space="0" w:color="auto"/>
            <w:left w:val="none" w:sz="0" w:space="0" w:color="auto"/>
            <w:bottom w:val="none" w:sz="0" w:space="0" w:color="auto"/>
            <w:right w:val="none" w:sz="0" w:space="0" w:color="auto"/>
          </w:divBdr>
        </w:div>
        <w:div w:id="1289748770">
          <w:marLeft w:val="0"/>
          <w:marRight w:val="0"/>
          <w:marTop w:val="0"/>
          <w:marBottom w:val="0"/>
          <w:divBdr>
            <w:top w:val="none" w:sz="0" w:space="0" w:color="auto"/>
            <w:left w:val="none" w:sz="0" w:space="0" w:color="auto"/>
            <w:bottom w:val="none" w:sz="0" w:space="0" w:color="auto"/>
            <w:right w:val="none" w:sz="0" w:space="0" w:color="auto"/>
          </w:divBdr>
        </w:div>
        <w:div w:id="1793010926">
          <w:marLeft w:val="0"/>
          <w:marRight w:val="0"/>
          <w:marTop w:val="0"/>
          <w:marBottom w:val="0"/>
          <w:divBdr>
            <w:top w:val="none" w:sz="0" w:space="0" w:color="auto"/>
            <w:left w:val="none" w:sz="0" w:space="0" w:color="auto"/>
            <w:bottom w:val="none" w:sz="0" w:space="0" w:color="auto"/>
            <w:right w:val="none" w:sz="0" w:space="0" w:color="auto"/>
          </w:divBdr>
        </w:div>
        <w:div w:id="18053905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377A-CBD7-4BDB-AE39-F795F1BA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654</Words>
  <Characters>3730</Characters>
  <Application>Microsoft Office Word</Application>
  <DocSecurity>0</DocSecurity>
  <PresentationFormat/>
  <Lines>31</Lines>
  <Paragraphs>8</Paragraphs>
  <Slides>0</Slides>
  <Notes>0</Notes>
  <HiddenSlides>0</HiddenSlides>
  <MMClips>0</MMClips>
  <ScaleCrop>false</ScaleCrop>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JSC-REN</dc:creator>
  <cp:lastModifiedBy>null</cp:lastModifiedBy>
  <cp:revision>111</cp:revision>
  <cp:lastPrinted>2010-12-29T08:05:00Z</cp:lastPrinted>
  <dcterms:created xsi:type="dcterms:W3CDTF">2014-11-02T06:04:00Z</dcterms:created>
  <dcterms:modified xsi:type="dcterms:W3CDTF">2014-11-04T05:59:00Z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