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49"/>
        <w:ind w:right="78"/>
        <w:jc w:val="center"/>
      </w:pPr>
    </w:p>
    <w:p>
      <w:pPr>
        <w:spacing w:after="449"/>
        <w:ind w:right="78"/>
        <w:jc w:val="center"/>
      </w:pPr>
    </w:p>
    <w:p>
      <w:pPr>
        <w:spacing w:after="449"/>
        <w:ind w:right="78"/>
        <w:jc w:val="center"/>
      </w:pPr>
    </w:p>
    <w:p>
      <w:pPr>
        <w:spacing w:after="211"/>
        <w:ind w:right="18"/>
        <w:jc w:val="center"/>
      </w:pPr>
      <w:r>
        <w:drawing>
          <wp:inline distT="0" distB="0" distL="0" distR="0">
            <wp:extent cx="2450465" cy="172529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a:stretch>
                      <a:fillRect/>
                    </a:stretch>
                  </pic:blipFill>
                  <pic:spPr>
                    <a:xfrm>
                      <a:off x="0" y="0"/>
                      <a:ext cx="2450465" cy="1725295"/>
                    </a:xfrm>
                    <a:prstGeom prst="rect">
                      <a:avLst/>
                    </a:prstGeom>
                  </pic:spPr>
                </pic:pic>
              </a:graphicData>
            </a:graphic>
          </wp:inline>
        </w:drawing>
      </w:r>
    </w:p>
    <w:p>
      <w:pPr>
        <w:spacing w:after="177"/>
        <w:ind w:right="23"/>
        <w:jc w:val="center"/>
      </w:pPr>
    </w:p>
    <w:p>
      <w:pPr>
        <w:spacing w:after="237"/>
        <w:ind w:left="10" w:right="124"/>
        <w:jc w:val="center"/>
      </w:pPr>
      <w:r>
        <w:rPr>
          <w:rFonts w:ascii="Arial" w:hAnsi="Arial" w:eastAsia="Arial" w:cs="Arial"/>
          <w:b/>
          <w:sz w:val="36"/>
        </w:rPr>
        <w:t>CNAS-CI01-A0XX</w:t>
      </w:r>
    </w:p>
    <w:p>
      <w:pPr>
        <w:ind w:left="7"/>
        <w:jc w:val="center"/>
      </w:pPr>
    </w:p>
    <w:p>
      <w:pPr>
        <w:spacing w:after="26" w:line="284" w:lineRule="auto"/>
        <w:jc w:val="center"/>
        <w:rPr>
          <w:sz w:val="44"/>
        </w:rPr>
      </w:pPr>
      <w:r>
        <w:rPr>
          <w:sz w:val="44"/>
        </w:rPr>
        <w:t>检验机构能力认可准则在</w:t>
      </w:r>
      <w:r>
        <w:rPr>
          <w:rFonts w:hint="eastAsia"/>
          <w:sz w:val="44"/>
        </w:rPr>
        <w:t>网络安全</w:t>
      </w:r>
    </w:p>
    <w:p>
      <w:pPr>
        <w:spacing w:after="26" w:line="284" w:lineRule="auto"/>
        <w:jc w:val="center"/>
      </w:pPr>
      <w:r>
        <w:rPr>
          <w:rFonts w:hint="eastAsia"/>
          <w:sz w:val="44"/>
        </w:rPr>
        <w:t>等级保护测评</w:t>
      </w:r>
      <w:r>
        <w:rPr>
          <w:sz w:val="44"/>
        </w:rPr>
        <w:t>领域的应用说明</w:t>
      </w:r>
    </w:p>
    <w:p>
      <w:pPr>
        <w:spacing w:after="47"/>
        <w:ind w:right="1"/>
        <w:jc w:val="center"/>
      </w:pPr>
    </w:p>
    <w:p>
      <w:pPr>
        <w:spacing w:after="177"/>
        <w:ind w:left="206"/>
        <w:rPr>
          <w:rFonts w:ascii="Arial" w:hAnsi="Arial" w:eastAsia="Arial" w:cs="Arial"/>
          <w:b/>
          <w:sz w:val="36"/>
        </w:rPr>
      </w:pPr>
      <w:r>
        <w:rPr>
          <w:rFonts w:ascii="Arial" w:hAnsi="Arial" w:eastAsia="Arial" w:cs="Arial"/>
          <w:b/>
          <w:sz w:val="36"/>
        </w:rPr>
        <w:t>Guidance on the Application of Inspection Body Competence Accreditation Criteria in the Field of Classified Cybersecurity Protection</w:t>
      </w:r>
    </w:p>
    <w:p>
      <w:pPr>
        <w:spacing w:after="177"/>
        <w:ind w:left="206"/>
        <w:jc w:val="center"/>
        <w:rPr>
          <w:rFonts w:ascii="黑体" w:hAnsi="黑体" w:eastAsia="黑体"/>
          <w:color w:val="FF0000"/>
        </w:rPr>
      </w:pPr>
      <w:r>
        <w:rPr>
          <w:rFonts w:hint="eastAsia" w:ascii="黑体" w:hAnsi="黑体" w:eastAsia="黑体" w:cs="宋体"/>
          <w:b/>
          <w:color w:val="FF0000"/>
          <w:sz w:val="36"/>
        </w:rPr>
        <w:t>（征求意见稿）</w:t>
      </w:r>
    </w:p>
    <w:p>
      <w:pPr>
        <w:spacing w:after="266"/>
      </w:pPr>
    </w:p>
    <w:p>
      <w:pPr>
        <w:spacing w:after="266"/>
      </w:pPr>
    </w:p>
    <w:p>
      <w:pPr>
        <w:spacing w:after="737"/>
        <w:ind w:right="123"/>
        <w:jc w:val="center"/>
        <w:rPr>
          <w:sz w:val="32"/>
        </w:rPr>
        <w:sectPr>
          <w:footerReference r:id="rId3" w:type="default"/>
          <w:pgSz w:w="11906" w:h="16838"/>
          <w:pgMar w:top="1440" w:right="1797" w:bottom="1440" w:left="1797" w:header="851" w:footer="992" w:gutter="0"/>
          <w:cols w:space="425" w:num="1"/>
          <w:docGrid w:type="lines" w:linePitch="312" w:charSpace="0"/>
        </w:sectPr>
      </w:pPr>
      <w:r>
        <w:rPr>
          <w:sz w:val="32"/>
        </w:rPr>
        <w:t>中国合格评定国家认可委员会</w:t>
      </w:r>
    </w:p>
    <w:p>
      <w:pPr>
        <w:spacing w:after="52"/>
        <w:ind w:left="214"/>
        <w:jc w:val="center"/>
      </w:pPr>
      <w:r>
        <w:rPr>
          <w:sz w:val="28"/>
        </w:rPr>
        <w:t>目 次</w:t>
      </w:r>
    </w:p>
    <w:sdt>
      <w:sdtPr>
        <w:rPr>
          <w:rFonts w:asciiTheme="minorHAnsi" w:hAnsiTheme="minorHAnsi" w:eastAsiaTheme="minorEastAsia" w:cstheme="minorBidi"/>
          <w:color w:val="auto"/>
          <w:sz w:val="21"/>
        </w:rPr>
        <w:id w:val="-2084749322"/>
        <w:docPartObj>
          <w:docPartGallery w:val="Table of Contents"/>
          <w:docPartUnique/>
        </w:docPartObj>
      </w:sdtPr>
      <w:sdtEndPr>
        <w:rPr>
          <w:rFonts w:asciiTheme="minorHAnsi" w:hAnsiTheme="minorHAnsi" w:eastAsiaTheme="minorEastAsia" w:cstheme="minorBidi"/>
          <w:color w:val="auto"/>
          <w:sz w:val="21"/>
        </w:rPr>
      </w:sdtEndPr>
      <w:sdtContent>
        <w:p>
          <w:pPr>
            <w:pStyle w:val="9"/>
            <w:tabs>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TOC \o "1-2" \h \z \u </w:instrText>
          </w:r>
          <w:r>
            <w:fldChar w:fldCharType="separate"/>
          </w:r>
          <w:r>
            <w:fldChar w:fldCharType="begin"/>
          </w:r>
          <w:r>
            <w:instrText xml:space="preserve"> HYPERLINK \l "_Toc80604502" </w:instrText>
          </w:r>
          <w:r>
            <w:fldChar w:fldCharType="separate"/>
          </w:r>
          <w:r>
            <w:rPr>
              <w:rStyle w:val="15"/>
              <w:rFonts w:ascii="宋体" w:hAnsi="宋体" w:eastAsia="宋体"/>
              <w:b/>
            </w:rPr>
            <w:t>前  言</w:t>
          </w:r>
          <w:r>
            <w:tab/>
          </w:r>
          <w:r>
            <w:fldChar w:fldCharType="begin"/>
          </w:r>
          <w:r>
            <w:instrText xml:space="preserve"> PAGEREF _Toc80604502 \h </w:instrText>
          </w:r>
          <w:r>
            <w:fldChar w:fldCharType="separate"/>
          </w:r>
          <w:r>
            <w:t>2</w:t>
          </w:r>
          <w:r>
            <w:fldChar w:fldCharType="end"/>
          </w:r>
          <w:r>
            <w:fldChar w:fldCharType="end"/>
          </w:r>
        </w:p>
        <w:p>
          <w:pPr>
            <w:pStyle w:val="9"/>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"_Toc80604503" </w:instrText>
          </w:r>
          <w:r>
            <w:fldChar w:fldCharType="separate"/>
          </w:r>
          <w:r>
            <w:rPr>
              <w:rStyle w:val="15"/>
              <w:rFonts w:ascii="Arial" w:hAnsi="Arial" w:eastAsia="Arial" w:cs="Arial"/>
              <w:b/>
              <w:bCs/>
            </w:rPr>
            <w:t>1</w:t>
          </w:r>
          <w:r>
            <w:rPr>
              <w:rFonts w:asciiTheme="minorHAnsi" w:hAnsiTheme="minorHAnsi" w:eastAsiaTheme="minorEastAsia" w:cstheme="minorBidi"/>
              <w:color w:val="auto"/>
              <w:sz w:val="21"/>
            </w:rPr>
            <w:tab/>
          </w:r>
          <w:r>
            <w:rPr>
              <w:rStyle w:val="15"/>
              <w:rFonts w:ascii="宋体" w:hAnsi="宋体" w:eastAsia="宋体"/>
              <w:b/>
            </w:rPr>
            <w:t>范围</w:t>
          </w:r>
          <w:r>
            <w:tab/>
          </w:r>
          <w:r>
            <w:fldChar w:fldCharType="begin"/>
          </w:r>
          <w:r>
            <w:instrText xml:space="preserve"> PAGEREF _Toc80604503 \h </w:instrText>
          </w:r>
          <w:r>
            <w:fldChar w:fldCharType="separate"/>
          </w:r>
          <w:r>
            <w:t>3</w:t>
          </w:r>
          <w:r>
            <w:fldChar w:fldCharType="end"/>
          </w:r>
          <w:r>
            <w:fldChar w:fldCharType="end"/>
          </w:r>
        </w:p>
        <w:p>
          <w:pPr>
            <w:pStyle w:val="9"/>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"_Toc80604504" </w:instrText>
          </w:r>
          <w:r>
            <w:fldChar w:fldCharType="separate"/>
          </w:r>
          <w:r>
            <w:rPr>
              <w:rStyle w:val="15"/>
              <w:rFonts w:ascii="Arial" w:hAnsi="Arial" w:eastAsia="Arial" w:cs="Arial"/>
              <w:b/>
              <w:bCs/>
            </w:rPr>
            <w:t>2</w:t>
          </w:r>
          <w:r>
            <w:rPr>
              <w:rFonts w:asciiTheme="minorHAnsi" w:hAnsiTheme="minorHAnsi" w:eastAsiaTheme="minorEastAsia" w:cstheme="minorBidi"/>
              <w:color w:val="auto"/>
              <w:sz w:val="21"/>
            </w:rPr>
            <w:tab/>
          </w:r>
          <w:r>
            <w:rPr>
              <w:rStyle w:val="15"/>
              <w:rFonts w:ascii="宋体" w:hAnsi="宋体" w:eastAsia="宋体"/>
              <w:b/>
            </w:rPr>
            <w:t>规范性引用文件</w:t>
          </w:r>
          <w:r>
            <w:tab/>
          </w:r>
          <w:r>
            <w:fldChar w:fldCharType="begin"/>
          </w:r>
          <w:r>
            <w:instrText xml:space="preserve"> PAGEREF _Toc80604504 \h </w:instrText>
          </w:r>
          <w:r>
            <w:fldChar w:fldCharType="separate"/>
          </w:r>
          <w:r>
            <w:t>3</w:t>
          </w:r>
          <w:r>
            <w:fldChar w:fldCharType="end"/>
          </w:r>
          <w:r>
            <w:fldChar w:fldCharType="end"/>
          </w:r>
        </w:p>
        <w:p>
          <w:pPr>
            <w:pStyle w:val="9"/>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"_Toc80604505" </w:instrText>
          </w:r>
          <w:r>
            <w:fldChar w:fldCharType="separate"/>
          </w:r>
          <w:r>
            <w:rPr>
              <w:rStyle w:val="15"/>
              <w:rFonts w:ascii="Arial" w:hAnsi="Arial" w:eastAsia="Arial" w:cs="Arial"/>
              <w:b/>
              <w:bCs/>
            </w:rPr>
            <w:t>3</w:t>
          </w:r>
          <w:r>
            <w:rPr>
              <w:rFonts w:asciiTheme="minorHAnsi" w:hAnsiTheme="minorHAnsi" w:eastAsiaTheme="minorEastAsia" w:cstheme="minorBidi"/>
              <w:color w:val="auto"/>
              <w:sz w:val="21"/>
            </w:rPr>
            <w:tab/>
          </w:r>
          <w:r>
            <w:rPr>
              <w:rStyle w:val="15"/>
              <w:rFonts w:ascii="宋体" w:hAnsi="宋体" w:eastAsia="宋体"/>
              <w:b/>
            </w:rPr>
            <w:t>术语和定义</w:t>
          </w:r>
          <w:r>
            <w:tab/>
          </w:r>
          <w:r>
            <w:fldChar w:fldCharType="begin"/>
          </w:r>
          <w:r>
            <w:instrText xml:space="preserve"> PAGEREF _Toc80604505 \h </w:instrText>
          </w:r>
          <w:r>
            <w:fldChar w:fldCharType="separate"/>
          </w:r>
          <w:r>
            <w:t>3</w:t>
          </w:r>
          <w:r>
            <w:fldChar w:fldCharType="end"/>
          </w:r>
          <w:r>
            <w:fldChar w:fldCharType="end"/>
          </w:r>
        </w:p>
        <w:p>
          <w:pPr>
            <w:pStyle w:val="9"/>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"_Toc80604506" </w:instrText>
          </w:r>
          <w:r>
            <w:fldChar w:fldCharType="separate"/>
          </w:r>
          <w:r>
            <w:rPr>
              <w:rStyle w:val="15"/>
              <w:rFonts w:ascii="Arial" w:hAnsi="Arial" w:eastAsia="Arial" w:cs="Arial"/>
              <w:b/>
              <w:bCs/>
            </w:rPr>
            <w:t>4</w:t>
          </w:r>
          <w:r>
            <w:rPr>
              <w:rFonts w:asciiTheme="minorHAnsi" w:hAnsiTheme="minorHAnsi" w:eastAsiaTheme="minorEastAsia" w:cstheme="minorBidi"/>
              <w:color w:val="auto"/>
              <w:sz w:val="21"/>
            </w:rPr>
            <w:tab/>
          </w:r>
          <w:r>
            <w:rPr>
              <w:rStyle w:val="15"/>
              <w:rFonts w:ascii="宋体" w:hAnsi="宋体" w:eastAsia="宋体"/>
              <w:b/>
            </w:rPr>
            <w:t>通用要求</w:t>
          </w:r>
          <w:r>
            <w:tab/>
          </w:r>
          <w:r>
            <w:fldChar w:fldCharType="begin"/>
          </w:r>
          <w:r>
            <w:instrText xml:space="preserve"> PAGEREF _Toc80604506 \h </w:instrText>
          </w:r>
          <w:r>
            <w:fldChar w:fldCharType="separate"/>
          </w:r>
          <w:r>
            <w:t>3</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"_Toc80604507" </w:instrText>
          </w:r>
          <w:r>
            <w:fldChar w:fldCharType="separate"/>
          </w:r>
          <w:r>
            <w:rPr>
              <w:rStyle w:val="15"/>
              <w:rFonts w:ascii="Arial" w:hAnsi="Arial" w:eastAsia="Arial" w:cs="Arial"/>
              <w:b/>
              <w:bCs/>
            </w:rPr>
            <w:t>4.1</w:t>
          </w:r>
          <w:r>
            <w:rPr>
              <w:rFonts w:asciiTheme="minorHAnsi" w:hAnsiTheme="minorHAnsi" w:eastAsiaTheme="minorEastAsia" w:cstheme="minorBidi"/>
              <w:color w:val="auto"/>
              <w:sz w:val="21"/>
            </w:rPr>
            <w:tab/>
          </w:r>
          <w:r>
            <w:rPr>
              <w:rStyle w:val="15"/>
              <w:rFonts w:ascii="宋体" w:hAnsi="宋体" w:eastAsia="宋体"/>
              <w:b/>
            </w:rPr>
            <w:t>公正性和独立性</w:t>
          </w:r>
          <w:r>
            <w:tab/>
          </w:r>
          <w:r>
            <w:fldChar w:fldCharType="begin"/>
          </w:r>
          <w:r>
            <w:instrText xml:space="preserve"> PAGEREF _Toc80604507 \h </w:instrText>
          </w:r>
          <w:r>
            <w:fldChar w:fldCharType="separate"/>
          </w:r>
          <w:r>
            <w:t>3</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"_Toc80604508" </w:instrText>
          </w:r>
          <w:r>
            <w:fldChar w:fldCharType="separate"/>
          </w:r>
          <w:r>
            <w:rPr>
              <w:rStyle w:val="15"/>
              <w:rFonts w:ascii="Arial" w:hAnsi="Arial" w:eastAsia="Arial" w:cs="Arial"/>
              <w:b/>
              <w:bCs/>
            </w:rPr>
            <w:t>4.2</w:t>
          </w:r>
          <w:r>
            <w:rPr>
              <w:rFonts w:asciiTheme="minorHAnsi" w:hAnsiTheme="minorHAnsi" w:eastAsiaTheme="minorEastAsia" w:cstheme="minorBidi"/>
              <w:color w:val="auto"/>
              <w:sz w:val="21"/>
            </w:rPr>
            <w:tab/>
          </w:r>
          <w:r>
            <w:rPr>
              <w:rStyle w:val="15"/>
              <w:rFonts w:ascii="宋体" w:hAnsi="宋体" w:eastAsia="宋体"/>
              <w:b/>
            </w:rPr>
            <w:t>保密性</w:t>
          </w:r>
          <w:r>
            <w:tab/>
          </w:r>
          <w:r>
            <w:rPr>
              <w:rFonts w:hint="eastAsia"/>
              <w:lang w:val="en-US" w:eastAsia="zh-CN"/>
            </w:rPr>
            <w:t>4</w:t>
          </w:r>
          <w:r>
            <w:fldChar w:fldCharType="end"/>
          </w:r>
        </w:p>
        <w:p>
          <w:pPr>
            <w:pStyle w:val="9"/>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"_Toc80604509" </w:instrText>
          </w:r>
          <w:r>
            <w:fldChar w:fldCharType="separate"/>
          </w:r>
          <w:r>
            <w:rPr>
              <w:rStyle w:val="15"/>
              <w:rFonts w:ascii="Arial" w:hAnsi="Arial" w:eastAsia="Arial" w:cs="Arial"/>
              <w:b/>
              <w:bCs/>
            </w:rPr>
            <w:t>5</w:t>
          </w:r>
          <w:r>
            <w:rPr>
              <w:rFonts w:asciiTheme="minorHAnsi" w:hAnsiTheme="minorHAnsi" w:eastAsiaTheme="minorEastAsia" w:cstheme="minorBidi"/>
              <w:color w:val="auto"/>
              <w:sz w:val="21"/>
            </w:rPr>
            <w:tab/>
          </w:r>
          <w:r>
            <w:rPr>
              <w:rStyle w:val="15"/>
              <w:rFonts w:ascii="宋体" w:hAnsi="宋体" w:eastAsia="宋体"/>
              <w:b/>
            </w:rPr>
            <w:t>结构要求</w:t>
          </w:r>
          <w:r>
            <w:tab/>
          </w:r>
          <w:r>
            <w:fldChar w:fldCharType="begin"/>
          </w:r>
          <w:r>
            <w:instrText xml:space="preserve"> PAGEREF _Toc80604509 \h </w:instrText>
          </w:r>
          <w:r>
            <w:fldChar w:fldCharType="separate"/>
          </w:r>
          <w:r>
            <w:t>4</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"_Toc80604510" </w:instrText>
          </w:r>
          <w:r>
            <w:fldChar w:fldCharType="separate"/>
          </w:r>
          <w:r>
            <w:rPr>
              <w:rStyle w:val="15"/>
              <w:rFonts w:ascii="Arial" w:hAnsi="Arial" w:eastAsia="Arial" w:cs="Arial"/>
              <w:b/>
              <w:bCs/>
            </w:rPr>
            <w:t>5.1</w:t>
          </w:r>
          <w:r>
            <w:rPr>
              <w:rFonts w:asciiTheme="minorHAnsi" w:hAnsiTheme="minorHAnsi" w:eastAsiaTheme="minorEastAsia" w:cstheme="minorBidi"/>
              <w:color w:val="auto"/>
              <w:sz w:val="21"/>
            </w:rPr>
            <w:tab/>
          </w:r>
          <w:r>
            <w:rPr>
              <w:rStyle w:val="15"/>
              <w:rFonts w:ascii="宋体" w:hAnsi="宋体" w:eastAsia="宋体"/>
              <w:b/>
            </w:rPr>
            <w:t>行政管理要求</w:t>
          </w:r>
          <w:r>
            <w:tab/>
          </w:r>
          <w:r>
            <w:fldChar w:fldCharType="begin"/>
          </w:r>
          <w:r>
            <w:instrText xml:space="preserve"> PAGEREF _Toc80604510 \h </w:instrText>
          </w:r>
          <w:r>
            <w:fldChar w:fldCharType="separate"/>
          </w:r>
          <w:r>
            <w:t>4</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"_Toc80604511" </w:instrText>
          </w:r>
          <w:r>
            <w:fldChar w:fldCharType="separate"/>
          </w:r>
          <w:r>
            <w:rPr>
              <w:rStyle w:val="15"/>
              <w:rFonts w:ascii="Arial" w:hAnsi="Arial" w:eastAsia="Arial" w:cs="Arial"/>
              <w:b/>
              <w:bCs/>
            </w:rPr>
            <w:t>5.2</w:t>
          </w:r>
          <w:r>
            <w:rPr>
              <w:rFonts w:asciiTheme="minorHAnsi" w:hAnsiTheme="minorHAnsi" w:eastAsiaTheme="minorEastAsia" w:cstheme="minorBidi"/>
              <w:color w:val="auto"/>
              <w:sz w:val="21"/>
            </w:rPr>
            <w:tab/>
          </w:r>
          <w:r>
            <w:rPr>
              <w:rStyle w:val="15"/>
              <w:rFonts w:ascii="宋体" w:hAnsi="宋体" w:eastAsia="宋体"/>
              <w:b/>
            </w:rPr>
            <w:t>组织和管理</w:t>
          </w:r>
          <w:r>
            <w:tab/>
          </w:r>
          <w:r>
            <w:fldChar w:fldCharType="begin"/>
          </w:r>
          <w:r>
            <w:instrText xml:space="preserve"> PAGEREF _Toc80604511 \h </w:instrText>
          </w:r>
          <w:r>
            <w:fldChar w:fldCharType="separate"/>
          </w:r>
          <w:r>
            <w:t>4</w:t>
          </w:r>
          <w:r>
            <w:fldChar w:fldCharType="end"/>
          </w:r>
          <w:r>
            <w:fldChar w:fldCharType="end"/>
          </w:r>
        </w:p>
        <w:p>
          <w:pPr>
            <w:pStyle w:val="9"/>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"_Toc80604512" </w:instrText>
          </w:r>
          <w:r>
            <w:fldChar w:fldCharType="separate"/>
          </w:r>
          <w:r>
            <w:rPr>
              <w:rStyle w:val="15"/>
              <w:rFonts w:ascii="Arial" w:hAnsi="Arial" w:eastAsia="Arial" w:cs="Arial"/>
              <w:b/>
              <w:bCs/>
            </w:rPr>
            <w:t>6</w:t>
          </w:r>
          <w:r>
            <w:rPr>
              <w:rFonts w:asciiTheme="minorHAnsi" w:hAnsiTheme="minorHAnsi" w:eastAsiaTheme="minorEastAsia" w:cstheme="minorBidi"/>
              <w:color w:val="auto"/>
              <w:sz w:val="21"/>
            </w:rPr>
            <w:tab/>
          </w:r>
          <w:r>
            <w:rPr>
              <w:rStyle w:val="15"/>
              <w:rFonts w:ascii="宋体" w:hAnsi="宋体" w:eastAsia="宋体"/>
              <w:b/>
            </w:rPr>
            <w:t>资源要求</w:t>
          </w:r>
          <w:r>
            <w:tab/>
          </w:r>
          <w:r>
            <w:rPr>
              <w:rFonts w:hint="eastAsia"/>
              <w:lang w:val="en-US" w:eastAsia="zh-CN"/>
            </w:rPr>
            <w:t>5</w:t>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"_Toc80604513" </w:instrText>
          </w:r>
          <w:r>
            <w:fldChar w:fldCharType="separate"/>
          </w:r>
          <w:r>
            <w:rPr>
              <w:rStyle w:val="15"/>
              <w:rFonts w:ascii="Arial" w:hAnsi="Arial" w:eastAsia="Arial" w:cs="Arial"/>
              <w:b/>
              <w:bCs/>
            </w:rPr>
            <w:t>6.1</w:t>
          </w:r>
          <w:r>
            <w:rPr>
              <w:rFonts w:asciiTheme="minorHAnsi" w:hAnsiTheme="minorHAnsi" w:eastAsiaTheme="minorEastAsia" w:cstheme="minorBidi"/>
              <w:color w:val="auto"/>
              <w:sz w:val="21"/>
            </w:rPr>
            <w:tab/>
          </w:r>
          <w:r>
            <w:rPr>
              <w:rStyle w:val="15"/>
              <w:rFonts w:ascii="宋体" w:hAnsi="宋体" w:eastAsia="宋体"/>
              <w:b/>
            </w:rPr>
            <w:t>人员</w:t>
          </w:r>
          <w:r>
            <w:tab/>
          </w:r>
          <w:r>
            <w:rPr>
              <w:rFonts w:hint="eastAsia"/>
              <w:lang w:val="en-US" w:eastAsia="zh-CN"/>
            </w:rPr>
            <w:t>5</w:t>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"_Toc80604514" </w:instrText>
          </w:r>
          <w:r>
            <w:fldChar w:fldCharType="separate"/>
          </w:r>
          <w:r>
            <w:rPr>
              <w:rStyle w:val="15"/>
              <w:rFonts w:ascii="Arial" w:hAnsi="Arial" w:eastAsia="Arial" w:cs="Arial"/>
              <w:b/>
              <w:bCs/>
            </w:rPr>
            <w:t>6.2</w:t>
          </w:r>
          <w:r>
            <w:rPr>
              <w:rFonts w:asciiTheme="minorHAnsi" w:hAnsiTheme="minorHAnsi" w:eastAsiaTheme="minorEastAsia" w:cstheme="minorBidi"/>
              <w:color w:val="auto"/>
              <w:sz w:val="21"/>
            </w:rPr>
            <w:tab/>
          </w:r>
          <w:r>
            <w:rPr>
              <w:rStyle w:val="15"/>
              <w:rFonts w:ascii="宋体" w:hAnsi="宋体" w:eastAsia="宋体"/>
              <w:b/>
            </w:rPr>
            <w:t>设施与设备</w:t>
          </w:r>
          <w:r>
            <w:tab/>
          </w:r>
          <w:r>
            <w:rPr>
              <w:rFonts w:hint="eastAsia"/>
              <w:lang w:val="en-US" w:eastAsia="zh-CN"/>
            </w:rPr>
            <w:t>6</w:t>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"_Toc80604515" </w:instrText>
          </w:r>
          <w:r>
            <w:fldChar w:fldCharType="separate"/>
          </w:r>
          <w:r>
            <w:rPr>
              <w:rStyle w:val="15"/>
              <w:rFonts w:ascii="Arial" w:hAnsi="Arial" w:eastAsia="Arial" w:cs="Arial"/>
              <w:b/>
              <w:bCs/>
            </w:rPr>
            <w:t>6.3</w:t>
          </w:r>
          <w:r>
            <w:rPr>
              <w:rFonts w:asciiTheme="minorHAnsi" w:hAnsiTheme="minorHAnsi" w:eastAsiaTheme="minorEastAsia" w:cstheme="minorBidi"/>
              <w:color w:val="auto"/>
              <w:sz w:val="21"/>
            </w:rPr>
            <w:tab/>
          </w:r>
          <w:r>
            <w:rPr>
              <w:rStyle w:val="15"/>
              <w:rFonts w:ascii="宋体" w:hAnsi="宋体" w:eastAsia="宋体"/>
              <w:b/>
            </w:rPr>
            <w:t>分包</w:t>
          </w:r>
          <w:r>
            <w:tab/>
          </w:r>
          <w:r>
            <w:rPr>
              <w:rFonts w:hint="eastAsia"/>
              <w:lang w:val="en-US" w:eastAsia="zh-CN"/>
            </w:rPr>
            <w:t>6</w:t>
          </w:r>
          <w:r>
            <w:fldChar w:fldCharType="end"/>
          </w:r>
        </w:p>
        <w:p>
          <w:pPr>
            <w:pStyle w:val="9"/>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"_Toc80604516" </w:instrText>
          </w:r>
          <w:r>
            <w:fldChar w:fldCharType="separate"/>
          </w:r>
          <w:r>
            <w:rPr>
              <w:rStyle w:val="15"/>
              <w:rFonts w:ascii="Arial" w:hAnsi="Arial" w:eastAsia="Arial" w:cs="Arial"/>
              <w:b/>
              <w:bCs/>
            </w:rPr>
            <w:t>7</w:t>
          </w:r>
          <w:r>
            <w:rPr>
              <w:rFonts w:asciiTheme="minorHAnsi" w:hAnsiTheme="minorHAnsi" w:eastAsiaTheme="minorEastAsia" w:cstheme="minorBidi"/>
              <w:color w:val="auto"/>
              <w:sz w:val="21"/>
            </w:rPr>
            <w:tab/>
          </w:r>
          <w:r>
            <w:rPr>
              <w:rStyle w:val="15"/>
              <w:rFonts w:ascii="宋体" w:hAnsi="宋体" w:eastAsia="宋体"/>
              <w:b/>
            </w:rPr>
            <w:t>过程要求</w:t>
          </w:r>
          <w:r>
            <w:tab/>
          </w:r>
          <w:r>
            <w:fldChar w:fldCharType="begin"/>
          </w:r>
          <w:r>
            <w:instrText xml:space="preserve"> PAGEREF _Toc80604516 \h </w:instrText>
          </w:r>
          <w:r>
            <w:fldChar w:fldCharType="separate"/>
          </w:r>
          <w:r>
            <w:t>6</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"_Toc80604517" </w:instrText>
          </w:r>
          <w:r>
            <w:fldChar w:fldCharType="separate"/>
          </w:r>
          <w:r>
            <w:rPr>
              <w:rStyle w:val="15"/>
              <w:rFonts w:ascii="Arial" w:hAnsi="Arial" w:eastAsia="Arial" w:cs="Arial"/>
              <w:b/>
              <w:bCs/>
            </w:rPr>
            <w:t>7.1</w:t>
          </w:r>
          <w:r>
            <w:rPr>
              <w:rFonts w:asciiTheme="minorHAnsi" w:hAnsiTheme="minorHAnsi" w:eastAsiaTheme="minorEastAsia" w:cstheme="minorBidi"/>
              <w:color w:val="auto"/>
              <w:sz w:val="21"/>
            </w:rPr>
            <w:tab/>
          </w:r>
          <w:r>
            <w:rPr>
              <w:rStyle w:val="15"/>
              <w:rFonts w:ascii="宋体" w:hAnsi="宋体" w:eastAsia="宋体"/>
              <w:b/>
            </w:rPr>
            <w:t>检验方法和程序</w:t>
          </w:r>
          <w:r>
            <w:tab/>
          </w:r>
          <w:r>
            <w:fldChar w:fldCharType="begin"/>
          </w:r>
          <w:r>
            <w:instrText xml:space="preserve"> PAGEREF _Toc80604517 \h </w:instrText>
          </w:r>
          <w:r>
            <w:fldChar w:fldCharType="separate"/>
          </w:r>
          <w:r>
            <w:t>6</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"_Toc80604518" </w:instrText>
          </w:r>
          <w:r>
            <w:fldChar w:fldCharType="separate"/>
          </w:r>
          <w:r>
            <w:rPr>
              <w:rStyle w:val="15"/>
              <w:rFonts w:ascii="Arial" w:hAnsi="Arial" w:eastAsia="Arial" w:cs="Arial"/>
              <w:b/>
              <w:bCs/>
            </w:rPr>
            <w:t>7.2</w:t>
          </w:r>
          <w:r>
            <w:rPr>
              <w:rFonts w:asciiTheme="minorHAnsi" w:hAnsiTheme="minorHAnsi" w:eastAsiaTheme="minorEastAsia" w:cstheme="minorBidi"/>
              <w:color w:val="auto"/>
              <w:sz w:val="21"/>
            </w:rPr>
            <w:tab/>
          </w:r>
          <w:r>
            <w:rPr>
              <w:rStyle w:val="15"/>
              <w:rFonts w:ascii="宋体" w:hAnsi="宋体" w:eastAsia="宋体"/>
              <w:b/>
            </w:rPr>
            <w:t>检验项目和样品的处置</w:t>
          </w:r>
          <w:r>
            <w:tab/>
          </w:r>
          <w:r>
            <w:fldChar w:fldCharType="begin"/>
          </w:r>
          <w:r>
            <w:instrText xml:space="preserve"> PAGEREF _Toc80604518 \h </w:instrText>
          </w:r>
          <w:r>
            <w:fldChar w:fldCharType="separate"/>
          </w:r>
          <w:r>
            <w:t>6</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"_Toc80604519" </w:instrText>
          </w:r>
          <w:r>
            <w:fldChar w:fldCharType="separate"/>
          </w:r>
          <w:r>
            <w:rPr>
              <w:rStyle w:val="15"/>
              <w:rFonts w:ascii="Arial" w:hAnsi="Arial" w:eastAsia="Arial" w:cs="Arial"/>
              <w:b/>
              <w:bCs/>
            </w:rPr>
            <w:t>7.3</w:t>
          </w:r>
          <w:r>
            <w:rPr>
              <w:rFonts w:asciiTheme="minorHAnsi" w:hAnsiTheme="minorHAnsi" w:eastAsiaTheme="minorEastAsia" w:cstheme="minorBidi"/>
              <w:color w:val="auto"/>
              <w:sz w:val="21"/>
            </w:rPr>
            <w:tab/>
          </w:r>
          <w:r>
            <w:rPr>
              <w:rStyle w:val="15"/>
              <w:rFonts w:ascii="宋体" w:hAnsi="宋体" w:eastAsia="宋体"/>
              <w:b/>
            </w:rPr>
            <w:t>检验记录</w:t>
          </w:r>
          <w:r>
            <w:tab/>
          </w:r>
          <w:r>
            <w:rPr>
              <w:rFonts w:hint="eastAsia"/>
              <w:lang w:val="en-US" w:eastAsia="zh-CN"/>
            </w:rPr>
            <w:t>7</w:t>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"_Toc80604520" </w:instrText>
          </w:r>
          <w:r>
            <w:fldChar w:fldCharType="separate"/>
          </w:r>
          <w:r>
            <w:rPr>
              <w:rStyle w:val="15"/>
              <w:rFonts w:ascii="Arial" w:hAnsi="Arial" w:eastAsia="Arial" w:cs="Arial"/>
              <w:b/>
              <w:bCs/>
            </w:rPr>
            <w:t>7.4</w:t>
          </w:r>
          <w:r>
            <w:rPr>
              <w:rFonts w:asciiTheme="minorHAnsi" w:hAnsiTheme="minorHAnsi" w:eastAsiaTheme="minorEastAsia" w:cstheme="minorBidi"/>
              <w:color w:val="auto"/>
              <w:sz w:val="21"/>
            </w:rPr>
            <w:tab/>
          </w:r>
          <w:r>
            <w:rPr>
              <w:rStyle w:val="15"/>
              <w:rFonts w:ascii="宋体" w:hAnsi="宋体" w:eastAsia="宋体"/>
              <w:b/>
            </w:rPr>
            <w:t>检验报告和检验证书</w:t>
          </w:r>
          <w:r>
            <w:tab/>
          </w:r>
          <w:r>
            <w:rPr>
              <w:rFonts w:hint="eastAsia"/>
              <w:lang w:val="en-US" w:eastAsia="zh-CN"/>
            </w:rPr>
            <w:t>7</w:t>
          </w:r>
          <w:r>
            <w:fldChar w:fldCharType="end"/>
          </w:r>
          <w:bookmarkStart w:id="31" w:name="_GoBack"/>
          <w:bookmarkEnd w:id="31"/>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"_Toc80604521" </w:instrText>
          </w:r>
          <w:r>
            <w:fldChar w:fldCharType="separate"/>
          </w:r>
          <w:r>
            <w:rPr>
              <w:rStyle w:val="15"/>
              <w:rFonts w:ascii="Arial" w:hAnsi="Arial" w:eastAsia="Arial" w:cs="Arial"/>
              <w:b/>
              <w:bCs/>
            </w:rPr>
            <w:t>7.5</w:t>
          </w:r>
          <w:r>
            <w:rPr>
              <w:rFonts w:asciiTheme="minorHAnsi" w:hAnsiTheme="minorHAnsi" w:eastAsiaTheme="minorEastAsia" w:cstheme="minorBidi"/>
              <w:color w:val="auto"/>
              <w:sz w:val="21"/>
            </w:rPr>
            <w:tab/>
          </w:r>
          <w:r>
            <w:rPr>
              <w:rStyle w:val="15"/>
              <w:rFonts w:ascii="宋体" w:hAnsi="宋体" w:eastAsia="宋体"/>
              <w:b/>
            </w:rPr>
            <w:t>投诉和申诉</w:t>
          </w:r>
          <w:r>
            <w:tab/>
          </w:r>
          <w:r>
            <w:fldChar w:fldCharType="begin"/>
          </w:r>
          <w:r>
            <w:instrText xml:space="preserve"> PAGEREF _Toc80604521 \h </w:instrText>
          </w:r>
          <w:r>
            <w:fldChar w:fldCharType="separate"/>
          </w:r>
          <w:r>
            <w:t>7</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"_Toc80604522" </w:instrText>
          </w:r>
          <w:r>
            <w:fldChar w:fldCharType="separate"/>
          </w:r>
          <w:r>
            <w:rPr>
              <w:rStyle w:val="15"/>
              <w:rFonts w:ascii="Arial" w:hAnsi="Arial" w:eastAsia="Arial" w:cs="Arial"/>
              <w:b/>
              <w:bCs/>
            </w:rPr>
            <w:t>7.6</w:t>
          </w:r>
          <w:r>
            <w:rPr>
              <w:rFonts w:asciiTheme="minorHAnsi" w:hAnsiTheme="minorHAnsi" w:eastAsiaTheme="minorEastAsia" w:cstheme="minorBidi"/>
              <w:color w:val="auto"/>
              <w:sz w:val="21"/>
            </w:rPr>
            <w:tab/>
          </w:r>
          <w:r>
            <w:rPr>
              <w:rStyle w:val="15"/>
              <w:rFonts w:ascii="宋体" w:hAnsi="宋体" w:eastAsia="宋体"/>
              <w:b/>
            </w:rPr>
            <w:t>投诉和申诉过程</w:t>
          </w:r>
          <w:r>
            <w:tab/>
          </w:r>
          <w:r>
            <w:fldChar w:fldCharType="begin"/>
          </w:r>
          <w:r>
            <w:instrText xml:space="preserve"> PAGEREF _Toc80604522 \h </w:instrText>
          </w:r>
          <w:r>
            <w:fldChar w:fldCharType="separate"/>
          </w:r>
          <w:r>
            <w:t>7</w:t>
          </w:r>
          <w:r>
            <w:fldChar w:fldCharType="end"/>
          </w:r>
          <w:r>
            <w:fldChar w:fldCharType="end"/>
          </w:r>
        </w:p>
        <w:p>
          <w:pPr>
            <w:pStyle w:val="9"/>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"_Toc80604523" </w:instrText>
          </w:r>
          <w:r>
            <w:fldChar w:fldCharType="separate"/>
          </w:r>
          <w:r>
            <w:rPr>
              <w:rStyle w:val="15"/>
              <w:rFonts w:ascii="Arial" w:hAnsi="Arial" w:eastAsia="Arial" w:cs="Arial"/>
              <w:b/>
              <w:bCs/>
            </w:rPr>
            <w:t>8</w:t>
          </w:r>
          <w:r>
            <w:rPr>
              <w:rFonts w:asciiTheme="minorHAnsi" w:hAnsiTheme="minorHAnsi" w:eastAsiaTheme="minorEastAsia" w:cstheme="minorBidi"/>
              <w:color w:val="auto"/>
              <w:sz w:val="21"/>
            </w:rPr>
            <w:tab/>
          </w:r>
          <w:r>
            <w:rPr>
              <w:rStyle w:val="15"/>
              <w:rFonts w:ascii="宋体" w:hAnsi="宋体" w:eastAsia="宋体"/>
              <w:b/>
            </w:rPr>
            <w:t>管理体系要求</w:t>
          </w:r>
          <w:r>
            <w:tab/>
          </w:r>
          <w:r>
            <w:fldChar w:fldCharType="begin"/>
          </w:r>
          <w:r>
            <w:instrText xml:space="preserve"> PAGEREF _Toc80604523 \h </w:instrText>
          </w:r>
          <w:r>
            <w:fldChar w:fldCharType="separate"/>
          </w:r>
          <w:r>
            <w:t>7</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"_Toc80604524" </w:instrText>
          </w:r>
          <w:r>
            <w:fldChar w:fldCharType="separate"/>
          </w:r>
          <w:r>
            <w:rPr>
              <w:rStyle w:val="15"/>
              <w:rFonts w:ascii="Arial" w:hAnsi="Arial" w:eastAsia="Arial" w:cs="Arial"/>
              <w:b/>
              <w:bCs/>
            </w:rPr>
            <w:t>8.1</w:t>
          </w:r>
          <w:r>
            <w:rPr>
              <w:rFonts w:asciiTheme="minorHAnsi" w:hAnsiTheme="minorHAnsi" w:eastAsiaTheme="minorEastAsia" w:cstheme="minorBidi"/>
              <w:color w:val="auto"/>
              <w:sz w:val="21"/>
            </w:rPr>
            <w:tab/>
          </w:r>
          <w:r>
            <w:rPr>
              <w:rStyle w:val="15"/>
              <w:rFonts w:ascii="宋体" w:hAnsi="宋体" w:eastAsia="宋体"/>
              <w:b/>
            </w:rPr>
            <w:t>方式</w:t>
          </w:r>
          <w:r>
            <w:tab/>
          </w:r>
          <w:r>
            <w:fldChar w:fldCharType="begin"/>
          </w:r>
          <w:r>
            <w:instrText xml:space="preserve"> PAGEREF _Toc80604524 \h </w:instrText>
          </w:r>
          <w:r>
            <w:fldChar w:fldCharType="separate"/>
          </w:r>
          <w:r>
            <w:t>7</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"_Toc80604525" </w:instrText>
          </w:r>
          <w:r>
            <w:fldChar w:fldCharType="separate"/>
          </w:r>
          <w:r>
            <w:rPr>
              <w:rStyle w:val="15"/>
              <w:rFonts w:ascii="Arial" w:hAnsi="Arial" w:eastAsia="Arial" w:cs="Arial"/>
              <w:b/>
              <w:bCs/>
            </w:rPr>
            <w:t>8.2</w:t>
          </w:r>
          <w:r>
            <w:rPr>
              <w:rFonts w:asciiTheme="minorHAnsi" w:hAnsiTheme="minorHAnsi" w:eastAsiaTheme="minorEastAsia" w:cstheme="minorBidi"/>
              <w:color w:val="auto"/>
              <w:sz w:val="21"/>
            </w:rPr>
            <w:tab/>
          </w:r>
          <w:r>
            <w:rPr>
              <w:rStyle w:val="15"/>
              <w:rFonts w:ascii="宋体" w:hAnsi="宋体" w:eastAsia="宋体"/>
              <w:b/>
            </w:rPr>
            <w:t>管理体系文件（方式A）</w:t>
          </w:r>
          <w:r>
            <w:tab/>
          </w:r>
          <w:r>
            <w:fldChar w:fldCharType="begin"/>
          </w:r>
          <w:r>
            <w:instrText xml:space="preserve"> PAGEREF _Toc80604525 \h </w:instrText>
          </w:r>
          <w:r>
            <w:fldChar w:fldCharType="separate"/>
          </w:r>
          <w:r>
            <w:t>7</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"_Toc80604526" </w:instrText>
          </w:r>
          <w:r>
            <w:fldChar w:fldCharType="separate"/>
          </w:r>
          <w:r>
            <w:rPr>
              <w:rStyle w:val="15"/>
              <w:rFonts w:ascii="Arial" w:hAnsi="Arial" w:eastAsia="Arial" w:cs="Arial"/>
              <w:b/>
              <w:bCs/>
            </w:rPr>
            <w:t>8.3</w:t>
          </w:r>
          <w:r>
            <w:rPr>
              <w:rFonts w:asciiTheme="minorHAnsi" w:hAnsiTheme="minorHAnsi" w:eastAsiaTheme="minorEastAsia" w:cstheme="minorBidi"/>
              <w:color w:val="auto"/>
              <w:sz w:val="21"/>
            </w:rPr>
            <w:tab/>
          </w:r>
          <w:r>
            <w:rPr>
              <w:rStyle w:val="15"/>
              <w:rFonts w:ascii="宋体" w:hAnsi="宋体" w:eastAsia="宋体"/>
              <w:b/>
            </w:rPr>
            <w:t>文件控制（方式A）</w:t>
          </w:r>
          <w:r>
            <w:tab/>
          </w:r>
          <w:r>
            <w:fldChar w:fldCharType="begin"/>
          </w:r>
          <w:r>
            <w:instrText xml:space="preserve"> PAGEREF _Toc80604526 \h </w:instrText>
          </w:r>
          <w:r>
            <w:fldChar w:fldCharType="separate"/>
          </w:r>
          <w:r>
            <w:t>7</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"_Toc80604527" </w:instrText>
          </w:r>
          <w:r>
            <w:fldChar w:fldCharType="separate"/>
          </w:r>
          <w:r>
            <w:rPr>
              <w:rStyle w:val="15"/>
              <w:rFonts w:ascii="Arial" w:hAnsi="Arial" w:eastAsia="Arial" w:cs="Arial"/>
              <w:b/>
              <w:bCs/>
            </w:rPr>
            <w:t>8.4</w:t>
          </w:r>
          <w:r>
            <w:rPr>
              <w:rFonts w:asciiTheme="minorHAnsi" w:hAnsiTheme="minorHAnsi" w:eastAsiaTheme="minorEastAsia" w:cstheme="minorBidi"/>
              <w:color w:val="auto"/>
              <w:sz w:val="21"/>
            </w:rPr>
            <w:tab/>
          </w:r>
          <w:r>
            <w:rPr>
              <w:rStyle w:val="15"/>
              <w:rFonts w:ascii="宋体" w:hAnsi="宋体" w:eastAsia="宋体"/>
              <w:b/>
            </w:rPr>
            <w:t>记录控制（方式A）</w:t>
          </w:r>
          <w:r>
            <w:tab/>
          </w:r>
          <w:r>
            <w:fldChar w:fldCharType="begin"/>
          </w:r>
          <w:r>
            <w:instrText xml:space="preserve"> PAGEREF _Toc80604527 \h </w:instrText>
          </w:r>
          <w:r>
            <w:fldChar w:fldCharType="separate"/>
          </w:r>
          <w:r>
            <w:t>7</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"_Toc80604528" </w:instrText>
          </w:r>
          <w:r>
            <w:fldChar w:fldCharType="separate"/>
          </w:r>
          <w:r>
            <w:rPr>
              <w:rStyle w:val="15"/>
              <w:rFonts w:ascii="Arial" w:hAnsi="Arial" w:eastAsia="Arial" w:cs="Arial"/>
              <w:b/>
              <w:bCs/>
            </w:rPr>
            <w:t>8.5</w:t>
          </w:r>
          <w:r>
            <w:rPr>
              <w:rFonts w:asciiTheme="minorHAnsi" w:hAnsiTheme="minorHAnsi" w:eastAsiaTheme="minorEastAsia" w:cstheme="minorBidi"/>
              <w:color w:val="auto"/>
              <w:sz w:val="21"/>
            </w:rPr>
            <w:tab/>
          </w:r>
          <w:r>
            <w:rPr>
              <w:rStyle w:val="15"/>
              <w:rFonts w:ascii="宋体" w:hAnsi="宋体" w:eastAsia="宋体"/>
              <w:b/>
            </w:rPr>
            <w:t>管理评审（方式A）</w:t>
          </w:r>
          <w:r>
            <w:tab/>
          </w:r>
          <w:r>
            <w:fldChar w:fldCharType="begin"/>
          </w:r>
          <w:r>
            <w:instrText xml:space="preserve"> PAGEREF _Toc80604528 \h </w:instrText>
          </w:r>
          <w:r>
            <w:fldChar w:fldCharType="separate"/>
          </w:r>
          <w:r>
            <w:t>7</w:t>
          </w:r>
          <w:r>
            <w:fldChar w:fldCharType="end"/>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"_Toc80604529" </w:instrText>
          </w:r>
          <w:r>
            <w:fldChar w:fldCharType="separate"/>
          </w:r>
          <w:r>
            <w:rPr>
              <w:rStyle w:val="15"/>
              <w:rFonts w:ascii="Arial" w:hAnsi="Arial" w:eastAsia="Arial" w:cs="Arial"/>
              <w:b/>
              <w:bCs/>
            </w:rPr>
            <w:t>8.6</w:t>
          </w:r>
          <w:r>
            <w:rPr>
              <w:rFonts w:asciiTheme="minorHAnsi" w:hAnsiTheme="minorHAnsi" w:eastAsiaTheme="minorEastAsia" w:cstheme="minorBidi"/>
              <w:color w:val="auto"/>
              <w:sz w:val="21"/>
            </w:rPr>
            <w:tab/>
          </w:r>
          <w:r>
            <w:rPr>
              <w:rStyle w:val="15"/>
              <w:rFonts w:ascii="宋体" w:hAnsi="宋体" w:eastAsia="宋体"/>
              <w:b/>
            </w:rPr>
            <w:t>内部审核（方式A）</w:t>
          </w:r>
          <w:r>
            <w:tab/>
          </w:r>
          <w:r>
            <w:rPr>
              <w:rFonts w:hint="eastAsia"/>
              <w:lang w:val="en-US" w:eastAsia="zh-CN"/>
            </w:rPr>
            <w:t>8</w:t>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"_Toc80604530" </w:instrText>
          </w:r>
          <w:r>
            <w:fldChar w:fldCharType="separate"/>
          </w:r>
          <w:r>
            <w:rPr>
              <w:rStyle w:val="15"/>
              <w:rFonts w:ascii="Arial" w:hAnsi="Arial" w:eastAsia="Arial" w:cs="Arial"/>
              <w:b/>
              <w:bCs/>
            </w:rPr>
            <w:t>8.7</w:t>
          </w:r>
          <w:r>
            <w:rPr>
              <w:rFonts w:asciiTheme="minorHAnsi" w:hAnsiTheme="minorHAnsi" w:eastAsiaTheme="minorEastAsia" w:cstheme="minorBidi"/>
              <w:color w:val="auto"/>
              <w:sz w:val="21"/>
            </w:rPr>
            <w:tab/>
          </w:r>
          <w:r>
            <w:rPr>
              <w:rStyle w:val="15"/>
              <w:rFonts w:ascii="宋体" w:hAnsi="宋体" w:eastAsia="宋体"/>
              <w:b/>
            </w:rPr>
            <w:t>纠正措施（方式A）</w:t>
          </w:r>
          <w:r>
            <w:tab/>
          </w:r>
          <w:r>
            <w:rPr>
              <w:rFonts w:hint="eastAsia"/>
              <w:lang w:val="en-US" w:eastAsia="zh-CN"/>
            </w:rPr>
            <w:t>8</w:t>
          </w:r>
          <w:r>
            <w:fldChar w:fldCharType="end"/>
          </w:r>
        </w:p>
        <w:p>
          <w:pPr>
            <w:pStyle w:val="10"/>
            <w:tabs>
              <w:tab w:val="left" w:pos="630"/>
              <w:tab w:val="right" w:leader="dot" w:pos="8607"/>
            </w:tabs>
            <w:spacing w:after="0" w:line="400" w:lineRule="exact"/>
            <w:rPr>
              <w:rFonts w:asciiTheme="minorHAnsi" w:hAnsiTheme="minorHAnsi" w:eastAsiaTheme="minorEastAsia" w:cstheme="minorBidi"/>
              <w:color w:val="auto"/>
              <w:sz w:val="21"/>
            </w:rPr>
          </w:pPr>
          <w:r>
            <w:fldChar w:fldCharType="begin"/>
          </w:r>
          <w:r>
            <w:instrText xml:space="preserve"> HYPERLINK \l "_Toc80604531" </w:instrText>
          </w:r>
          <w:r>
            <w:fldChar w:fldCharType="separate"/>
          </w:r>
          <w:r>
            <w:rPr>
              <w:rStyle w:val="15"/>
              <w:rFonts w:ascii="Arial" w:hAnsi="Arial" w:eastAsia="Arial" w:cs="Arial"/>
              <w:b/>
              <w:bCs/>
            </w:rPr>
            <w:t>8.8</w:t>
          </w:r>
          <w:r>
            <w:rPr>
              <w:rFonts w:asciiTheme="minorHAnsi" w:hAnsiTheme="minorHAnsi" w:eastAsiaTheme="minorEastAsia" w:cstheme="minorBidi"/>
              <w:color w:val="auto"/>
              <w:sz w:val="21"/>
            </w:rPr>
            <w:tab/>
          </w:r>
          <w:r>
            <w:rPr>
              <w:rStyle w:val="15"/>
              <w:rFonts w:ascii="宋体" w:hAnsi="宋体" w:eastAsia="宋体"/>
              <w:b/>
            </w:rPr>
            <w:t>预防措施（方式A）</w:t>
          </w:r>
          <w:r>
            <w:tab/>
          </w:r>
          <w:r>
            <w:rPr>
              <w:rFonts w:hint="eastAsia"/>
              <w:lang w:val="en-US" w:eastAsia="zh-CN"/>
            </w:rPr>
            <w:t>8</w:t>
          </w:r>
          <w:r>
            <w:fldChar w:fldCharType="end"/>
          </w:r>
        </w:p>
        <w:p>
          <w:pPr>
            <w:spacing w:line="400" w:lineRule="exact"/>
            <w:ind w:right="123"/>
          </w:pPr>
          <w:r>
            <w:fldChar w:fldCharType="end"/>
          </w:r>
        </w:p>
      </w:sdtContent>
    </w:sdt>
    <w:p>
      <w:pPr>
        <w:widowControl/>
        <w:jc w:val="left"/>
      </w:pPr>
      <w:r>
        <w:br w:type="page"/>
      </w:r>
    </w:p>
    <w:p>
      <w:pPr>
        <w:spacing w:after="48"/>
      </w:pPr>
    </w:p>
    <w:p>
      <w:pPr>
        <w:pStyle w:val="2"/>
        <w:numPr>
          <w:ilvl w:val="0"/>
          <w:numId w:val="0"/>
        </w:numPr>
        <w:spacing w:after="350"/>
        <w:jc w:val="center"/>
        <w:rPr>
          <w:rFonts w:ascii="宋体" w:hAnsi="宋体" w:eastAsia="宋体"/>
          <w:b/>
        </w:rPr>
      </w:pPr>
      <w:bookmarkStart w:id="0" w:name="_Toc80604502"/>
      <w:r>
        <w:rPr>
          <w:rFonts w:ascii="宋体" w:hAnsi="宋体" w:eastAsia="宋体"/>
          <w:b/>
        </w:rPr>
        <w:t>前  言</w:t>
      </w:r>
      <w:bookmarkEnd w:id="0"/>
    </w:p>
    <w:p>
      <w:pPr>
        <w:spacing w:after="120"/>
        <w:ind w:left="303"/>
        <w:jc w:val="center"/>
      </w:pPr>
    </w:p>
    <w:p>
      <w:pPr>
        <w:spacing w:line="383" w:lineRule="auto"/>
        <w:ind w:left="-10" w:firstLine="494"/>
        <w:rPr>
          <w:rFonts w:ascii="宋体" w:hAnsi="宋体" w:eastAsia="宋体"/>
        </w:rPr>
      </w:pPr>
      <w:r>
        <w:rPr>
          <w:rFonts w:hint="eastAsia" w:ascii="宋体" w:hAnsi="宋体" w:eastAsia="宋体"/>
        </w:rPr>
        <w:t>本文件由中国合格评定国家认可委员会（</w:t>
      </w:r>
      <w:r>
        <w:rPr>
          <w:rFonts w:ascii="宋体" w:hAnsi="宋体" w:eastAsia="宋体"/>
        </w:rPr>
        <w:t>CNAS）制定，是CNAS根据网络安全等级保护测评</w:t>
      </w:r>
      <w:r>
        <w:rPr>
          <w:rFonts w:hint="eastAsia" w:ascii="宋体" w:hAnsi="宋体" w:eastAsia="宋体"/>
        </w:rPr>
        <w:t>领域</w:t>
      </w:r>
      <w:r>
        <w:rPr>
          <w:rFonts w:ascii="宋体" w:hAnsi="宋体" w:eastAsia="宋体"/>
        </w:rPr>
        <w:t>的特殊性而对CNAS-CI01:2012《检验机构能力认可准则》所作的进一步说明</w:t>
      </w:r>
      <w:r>
        <w:rPr>
          <w:rFonts w:hint="eastAsia" w:ascii="宋体" w:hAnsi="宋体" w:eastAsia="宋体"/>
        </w:rPr>
        <w:t>，并不增加或减少该准则的要求</w:t>
      </w:r>
      <w:r>
        <w:rPr>
          <w:rFonts w:ascii="宋体" w:hAnsi="宋体" w:eastAsia="宋体"/>
        </w:rPr>
        <w:t>。因此，本文件</w:t>
      </w:r>
      <w:r>
        <w:rPr>
          <w:rFonts w:hint="eastAsia" w:ascii="宋体" w:hAnsi="宋体" w:eastAsia="宋体"/>
        </w:rPr>
        <w:t>依照</w:t>
      </w:r>
      <w:r>
        <w:rPr>
          <w:rFonts w:ascii="宋体" w:hAnsi="宋体" w:eastAsia="宋体"/>
        </w:rPr>
        <w:t>CNAS-CI01</w:t>
      </w:r>
      <w:bookmarkStart w:id="1" w:name="_Hlk79738289"/>
      <w:r>
        <w:rPr>
          <w:rFonts w:ascii="宋体" w:hAnsi="宋体" w:eastAsia="宋体"/>
        </w:rPr>
        <w:t>:2012</w:t>
      </w:r>
      <w:bookmarkEnd w:id="1"/>
      <w:r>
        <w:rPr>
          <w:rFonts w:ascii="宋体" w:hAnsi="宋体" w:eastAsia="宋体"/>
        </w:rPr>
        <w:t>《检验机构能力认可准则》的具体条款提出应用说明的编排方式，故章节号不连续。</w:t>
      </w:r>
    </w:p>
    <w:p>
      <w:pPr>
        <w:spacing w:line="383" w:lineRule="auto"/>
        <w:ind w:left="-10" w:firstLine="494"/>
        <w:rPr>
          <w:rFonts w:ascii="宋体" w:hAnsi="宋体" w:eastAsia="宋体"/>
        </w:rPr>
      </w:pPr>
      <w:r>
        <w:rPr>
          <w:rFonts w:ascii="宋体" w:hAnsi="宋体" w:eastAsia="宋体"/>
        </w:rPr>
        <w:t>本文件中</w:t>
      </w:r>
      <w:r>
        <w:rPr>
          <w:rFonts w:hint="eastAsia" w:ascii="宋体" w:hAnsi="宋体" w:eastAsia="宋体"/>
        </w:rPr>
        <w:t>网络</w:t>
      </w:r>
      <w:r>
        <w:rPr>
          <w:rFonts w:ascii="宋体" w:hAnsi="宋体" w:eastAsia="宋体"/>
        </w:rPr>
        <w:t>的定义应符合《</w:t>
      </w:r>
      <w:r>
        <w:rPr>
          <w:rFonts w:hint="eastAsia" w:ascii="宋体" w:hAnsi="宋体" w:eastAsia="宋体"/>
        </w:rPr>
        <w:t>中华人民共和国网络安全法</w:t>
      </w:r>
      <w:r>
        <w:rPr>
          <w:rFonts w:ascii="宋体" w:hAnsi="宋体" w:eastAsia="宋体"/>
        </w:rPr>
        <w:t>》及相关管理部门的要求。</w:t>
      </w:r>
    </w:p>
    <w:p>
      <w:pPr>
        <w:spacing w:line="383" w:lineRule="auto"/>
        <w:ind w:left="-10" w:firstLine="494"/>
        <w:rPr>
          <w:rFonts w:ascii="宋体" w:hAnsi="宋体" w:eastAsia="宋体"/>
        </w:rPr>
      </w:pPr>
      <w:r>
        <w:rPr>
          <w:rFonts w:ascii="宋体" w:hAnsi="宋体" w:eastAsia="宋体"/>
        </w:rPr>
        <w:t>本文需与CNAS-CI01:2012《检验机构能力认可准则》及CNAS-CI01-G001</w:t>
      </w:r>
      <w:r>
        <w:rPr>
          <w:rFonts w:hint="eastAsia" w:ascii="宋体" w:hAnsi="宋体" w:eastAsia="宋体"/>
        </w:rPr>
        <w:t>:</w:t>
      </w:r>
      <w:r>
        <w:rPr>
          <w:rFonts w:ascii="宋体" w:hAnsi="宋体" w:eastAsia="宋体"/>
        </w:rPr>
        <w:t>2018《检验机构能力认可准则的应用说明》同时使用。</w:t>
      </w:r>
    </w:p>
    <w:p>
      <w:pPr>
        <w:spacing w:line="383" w:lineRule="auto"/>
        <w:ind w:left="-10" w:firstLine="494"/>
        <w:rPr>
          <w:rFonts w:ascii="宋体" w:hAnsi="宋体" w:eastAsia="宋体"/>
        </w:rPr>
      </w:pPr>
      <w:r>
        <w:rPr>
          <w:rFonts w:hint="eastAsia" w:ascii="宋体" w:hAnsi="宋体" w:eastAsia="宋体"/>
        </w:rPr>
        <w:t>本文件为初次制订。</w:t>
      </w:r>
    </w:p>
    <w:p>
      <w:pPr>
        <w:widowControl/>
        <w:jc w:val="left"/>
      </w:pPr>
      <w:r>
        <w:br w:type="page"/>
      </w:r>
    </w:p>
    <w:p>
      <w:pPr>
        <w:spacing w:after="10" w:line="393" w:lineRule="auto"/>
        <w:ind w:left="1982" w:hanging="1927"/>
        <w:jc w:val="center"/>
        <w:rPr>
          <w:rFonts w:ascii="宋体" w:hAnsi="宋体" w:eastAsia="宋体"/>
          <w:b/>
        </w:rPr>
      </w:pPr>
      <w:r>
        <w:rPr>
          <w:rFonts w:ascii="宋体" w:hAnsi="宋体" w:eastAsia="宋体"/>
          <w:b/>
          <w:sz w:val="32"/>
        </w:rPr>
        <w:t>检验机构认可准则在</w:t>
      </w:r>
      <w:r>
        <w:rPr>
          <w:rFonts w:hint="eastAsia" w:ascii="宋体" w:hAnsi="宋体" w:eastAsia="宋体"/>
          <w:b/>
          <w:sz w:val="32"/>
        </w:rPr>
        <w:t>网络安全等级保护测评</w:t>
      </w:r>
      <w:r>
        <w:rPr>
          <w:rFonts w:ascii="宋体" w:hAnsi="宋体" w:eastAsia="宋体"/>
          <w:b/>
          <w:sz w:val="32"/>
        </w:rPr>
        <w:t>领域的应用说明</w:t>
      </w:r>
    </w:p>
    <w:p>
      <w:pPr>
        <w:spacing w:after="220"/>
        <w:ind w:right="34"/>
        <w:jc w:val="center"/>
      </w:pPr>
    </w:p>
    <w:p>
      <w:pPr>
        <w:pStyle w:val="2"/>
        <w:spacing w:after="92"/>
        <w:ind w:left="422" w:right="0" w:hanging="437"/>
        <w:rPr>
          <w:rFonts w:ascii="宋体" w:hAnsi="宋体" w:eastAsia="宋体"/>
          <w:b/>
        </w:rPr>
      </w:pPr>
      <w:bookmarkStart w:id="2" w:name="_Toc80604503"/>
      <w:r>
        <w:rPr>
          <w:rFonts w:ascii="宋体" w:hAnsi="宋体" w:eastAsia="宋体"/>
          <w:b/>
        </w:rPr>
        <w:t>范围</w:t>
      </w:r>
      <w:bookmarkEnd w:id="2"/>
    </w:p>
    <w:p>
      <w:pPr>
        <w:spacing w:line="383" w:lineRule="auto"/>
        <w:ind w:left="-10" w:firstLine="494"/>
        <w:rPr>
          <w:rFonts w:ascii="宋体" w:hAnsi="宋体" w:eastAsia="宋体"/>
        </w:rPr>
      </w:pPr>
      <w:r>
        <w:rPr>
          <w:rFonts w:hint="eastAsia" w:ascii="宋体" w:hAnsi="宋体" w:eastAsia="宋体"/>
        </w:rPr>
        <w:t>本文件适用于</w:t>
      </w:r>
      <w:r>
        <w:rPr>
          <w:rFonts w:ascii="宋体" w:hAnsi="宋体" w:eastAsia="宋体"/>
        </w:rPr>
        <w:t>对</w:t>
      </w:r>
      <w:r>
        <w:rPr>
          <w:rFonts w:hint="eastAsia" w:ascii="宋体" w:hAnsi="宋体" w:eastAsia="宋体"/>
        </w:rPr>
        <w:t>从事“</w:t>
      </w:r>
      <w:r>
        <w:rPr>
          <w:rFonts w:ascii="宋体" w:hAnsi="宋体" w:eastAsia="宋体"/>
        </w:rPr>
        <w:t>网络安全等级保护测评</w:t>
      </w:r>
      <w:r>
        <w:rPr>
          <w:rFonts w:hint="eastAsia" w:ascii="宋体" w:hAnsi="宋体" w:eastAsia="宋体"/>
        </w:rPr>
        <w:t>”活动</w:t>
      </w:r>
      <w:r>
        <w:rPr>
          <w:rFonts w:ascii="宋体" w:hAnsi="宋体" w:eastAsia="宋体"/>
        </w:rPr>
        <w:t>的检验机构认可</w:t>
      </w:r>
      <w:r>
        <w:rPr>
          <w:rFonts w:hint="eastAsia" w:ascii="宋体" w:hAnsi="宋体" w:eastAsia="宋体"/>
        </w:rPr>
        <w:t>。</w:t>
      </w:r>
    </w:p>
    <w:p>
      <w:pPr>
        <w:pStyle w:val="2"/>
        <w:spacing w:after="92"/>
        <w:ind w:left="422" w:right="0" w:hanging="437"/>
        <w:rPr>
          <w:rFonts w:ascii="宋体" w:hAnsi="宋体" w:eastAsia="宋体"/>
          <w:b/>
        </w:rPr>
      </w:pPr>
      <w:bookmarkStart w:id="3" w:name="_Toc80604504"/>
      <w:r>
        <w:rPr>
          <w:rFonts w:ascii="宋体" w:hAnsi="宋体" w:eastAsia="宋体"/>
          <w:b/>
        </w:rPr>
        <w:t>规范性引用文件</w:t>
      </w:r>
      <w:bookmarkEnd w:id="3"/>
    </w:p>
    <w:p>
      <w:pPr>
        <w:spacing w:line="360" w:lineRule="auto"/>
        <w:ind w:left="-10" w:firstLine="480"/>
        <w:rPr>
          <w:rFonts w:ascii="宋体" w:hAnsi="宋体" w:eastAsia="宋体"/>
        </w:rPr>
      </w:pPr>
      <w:r>
        <w:rPr>
          <w:rFonts w:ascii="宋体" w:hAnsi="宋体" w:eastAsia="宋体"/>
        </w:rPr>
        <w:t>下列参考文件对于本文件的应用不可缺少。对注明日期的参考文件，只采用所引用的版本；对没有注明日期的参考文件，采用最新的版本</w:t>
      </w:r>
      <w:r>
        <w:rPr>
          <w:rFonts w:ascii="宋体" w:hAnsi="宋体" w:eastAsia="宋体" w:cs="Arial"/>
        </w:rPr>
        <w:t>(</w:t>
      </w:r>
      <w:r>
        <w:rPr>
          <w:rFonts w:ascii="宋体" w:hAnsi="宋体" w:eastAsia="宋体"/>
        </w:rPr>
        <w:t>包括任何的修订</w:t>
      </w:r>
      <w:r>
        <w:rPr>
          <w:rFonts w:ascii="宋体" w:hAnsi="宋体" w:eastAsia="宋体" w:cs="Arial"/>
        </w:rPr>
        <w:t>)</w:t>
      </w:r>
      <w:r>
        <w:rPr>
          <w:rFonts w:ascii="宋体" w:hAnsi="宋体" w:eastAsia="宋体"/>
        </w:rPr>
        <w:t>。</w:t>
      </w:r>
    </w:p>
    <w:p>
      <w:pPr>
        <w:spacing w:line="360" w:lineRule="auto"/>
        <w:ind w:left="-10" w:firstLine="480"/>
        <w:rPr>
          <w:rFonts w:ascii="宋体" w:hAnsi="宋体" w:eastAsia="宋体"/>
        </w:rPr>
      </w:pPr>
      <w:r>
        <w:rPr>
          <w:rFonts w:ascii="宋体" w:hAnsi="宋体" w:eastAsia="宋体"/>
        </w:rPr>
        <w:t>CNAS-CI01 检验机构能力认可准则</w:t>
      </w:r>
    </w:p>
    <w:p>
      <w:pPr>
        <w:spacing w:line="360" w:lineRule="auto"/>
        <w:ind w:left="-10" w:firstLine="480"/>
        <w:rPr>
          <w:rFonts w:ascii="宋体" w:hAnsi="宋体" w:eastAsia="宋体"/>
        </w:rPr>
      </w:pPr>
      <w:r>
        <w:rPr>
          <w:rFonts w:hint="eastAsia" w:ascii="宋体" w:hAnsi="宋体" w:eastAsia="宋体"/>
        </w:rPr>
        <w:t>CNAS-CI01-G001 检验机构能力认可准则的应用说明</w:t>
      </w:r>
    </w:p>
    <w:p>
      <w:pPr>
        <w:spacing w:line="360" w:lineRule="auto"/>
        <w:ind w:left="-10" w:firstLine="480"/>
        <w:rPr>
          <w:rFonts w:ascii="宋体" w:hAnsi="宋体" w:eastAsia="宋体"/>
        </w:rPr>
      </w:pPr>
      <w:r>
        <w:rPr>
          <w:rFonts w:ascii="宋体" w:hAnsi="宋体" w:eastAsia="宋体"/>
        </w:rPr>
        <w:t>GB/T 36959-2018 信息安全技术 网络安全等级保护测评机构能力要求和评估规范</w:t>
      </w:r>
    </w:p>
    <w:p>
      <w:pPr>
        <w:pStyle w:val="2"/>
        <w:spacing w:after="92"/>
        <w:ind w:left="422" w:right="0" w:hanging="437"/>
        <w:rPr>
          <w:rFonts w:ascii="宋体" w:hAnsi="宋体" w:eastAsia="宋体"/>
          <w:b/>
        </w:rPr>
      </w:pPr>
      <w:bookmarkStart w:id="4" w:name="_Toc80604505"/>
      <w:r>
        <w:rPr>
          <w:rFonts w:ascii="宋体" w:hAnsi="宋体" w:eastAsia="宋体"/>
          <w:b/>
        </w:rPr>
        <w:t>术语和定义</w:t>
      </w:r>
      <w:bookmarkEnd w:id="4"/>
    </w:p>
    <w:p>
      <w:pPr>
        <w:spacing w:line="360" w:lineRule="auto"/>
        <w:ind w:left="-10" w:firstLine="480"/>
        <w:rPr>
          <w:rFonts w:ascii="宋体" w:hAnsi="宋体" w:eastAsia="宋体"/>
        </w:rPr>
      </w:pPr>
      <w:r>
        <w:rPr>
          <w:rFonts w:hint="eastAsia" w:ascii="宋体" w:hAnsi="宋体" w:eastAsia="宋体"/>
        </w:rPr>
        <w:t>在</w:t>
      </w:r>
      <w:r>
        <w:rPr>
          <w:rFonts w:ascii="宋体" w:hAnsi="宋体" w:eastAsia="宋体"/>
        </w:rPr>
        <w:t>GB/T 25069</w:t>
      </w:r>
      <w:r>
        <w:rPr>
          <w:rFonts w:hint="eastAsia" w:ascii="宋体" w:hAnsi="宋体" w:eastAsia="宋体"/>
        </w:rPr>
        <w:t>、</w:t>
      </w:r>
      <w:r>
        <w:rPr>
          <w:rFonts w:ascii="宋体" w:hAnsi="宋体" w:eastAsia="宋体"/>
        </w:rPr>
        <w:t>CNAS-CI01中确立的术语和定义界定的以及下列术语和定义适用于本文件。</w:t>
      </w:r>
    </w:p>
    <w:p>
      <w:pPr>
        <w:spacing w:line="360" w:lineRule="auto"/>
        <w:rPr>
          <w:rFonts w:ascii="Arial" w:hAnsi="Arial" w:eastAsia="宋体" w:cs="Arial"/>
          <w:b/>
          <w:bCs/>
          <w:sz w:val="24"/>
          <w:szCs w:val="24"/>
        </w:rPr>
      </w:pPr>
      <w:r>
        <w:rPr>
          <w:rFonts w:ascii="Arial" w:hAnsi="Arial" w:eastAsia="宋体" w:cs="Arial"/>
          <w:b/>
          <w:bCs/>
          <w:sz w:val="24"/>
          <w:szCs w:val="24"/>
        </w:rPr>
        <w:t>3.1</w:t>
      </w:r>
    </w:p>
    <w:p>
      <w:pPr>
        <w:spacing w:line="360" w:lineRule="auto"/>
        <w:ind w:left="-10" w:firstLine="480"/>
        <w:rPr>
          <w:rFonts w:ascii="宋体" w:hAnsi="宋体" w:eastAsia="宋体"/>
          <w:b/>
          <w:bCs/>
        </w:rPr>
      </w:pPr>
      <w:r>
        <w:rPr>
          <w:rFonts w:hint="eastAsia" w:ascii="宋体" w:hAnsi="宋体" w:eastAsia="宋体"/>
          <w:b/>
          <w:bCs/>
        </w:rPr>
        <w:t>网络安全等级保护测评 evaluation</w:t>
      </w:r>
      <w:r>
        <w:rPr>
          <w:rFonts w:ascii="宋体" w:hAnsi="宋体" w:eastAsia="宋体"/>
          <w:b/>
          <w:bCs/>
        </w:rPr>
        <w:t xml:space="preserve"> </w:t>
      </w:r>
      <w:r>
        <w:rPr>
          <w:rFonts w:hint="eastAsia" w:ascii="宋体" w:hAnsi="宋体" w:eastAsia="宋体"/>
          <w:b/>
          <w:bCs/>
        </w:rPr>
        <w:t>of</w:t>
      </w:r>
      <w:r>
        <w:rPr>
          <w:rFonts w:ascii="宋体" w:hAnsi="宋体" w:eastAsia="宋体"/>
          <w:b/>
          <w:bCs/>
        </w:rPr>
        <w:t xml:space="preserve"> classified protection of cybersecurity</w:t>
      </w:r>
    </w:p>
    <w:p>
      <w:pPr>
        <w:spacing w:line="360" w:lineRule="auto"/>
        <w:ind w:left="-10" w:firstLine="480"/>
        <w:rPr>
          <w:rFonts w:ascii="宋体" w:hAnsi="宋体" w:eastAsia="宋体"/>
        </w:rPr>
      </w:pPr>
      <w:r>
        <w:rPr>
          <w:rFonts w:hint="eastAsia" w:ascii="宋体" w:hAnsi="宋体" w:eastAsia="宋体"/>
        </w:rPr>
        <w:t>依据国家网络安全等级保护制度，按照有关管理规范和技术标准，对已定级备案的非涉及国家秘密的网络（含信息系统、数据资源等）的安全保护状况进行检验评估的活动。</w:t>
      </w:r>
    </w:p>
    <w:p>
      <w:pPr>
        <w:pStyle w:val="2"/>
        <w:spacing w:after="92"/>
        <w:ind w:left="422" w:right="0" w:hanging="437"/>
        <w:rPr>
          <w:rFonts w:ascii="宋体" w:hAnsi="宋体" w:eastAsia="宋体"/>
          <w:b/>
        </w:rPr>
      </w:pPr>
      <w:bookmarkStart w:id="5" w:name="_Toc80604506"/>
      <w:r>
        <w:rPr>
          <w:rFonts w:ascii="宋体" w:hAnsi="宋体" w:eastAsia="宋体"/>
          <w:b/>
        </w:rPr>
        <w:t>通用要求</w:t>
      </w:r>
      <w:bookmarkEnd w:id="5"/>
    </w:p>
    <w:p>
      <w:pPr>
        <w:pStyle w:val="3"/>
        <w:spacing w:after="136"/>
        <w:ind w:left="446" w:hanging="456"/>
        <w:rPr>
          <w:rFonts w:ascii="宋体" w:hAnsi="宋体" w:eastAsia="宋体"/>
          <w:b/>
        </w:rPr>
      </w:pPr>
      <w:bookmarkStart w:id="6" w:name="_Toc80604507"/>
      <w:r>
        <w:rPr>
          <w:rFonts w:ascii="宋体" w:hAnsi="宋体" w:eastAsia="宋体"/>
          <w:b/>
        </w:rPr>
        <w:t>公正性和独立性</w:t>
      </w:r>
      <w:bookmarkEnd w:id="6"/>
    </w:p>
    <w:p>
      <w:pPr>
        <w:spacing w:after="47" w:line="360" w:lineRule="auto"/>
        <w:rPr>
          <w:rFonts w:ascii="宋体" w:hAnsi="宋体" w:eastAsia="宋体"/>
        </w:rPr>
      </w:pPr>
      <w:r>
        <w:rPr>
          <w:rFonts w:ascii="宋体" w:hAnsi="宋体" w:eastAsia="宋体" w:cs="Arial"/>
        </w:rPr>
        <w:t xml:space="preserve">4.1.6 </w:t>
      </w:r>
      <w:r>
        <w:rPr>
          <w:rFonts w:hint="eastAsia" w:ascii="宋体" w:hAnsi="宋体" w:eastAsia="宋体"/>
        </w:rPr>
        <w:t>从事“网络安全等级保护测评”活动的检验机构及其人员应严格执行有关管理规范和技术标准开展客观、公正的测评活动，</w:t>
      </w:r>
      <w:r>
        <w:rPr>
          <w:rFonts w:ascii="宋体" w:hAnsi="宋体" w:eastAsia="宋体"/>
        </w:rPr>
        <w:t>不得从事网络安全产品开发、销售或信息系统安全集成等可能影响测评结果公正性的</w:t>
      </w:r>
      <w:r>
        <w:rPr>
          <w:rFonts w:hint="eastAsia" w:ascii="宋体" w:hAnsi="宋体" w:eastAsia="宋体"/>
        </w:rPr>
        <w:t>活动</w:t>
      </w:r>
      <w:r>
        <w:rPr>
          <w:rFonts w:ascii="宋体" w:hAnsi="宋体" w:eastAsia="宋体"/>
        </w:rPr>
        <w:t>（自用除外）。</w:t>
      </w:r>
      <w:r>
        <w:rPr>
          <w:rFonts w:hint="eastAsia" w:ascii="宋体" w:hAnsi="宋体" w:eastAsia="宋体"/>
        </w:rPr>
        <w:t>从事第三方“网络安全等级保护测评”活动的检验机构应当满足</w:t>
      </w:r>
      <w:r>
        <w:rPr>
          <w:rFonts w:ascii="宋体" w:hAnsi="宋体" w:eastAsia="宋体"/>
        </w:rPr>
        <w:t>A类检验机构要求。从事网络运营者内部或自有网络安全设计、建设实施、运行维护过程中检验活动，且仅为其母体机构提供检验服务的检验机构，如果是与母体机构独立且可识别的一部分，应满足B类检验机构要求，如果是一个可识别但与母体机构不一定独立的一部分，应满足C类检验机构要求。</w:t>
      </w:r>
    </w:p>
    <w:p>
      <w:pPr>
        <w:pStyle w:val="3"/>
        <w:spacing w:after="136"/>
        <w:ind w:left="446" w:hanging="456"/>
        <w:rPr>
          <w:rFonts w:ascii="宋体" w:hAnsi="宋体" w:eastAsia="宋体"/>
        </w:rPr>
      </w:pPr>
      <w:bookmarkStart w:id="7" w:name="_Toc80604508"/>
      <w:r>
        <w:rPr>
          <w:rFonts w:ascii="宋体" w:hAnsi="宋体" w:eastAsia="宋体"/>
          <w:b/>
        </w:rPr>
        <w:t>保密性</w:t>
      </w:r>
      <w:bookmarkEnd w:id="7"/>
    </w:p>
    <w:p>
      <w:pPr>
        <w:spacing w:after="47" w:line="360" w:lineRule="auto"/>
        <w:rPr>
          <w:rFonts w:ascii="宋体" w:hAnsi="宋体" w:eastAsia="宋体"/>
        </w:rPr>
      </w:pPr>
      <w:r>
        <w:rPr>
          <w:rFonts w:hint="eastAsia" w:ascii="宋体" w:hAnsi="宋体" w:eastAsia="宋体" w:cs="Arial"/>
        </w:rPr>
        <w:t>4</w:t>
      </w:r>
      <w:r>
        <w:rPr>
          <w:rFonts w:ascii="宋体" w:hAnsi="宋体" w:eastAsia="宋体" w:cs="Arial"/>
        </w:rPr>
        <w:t xml:space="preserve">.2.1 </w:t>
      </w:r>
      <w:r>
        <w:rPr>
          <w:rFonts w:hint="eastAsia" w:ascii="宋体" w:hAnsi="宋体" w:eastAsia="宋体"/>
        </w:rPr>
        <w:t>从事“网络安全等级保护测评”活动的检验机构应建立数据和信息保密程序，并与全体人员签订保密责任书，规定其应当履行的对机构自身和委托方的安全保密义务和承担的法律责任。检验机构应指派保密管理工作责任人，负责采取管理和技术措施保护测评活动中相关数据和信息在整个数据生命周期中的安全、保密和可控，不得泄露在测评活动中知悉的国家秘密、工作秘密、商业秘密、重要敏感信息和个人隐私信息；未经国家及行业主管部门同意，不得擅自发布、披露在测评活动中收集掌握的相关的数据和信息。</w:t>
      </w:r>
    </w:p>
    <w:p>
      <w:pPr>
        <w:spacing w:line="360" w:lineRule="auto"/>
        <w:rPr>
          <w:rFonts w:ascii="宋体" w:hAnsi="宋体" w:eastAsia="宋体"/>
          <w:sz w:val="18"/>
          <w:szCs w:val="18"/>
        </w:rPr>
      </w:pPr>
      <w:r>
        <w:rPr>
          <w:rFonts w:hint="eastAsia" w:ascii="宋体" w:hAnsi="宋体" w:eastAsia="宋体"/>
          <w:sz w:val="18"/>
          <w:szCs w:val="18"/>
        </w:rPr>
        <w:t>注：测评活动中相关的数据和信息包括但不限于：被测单位提供的资料、等级测评活动生成的数据和记录、网络拓扑信息、系统漏洞、网络攻击事件以及依据上述信息做出的分析与专业判断。</w:t>
      </w:r>
    </w:p>
    <w:p>
      <w:pPr>
        <w:pStyle w:val="2"/>
        <w:spacing w:after="92"/>
        <w:ind w:left="422" w:right="0" w:hanging="437"/>
        <w:rPr>
          <w:rFonts w:ascii="宋体" w:hAnsi="宋体" w:eastAsia="宋体"/>
          <w:b/>
        </w:rPr>
      </w:pPr>
      <w:bookmarkStart w:id="8" w:name="_Toc80604509"/>
      <w:r>
        <w:rPr>
          <w:rFonts w:ascii="宋体" w:hAnsi="宋体" w:eastAsia="宋体"/>
          <w:b/>
        </w:rPr>
        <w:t>结构要求</w:t>
      </w:r>
      <w:bookmarkEnd w:id="8"/>
    </w:p>
    <w:p>
      <w:pPr>
        <w:pStyle w:val="3"/>
        <w:spacing w:after="136"/>
        <w:ind w:left="446" w:hanging="456"/>
        <w:rPr>
          <w:rFonts w:ascii="宋体" w:hAnsi="宋体" w:eastAsia="宋体"/>
          <w:b/>
        </w:rPr>
      </w:pPr>
      <w:bookmarkStart w:id="9" w:name="_Toc80604510"/>
      <w:r>
        <w:rPr>
          <w:rFonts w:ascii="宋体" w:hAnsi="宋体" w:eastAsia="宋体"/>
          <w:b/>
        </w:rPr>
        <w:t>行政管理要求</w:t>
      </w:r>
      <w:bookmarkEnd w:id="9"/>
    </w:p>
    <w:p>
      <w:pPr>
        <w:spacing w:line="360" w:lineRule="auto"/>
        <w:ind w:right="115"/>
        <w:rPr>
          <w:rFonts w:ascii="宋体" w:hAnsi="宋体" w:eastAsia="宋体"/>
        </w:rPr>
      </w:pPr>
      <w:r>
        <w:rPr>
          <w:rFonts w:hint="eastAsia" w:ascii="宋体" w:hAnsi="宋体" w:eastAsia="宋体"/>
        </w:rPr>
        <w:t>5</w:t>
      </w:r>
      <w:r>
        <w:rPr>
          <w:rFonts w:ascii="宋体" w:hAnsi="宋体" w:eastAsia="宋体"/>
        </w:rPr>
        <w:t xml:space="preserve">.1.4 </w:t>
      </w:r>
      <w:r>
        <w:rPr>
          <w:rFonts w:hint="eastAsia" w:ascii="宋体" w:hAnsi="宋体" w:eastAsia="宋体"/>
        </w:rPr>
        <w:t>从事“网络安全等级保护测评”活动的检验机构应充分识别测评活动中可能产生的风险，并通过多种措施对可能面临的风险加以规避和控制，保留风险识别和对应措施的评审记录，风险包括但不限于以下方面：</w:t>
      </w:r>
    </w:p>
    <w:p>
      <w:pPr>
        <w:spacing w:line="360" w:lineRule="auto"/>
        <w:ind w:left="420" w:leftChars="200" w:right="115" w:rightChars="55"/>
        <w:rPr>
          <w:rFonts w:ascii="宋体" w:hAnsi="宋体" w:eastAsia="宋体"/>
        </w:rPr>
      </w:pPr>
      <w:r>
        <w:rPr>
          <w:rFonts w:ascii="宋体" w:hAnsi="宋体" w:eastAsia="宋体"/>
        </w:rPr>
        <w:t>a) 由于自身能力或资源不足造成的风险；</w:t>
      </w:r>
    </w:p>
    <w:p>
      <w:pPr>
        <w:spacing w:line="360" w:lineRule="auto"/>
        <w:ind w:left="420" w:leftChars="200" w:right="115" w:rightChars="55"/>
        <w:rPr>
          <w:rFonts w:ascii="宋体" w:hAnsi="宋体" w:eastAsia="宋体"/>
        </w:rPr>
      </w:pPr>
      <w:r>
        <w:rPr>
          <w:rFonts w:ascii="宋体" w:hAnsi="宋体" w:eastAsia="宋体"/>
        </w:rPr>
        <w:t xml:space="preserve">b) </w:t>
      </w:r>
      <w:r>
        <w:rPr>
          <w:rFonts w:hint="eastAsia" w:ascii="宋体" w:hAnsi="宋体" w:eastAsia="宋体"/>
        </w:rPr>
        <w:t>测评</w:t>
      </w:r>
      <w:r>
        <w:rPr>
          <w:rFonts w:ascii="宋体" w:hAnsi="宋体" w:eastAsia="宋体"/>
        </w:rPr>
        <w:t>活动可能对被测系统正常运行造成影响的风险；</w:t>
      </w:r>
    </w:p>
    <w:p>
      <w:pPr>
        <w:spacing w:line="360" w:lineRule="auto"/>
        <w:ind w:left="420" w:leftChars="200" w:right="115" w:rightChars="55"/>
        <w:rPr>
          <w:rFonts w:ascii="宋体" w:hAnsi="宋体" w:eastAsia="宋体"/>
        </w:rPr>
      </w:pPr>
      <w:r>
        <w:rPr>
          <w:rFonts w:ascii="宋体" w:hAnsi="宋体" w:eastAsia="宋体"/>
        </w:rPr>
        <w:t>c) 测试设备和工具接入可能对被测系统正常运行造成影响的风险；</w:t>
      </w:r>
    </w:p>
    <w:p>
      <w:pPr>
        <w:spacing w:line="360" w:lineRule="auto"/>
        <w:ind w:left="420" w:leftChars="200" w:right="115" w:rightChars="55"/>
        <w:rPr>
          <w:rFonts w:ascii="宋体" w:hAnsi="宋体" w:eastAsia="宋体"/>
        </w:rPr>
      </w:pPr>
      <w:r>
        <w:rPr>
          <w:rFonts w:ascii="宋体" w:hAnsi="宋体" w:eastAsia="宋体"/>
        </w:rPr>
        <w:t>d) 被测系统重要信息（如网络拓扑、IP地址、业务流程、安全机制、安全隐患和有关文档等）泄漏的风险等。</w:t>
      </w:r>
    </w:p>
    <w:p>
      <w:pPr>
        <w:pStyle w:val="3"/>
        <w:spacing w:after="136"/>
        <w:ind w:left="446" w:hanging="456"/>
        <w:rPr>
          <w:rFonts w:ascii="宋体" w:hAnsi="宋体" w:eastAsia="宋体"/>
          <w:b/>
        </w:rPr>
      </w:pPr>
      <w:bookmarkStart w:id="10" w:name="_Toc80604511"/>
      <w:r>
        <w:rPr>
          <w:rFonts w:ascii="宋体" w:hAnsi="宋体" w:eastAsia="宋体"/>
          <w:b/>
        </w:rPr>
        <w:t>组织和管理</w:t>
      </w:r>
      <w:bookmarkEnd w:id="10"/>
    </w:p>
    <w:p>
      <w:pPr>
        <w:spacing w:line="360" w:lineRule="auto"/>
        <w:rPr>
          <w:rFonts w:ascii="宋体" w:hAnsi="宋体" w:eastAsia="宋体"/>
        </w:rPr>
      </w:pPr>
      <w:r>
        <w:rPr>
          <w:rFonts w:ascii="宋体" w:hAnsi="宋体" w:eastAsia="宋体" w:cs="Arial"/>
        </w:rPr>
        <w:t xml:space="preserve">5.2.2 </w:t>
      </w:r>
      <w:r>
        <w:rPr>
          <w:rFonts w:hint="eastAsia" w:ascii="宋体" w:hAnsi="宋体" w:eastAsia="宋体"/>
        </w:rPr>
        <w:t>从事“网络安全等级保护测评”活动的检验机构应参加CNAS认可的能力验证提供者（PTP）组织的测评机构能力验证计划，寻求在测评人员技术水平和经验、设备、测评技术方法等方面的改进，增强对其检验结果的信心。对于初次认可或扩大认可范围的检验机构，应至少参加过1次能力验证并获得满意结果。对于已获认可的检验机构，应至少在1个认可周期内参加过1次能力验证并获得满意结果。</w:t>
      </w:r>
    </w:p>
    <w:p>
      <w:pPr>
        <w:spacing w:line="360" w:lineRule="auto"/>
        <w:rPr>
          <w:rFonts w:ascii="宋体" w:hAnsi="宋体" w:eastAsia="宋体"/>
        </w:rPr>
      </w:pPr>
      <w:r>
        <w:rPr>
          <w:rFonts w:hint="eastAsia" w:ascii="宋体" w:hAnsi="宋体" w:eastAsia="宋体"/>
        </w:rPr>
        <w:t>5</w:t>
      </w:r>
      <w:r>
        <w:rPr>
          <w:rFonts w:ascii="宋体" w:hAnsi="宋体" w:eastAsia="宋体"/>
        </w:rPr>
        <w:t xml:space="preserve">.2.5 </w:t>
      </w:r>
      <w:r>
        <w:rPr>
          <w:rFonts w:hint="eastAsia" w:ascii="宋体" w:hAnsi="宋体" w:eastAsia="宋体"/>
        </w:rPr>
        <w:t>从事“网络安全等级保护测评”活动的检验机构应指定至少一名技术主管，技术主管应具备高级测评师资格，</w:t>
      </w:r>
      <w:r>
        <w:rPr>
          <w:rFonts w:ascii="宋体" w:hAnsi="宋体" w:eastAsia="宋体"/>
        </w:rPr>
        <w:t>全面负责</w:t>
      </w:r>
      <w:r>
        <w:rPr>
          <w:rFonts w:hint="eastAsia" w:ascii="宋体" w:hAnsi="宋体" w:eastAsia="宋体"/>
        </w:rPr>
        <w:t>网络安全</w:t>
      </w:r>
      <w:r>
        <w:rPr>
          <w:rFonts w:ascii="宋体" w:hAnsi="宋体" w:eastAsia="宋体"/>
        </w:rPr>
        <w:t>等级</w:t>
      </w:r>
      <w:r>
        <w:rPr>
          <w:rFonts w:hint="eastAsia" w:ascii="宋体" w:hAnsi="宋体" w:eastAsia="宋体"/>
        </w:rPr>
        <w:t>保护</w:t>
      </w:r>
      <w:r>
        <w:rPr>
          <w:rFonts w:ascii="宋体" w:hAnsi="宋体" w:eastAsia="宋体"/>
        </w:rPr>
        <w:t>测评方面的技术工作。</w:t>
      </w:r>
    </w:p>
    <w:p>
      <w:pPr>
        <w:pStyle w:val="2"/>
        <w:spacing w:after="92"/>
        <w:ind w:left="422" w:right="0" w:hanging="437"/>
        <w:rPr>
          <w:rFonts w:ascii="宋体" w:hAnsi="宋体" w:eastAsia="宋体"/>
          <w:b/>
        </w:rPr>
      </w:pPr>
      <w:bookmarkStart w:id="11" w:name="_Toc80604512"/>
      <w:r>
        <w:rPr>
          <w:rFonts w:ascii="宋体" w:hAnsi="宋体" w:eastAsia="宋体"/>
          <w:b/>
        </w:rPr>
        <w:t>资源要求</w:t>
      </w:r>
      <w:bookmarkEnd w:id="11"/>
    </w:p>
    <w:p>
      <w:pPr>
        <w:pStyle w:val="3"/>
        <w:spacing w:after="136"/>
        <w:ind w:left="446" w:hanging="456"/>
        <w:rPr>
          <w:rFonts w:ascii="宋体" w:hAnsi="宋体" w:eastAsia="宋体"/>
          <w:b/>
        </w:rPr>
      </w:pPr>
      <w:bookmarkStart w:id="12" w:name="_Toc80604513"/>
      <w:r>
        <w:rPr>
          <w:rFonts w:ascii="宋体" w:hAnsi="宋体" w:eastAsia="宋体"/>
          <w:b/>
        </w:rPr>
        <w:t>人员</w:t>
      </w:r>
      <w:bookmarkEnd w:id="12"/>
    </w:p>
    <w:p>
      <w:pPr>
        <w:spacing w:line="360" w:lineRule="auto"/>
        <w:rPr>
          <w:rFonts w:ascii="宋体" w:hAnsi="宋体" w:eastAsia="宋体" w:cs="Arial"/>
        </w:rPr>
      </w:pPr>
      <w:r>
        <w:rPr>
          <w:rFonts w:hint="eastAsia" w:ascii="宋体" w:hAnsi="宋体" w:eastAsia="宋体" w:cs="Arial"/>
        </w:rPr>
        <w:t>6</w:t>
      </w:r>
      <w:r>
        <w:rPr>
          <w:rFonts w:ascii="宋体" w:hAnsi="宋体" w:eastAsia="宋体" w:cs="Arial"/>
        </w:rPr>
        <w:t xml:space="preserve">.1.1 </w:t>
      </w:r>
      <w:r>
        <w:rPr>
          <w:rFonts w:hint="eastAsia" w:ascii="宋体" w:hAnsi="宋体" w:eastAsia="宋体"/>
        </w:rPr>
        <w:t>从事“网络安全等级保护测评”活动的检验机构</w:t>
      </w:r>
      <w:r>
        <w:rPr>
          <w:rFonts w:hint="eastAsia" w:ascii="宋体" w:hAnsi="宋体" w:eastAsia="宋体" w:cs="Arial"/>
        </w:rPr>
        <w:t>应具有胜任等级测评活动的</w:t>
      </w:r>
      <w:r>
        <w:rPr>
          <w:rFonts w:hint="eastAsia" w:ascii="宋体" w:hAnsi="宋体" w:eastAsia="宋体"/>
        </w:rPr>
        <w:t>测评人员</w:t>
      </w:r>
      <w:r>
        <w:rPr>
          <w:rFonts w:hint="eastAsia" w:ascii="宋体" w:hAnsi="宋体" w:eastAsia="宋体" w:cs="Arial"/>
        </w:rPr>
        <w:t>和管理人员，大学本科及以上学历所占比例不低于</w:t>
      </w:r>
      <w:r>
        <w:rPr>
          <w:rFonts w:ascii="宋体" w:hAnsi="宋体" w:eastAsia="宋体" w:cs="Arial"/>
        </w:rPr>
        <w:t>70%。</w:t>
      </w:r>
      <w:r>
        <w:rPr>
          <w:rFonts w:hint="eastAsia" w:ascii="宋体" w:hAnsi="宋体" w:eastAsia="宋体"/>
        </w:rPr>
        <w:t>检验机构</w:t>
      </w:r>
      <w:r>
        <w:rPr>
          <w:rFonts w:hint="eastAsia" w:ascii="宋体" w:hAnsi="宋体" w:eastAsia="宋体" w:cs="Arial"/>
        </w:rPr>
        <w:t>应设置满足等级测评活动需要的岗位，如测评项目组长、测评项目组员、渗透测试工程师、保密安全员等，岗位职责明确。</w:t>
      </w:r>
    </w:p>
    <w:p>
      <w:pPr>
        <w:spacing w:line="360" w:lineRule="auto"/>
        <w:rPr>
          <w:rFonts w:ascii="宋体" w:hAnsi="宋体" w:eastAsia="宋体" w:cs="Arial"/>
        </w:rPr>
      </w:pPr>
      <w:r>
        <w:rPr>
          <w:rFonts w:hint="eastAsia" w:ascii="宋体" w:hAnsi="宋体" w:eastAsia="宋体"/>
          <w:sz w:val="18"/>
          <w:szCs w:val="18"/>
        </w:rPr>
        <w:t>注：测评人员包括测评项目组员、测评项目组长、渗透测试工程师和技术主管等岗位人员。</w:t>
      </w:r>
    </w:p>
    <w:p>
      <w:pPr>
        <w:spacing w:line="360" w:lineRule="auto"/>
        <w:rPr>
          <w:rFonts w:ascii="宋体" w:hAnsi="宋体" w:eastAsia="宋体"/>
        </w:rPr>
      </w:pPr>
      <w:r>
        <w:rPr>
          <w:rFonts w:ascii="宋体" w:hAnsi="宋体" w:eastAsia="宋体" w:cs="Arial"/>
        </w:rPr>
        <w:t xml:space="preserve">6.1.2 </w:t>
      </w:r>
      <w:r>
        <w:rPr>
          <w:rFonts w:hint="eastAsia" w:ascii="宋体" w:hAnsi="宋体" w:eastAsia="宋体"/>
        </w:rPr>
        <w:t>从事“网络安全等级保护测评”活动的检验机构中测评项目组员、测评项目组长和技术主管岗位人员应分别取得初、中、高级等级测评师证书，测评师数量不应少于</w:t>
      </w:r>
      <w:r>
        <w:rPr>
          <w:rFonts w:ascii="宋体" w:hAnsi="宋体" w:eastAsia="宋体"/>
        </w:rPr>
        <w:t>15人</w:t>
      </w:r>
      <w:r>
        <w:rPr>
          <w:rFonts w:hint="eastAsia" w:ascii="宋体" w:hAnsi="宋体" w:eastAsia="宋体"/>
        </w:rPr>
        <w:t>，渗透测试工程师应取得行业认可的资质证书，渗透测试工程师数量不应少于</w:t>
      </w:r>
      <w:r>
        <w:rPr>
          <w:rFonts w:ascii="宋体" w:hAnsi="宋体" w:eastAsia="宋体"/>
        </w:rPr>
        <w:t>2人。</w:t>
      </w:r>
    </w:p>
    <w:p>
      <w:pPr>
        <w:spacing w:line="360" w:lineRule="auto"/>
        <w:rPr>
          <w:rFonts w:ascii="宋体" w:hAnsi="宋体" w:eastAsia="宋体"/>
        </w:rPr>
      </w:pPr>
      <w:r>
        <w:rPr>
          <w:rFonts w:hint="eastAsia" w:ascii="宋体" w:hAnsi="宋体" w:eastAsia="宋体"/>
          <w:sz w:val="18"/>
          <w:szCs w:val="18"/>
        </w:rPr>
        <w:t>注：初、中、高级等级测评师能力要求见《</w:t>
      </w:r>
      <w:r>
        <w:rPr>
          <w:rFonts w:ascii="宋体" w:hAnsi="宋体" w:eastAsia="宋体"/>
          <w:sz w:val="18"/>
          <w:szCs w:val="18"/>
        </w:rPr>
        <w:t>GB/T 36959-2018 信息安全技术 网络安全等级保护测评机构能力要求和评估规范</w:t>
      </w:r>
      <w:r>
        <w:rPr>
          <w:rFonts w:hint="eastAsia" w:ascii="宋体" w:hAnsi="宋体" w:eastAsia="宋体"/>
          <w:sz w:val="18"/>
          <w:szCs w:val="18"/>
        </w:rPr>
        <w:t>》附录B。</w:t>
      </w:r>
    </w:p>
    <w:p>
      <w:pPr>
        <w:spacing w:after="76" w:line="360" w:lineRule="auto"/>
        <w:rPr>
          <w:rFonts w:ascii="宋体" w:hAnsi="宋体" w:eastAsia="宋体"/>
        </w:rPr>
      </w:pPr>
      <w:r>
        <w:rPr>
          <w:rFonts w:hint="eastAsia" w:ascii="宋体" w:hAnsi="宋体" w:eastAsia="宋体"/>
        </w:rPr>
        <w:t>6</w:t>
      </w:r>
      <w:r>
        <w:rPr>
          <w:rFonts w:ascii="宋体" w:hAnsi="宋体" w:eastAsia="宋体"/>
        </w:rPr>
        <w:t xml:space="preserve">.1.3 </w:t>
      </w:r>
      <w:r>
        <w:rPr>
          <w:rFonts w:hint="eastAsia" w:ascii="宋体" w:hAnsi="宋体" w:eastAsia="宋体"/>
        </w:rPr>
        <w:t>从事“网络安全等级保护测评”活动的检验机构从事等级测评活动的测评人员应理解和掌握相关技术标准，熟悉等级测评的方法、流程和工作规范等方面的知识及能力，应具有等级测评师资格并有依据测评结果做出专业判断以及出具等级测评报告等任务的能力，授权签字人应具有高级测评师资格。</w:t>
      </w:r>
    </w:p>
    <w:p>
      <w:pPr>
        <w:spacing w:after="76" w:line="360" w:lineRule="auto"/>
        <w:rPr>
          <w:rFonts w:ascii="宋体" w:hAnsi="宋体" w:eastAsia="宋体"/>
        </w:rPr>
      </w:pPr>
      <w:r>
        <w:rPr>
          <w:rFonts w:hint="eastAsia" w:ascii="宋体" w:hAnsi="宋体" w:eastAsia="宋体"/>
        </w:rPr>
        <w:t>6</w:t>
      </w:r>
      <w:r>
        <w:rPr>
          <w:rFonts w:ascii="宋体" w:hAnsi="宋体" w:eastAsia="宋体"/>
        </w:rPr>
        <w:t xml:space="preserve">.1.5 </w:t>
      </w:r>
      <w:r>
        <w:rPr>
          <w:rFonts w:hint="eastAsia" w:ascii="宋体" w:hAnsi="宋体" w:eastAsia="宋体"/>
        </w:rPr>
        <w:t>从事“网络安全等级保护测评”活动的检验机构应保留测评人员能力考核、授权记录，等级测评师资格应作为测评人员授权的必要条件之一，未取得等级测评师资格和未授权上岗的测评人员，不得独立承担等级测评项目。</w:t>
      </w:r>
    </w:p>
    <w:p>
      <w:pPr>
        <w:spacing w:after="76" w:line="360" w:lineRule="auto"/>
        <w:rPr>
          <w:rFonts w:ascii="宋体" w:hAnsi="宋体" w:eastAsia="宋体"/>
        </w:rPr>
      </w:pPr>
      <w:r>
        <w:rPr>
          <w:rFonts w:ascii="宋体" w:hAnsi="宋体" w:eastAsia="宋体"/>
        </w:rPr>
        <w:t>6.1.7</w:t>
      </w:r>
      <w:r>
        <w:rPr>
          <w:rFonts w:hint="eastAsia" w:ascii="宋体" w:hAnsi="宋体" w:eastAsia="宋体"/>
        </w:rPr>
        <w:t>测评人员</w:t>
      </w:r>
      <w:r>
        <w:rPr>
          <w:rFonts w:ascii="宋体" w:hAnsi="宋体" w:eastAsia="宋体"/>
        </w:rPr>
        <w:t>上岗前，从事“网络安全等级保护测评”活动的检验机构应组织岗前培训</w:t>
      </w:r>
      <w:r>
        <w:rPr>
          <w:rFonts w:hint="eastAsia" w:ascii="宋体" w:hAnsi="宋体" w:eastAsia="宋体"/>
        </w:rPr>
        <w:t>，</w:t>
      </w:r>
      <w:r>
        <w:rPr>
          <w:rFonts w:hint="eastAsia" w:ascii="宋体" w:hAnsi="宋体" w:eastAsia="宋体" w:cs="Arial"/>
        </w:rPr>
        <w:t>测评项目组长应具备中级测评师资格</w:t>
      </w:r>
      <w:r>
        <w:rPr>
          <w:rFonts w:ascii="宋体" w:hAnsi="宋体" w:eastAsia="宋体"/>
        </w:rPr>
        <w:t>。检验机构应组织</w:t>
      </w:r>
      <w:r>
        <w:rPr>
          <w:rFonts w:hint="eastAsia" w:ascii="宋体" w:hAnsi="宋体" w:eastAsia="宋体"/>
        </w:rPr>
        <w:t>测评人员</w:t>
      </w:r>
      <w:r>
        <w:rPr>
          <w:rFonts w:ascii="宋体" w:hAnsi="宋体" w:eastAsia="宋体"/>
        </w:rPr>
        <w:t>参加多种形式的测评业务和技术培训，</w:t>
      </w:r>
      <w:r>
        <w:rPr>
          <w:rFonts w:hint="eastAsia" w:ascii="宋体" w:hAnsi="宋体" w:eastAsia="宋体"/>
        </w:rPr>
        <w:t>根据每个测评人员的测评活动领域制订培训计划，测评人员</w:t>
      </w:r>
      <w:r>
        <w:rPr>
          <w:rFonts w:ascii="宋体" w:hAnsi="宋体" w:eastAsia="宋体"/>
        </w:rPr>
        <w:t>每年培训时长累计不少于40学时。</w:t>
      </w:r>
    </w:p>
    <w:p>
      <w:pPr>
        <w:spacing w:after="76" w:line="360" w:lineRule="auto"/>
        <w:rPr>
          <w:rFonts w:ascii="宋体" w:hAnsi="宋体" w:eastAsia="宋体"/>
        </w:rPr>
      </w:pPr>
      <w:r>
        <w:rPr>
          <w:rFonts w:hint="eastAsia" w:ascii="宋体" w:hAnsi="宋体" w:eastAsia="宋体"/>
        </w:rPr>
        <w:t>6</w:t>
      </w:r>
      <w:r>
        <w:rPr>
          <w:rFonts w:ascii="宋体" w:hAnsi="宋体" w:eastAsia="宋体"/>
        </w:rPr>
        <w:t xml:space="preserve">.1.10 </w:t>
      </w:r>
      <w:r>
        <w:rPr>
          <w:rFonts w:hint="eastAsia" w:ascii="宋体" w:hAnsi="宋体" w:eastAsia="宋体"/>
        </w:rPr>
        <w:t>从事“网络安全等级保护测评”活动的检验机构应建立并保存测评人员的人员档案，包括人员基本信息、社会背景、工作经历、培训记录、项目经历、监督记录、专业资格、奖惩情况等。</w:t>
      </w:r>
    </w:p>
    <w:p>
      <w:pPr>
        <w:spacing w:after="76" w:line="360" w:lineRule="auto"/>
        <w:rPr>
          <w:rFonts w:ascii="宋体" w:hAnsi="宋体" w:eastAsia="宋体"/>
        </w:rPr>
      </w:pPr>
      <w:r>
        <w:rPr>
          <w:rFonts w:ascii="宋体" w:hAnsi="宋体" w:eastAsia="宋体"/>
        </w:rPr>
        <w:t>6.1.13</w:t>
      </w:r>
      <w:r>
        <w:rPr>
          <w:rFonts w:hint="eastAsia" w:ascii="宋体" w:hAnsi="宋体" w:eastAsia="宋体"/>
        </w:rPr>
        <w:t>从事“网络安全等级保护测评”活动的检验机构中的测评人员离职前，检验机构应与其签订离职保密承诺书。</w:t>
      </w:r>
      <w:r>
        <w:rPr>
          <w:rFonts w:ascii="宋体" w:hAnsi="宋体" w:eastAsia="宋体"/>
        </w:rPr>
        <w:t>检验机构应加强对测评人员的监督管理，</w:t>
      </w:r>
      <w:r>
        <w:rPr>
          <w:rFonts w:hint="eastAsia" w:ascii="宋体" w:hAnsi="宋体" w:eastAsia="宋体"/>
        </w:rPr>
        <w:t>每年至少一次</w:t>
      </w:r>
      <w:r>
        <w:rPr>
          <w:rFonts w:ascii="宋体" w:hAnsi="宋体" w:eastAsia="宋体"/>
        </w:rPr>
        <w:t>组织开展安全保密教育培训。</w:t>
      </w:r>
    </w:p>
    <w:p>
      <w:pPr>
        <w:pStyle w:val="3"/>
        <w:spacing w:after="136"/>
        <w:ind w:left="446" w:hanging="456"/>
        <w:rPr>
          <w:rFonts w:ascii="宋体" w:hAnsi="宋体" w:eastAsia="宋体"/>
          <w:b/>
        </w:rPr>
      </w:pPr>
      <w:bookmarkStart w:id="13" w:name="_Toc80604514"/>
      <w:r>
        <w:rPr>
          <w:rFonts w:ascii="宋体" w:hAnsi="宋体" w:eastAsia="宋体"/>
          <w:b/>
        </w:rPr>
        <w:t>设施与设备</w:t>
      </w:r>
      <w:bookmarkEnd w:id="13"/>
    </w:p>
    <w:p>
      <w:pPr>
        <w:spacing w:after="75" w:line="360" w:lineRule="auto"/>
        <w:rPr>
          <w:rFonts w:ascii="宋体" w:hAnsi="宋体" w:eastAsia="宋体"/>
        </w:rPr>
      </w:pPr>
      <w:r>
        <w:rPr>
          <w:rFonts w:hint="eastAsia" w:ascii="宋体" w:hAnsi="宋体" w:eastAsia="宋体"/>
        </w:rPr>
        <w:t>6</w:t>
      </w:r>
      <w:r>
        <w:rPr>
          <w:rFonts w:ascii="宋体" w:hAnsi="宋体" w:eastAsia="宋体"/>
        </w:rPr>
        <w:t xml:space="preserve">.2.1 </w:t>
      </w:r>
      <w:r>
        <w:rPr>
          <w:rFonts w:hint="eastAsia" w:ascii="宋体" w:hAnsi="宋体" w:eastAsia="宋体"/>
        </w:rPr>
        <w:t>从事“网络安全等级保护测评”活动的检验机构应具有固定的办公场所和机房，配备满足测评业务需要的网络协议分析、漏洞扫描（至少包括Web漏洞、主机漏洞）、渗透测试等必要的软硬件安全测评工具，商业化工具需要得到正版授权（购买或租用），所有检验活动涉及到的工具应纳入设备管理。</w:t>
      </w:r>
    </w:p>
    <w:p>
      <w:pPr>
        <w:spacing w:after="75" w:line="360" w:lineRule="auto"/>
        <w:rPr>
          <w:rFonts w:ascii="宋体" w:hAnsi="宋体" w:eastAsia="宋体"/>
          <w:sz w:val="18"/>
          <w:szCs w:val="18"/>
        </w:rPr>
      </w:pPr>
      <w:r>
        <w:rPr>
          <w:rFonts w:hint="eastAsia" w:ascii="宋体" w:hAnsi="宋体" w:eastAsia="宋体"/>
          <w:sz w:val="18"/>
          <w:szCs w:val="18"/>
        </w:rPr>
        <w:t>注：如果软硬件安全测评工具是租赁或由其他机构（如设备的制造者或安装者）提供的，所用设备的自身安全性、持续适用性应由检验机构独立承担。</w:t>
      </w:r>
    </w:p>
    <w:p>
      <w:pPr>
        <w:spacing w:after="75" w:line="360" w:lineRule="auto"/>
        <w:rPr>
          <w:rFonts w:ascii="宋体" w:hAnsi="宋体" w:eastAsia="宋体"/>
        </w:rPr>
      </w:pPr>
      <w:r>
        <w:rPr>
          <w:rFonts w:hint="eastAsia" w:ascii="宋体" w:hAnsi="宋体" w:eastAsia="宋体"/>
        </w:rPr>
        <w:t>6</w:t>
      </w:r>
      <w:r>
        <w:rPr>
          <w:rFonts w:ascii="宋体" w:hAnsi="宋体" w:eastAsia="宋体"/>
        </w:rPr>
        <w:t xml:space="preserve">.2.13 </w:t>
      </w:r>
      <w:r>
        <w:rPr>
          <w:rFonts w:hint="eastAsia" w:ascii="宋体" w:hAnsi="宋体" w:eastAsia="宋体"/>
        </w:rPr>
        <w:t>从事“网络安全等级保护测评”活动的检验机构应在安全测评工具投入使用前进行核验，且在每次项目使用前检查确认测评工具升级到最新版本（包括漏洞库、规则库等），以保证安全测评工具自身的安全性、持续适用性。当安全测评工具有重大版本变更时，要重新进行验证。自研工具需要经过功能性、安全性和结果准确性验证，并保留验证材料。</w:t>
      </w:r>
    </w:p>
    <w:p>
      <w:pPr>
        <w:pStyle w:val="3"/>
        <w:spacing w:after="136"/>
        <w:ind w:left="446" w:hanging="456"/>
        <w:rPr>
          <w:rFonts w:ascii="宋体" w:hAnsi="宋体" w:eastAsia="宋体"/>
          <w:b/>
        </w:rPr>
      </w:pPr>
      <w:bookmarkStart w:id="14" w:name="_Toc80604515"/>
      <w:r>
        <w:rPr>
          <w:rFonts w:ascii="宋体" w:hAnsi="宋体" w:eastAsia="宋体"/>
          <w:b/>
        </w:rPr>
        <w:t>分包</w:t>
      </w:r>
      <w:bookmarkEnd w:id="14"/>
    </w:p>
    <w:p>
      <w:pPr>
        <w:spacing w:after="183" w:line="360" w:lineRule="auto"/>
        <w:rPr>
          <w:rFonts w:ascii="宋体" w:hAnsi="宋体" w:eastAsia="宋体"/>
        </w:rPr>
      </w:pPr>
      <w:r>
        <w:rPr>
          <w:rFonts w:ascii="宋体" w:hAnsi="宋体" w:eastAsia="宋体" w:cs="Arial"/>
        </w:rPr>
        <w:t xml:space="preserve">6.3.1 </w:t>
      </w:r>
      <w:r>
        <w:rPr>
          <w:rFonts w:hint="eastAsia" w:ascii="宋体" w:hAnsi="宋体" w:eastAsia="宋体"/>
        </w:rPr>
        <w:t>从事“网络安全等级保护测评”活动的检验机构不应将网络安全等级保护测评业务分包。</w:t>
      </w:r>
    </w:p>
    <w:p>
      <w:pPr>
        <w:pStyle w:val="2"/>
        <w:spacing w:after="92"/>
        <w:ind w:left="422" w:right="0" w:hanging="437"/>
        <w:rPr>
          <w:rFonts w:ascii="宋体" w:hAnsi="宋体" w:eastAsia="宋体"/>
          <w:b/>
        </w:rPr>
      </w:pPr>
      <w:bookmarkStart w:id="15" w:name="_Toc80604516"/>
      <w:r>
        <w:rPr>
          <w:rFonts w:ascii="宋体" w:hAnsi="宋体" w:eastAsia="宋体"/>
          <w:b/>
        </w:rPr>
        <w:t>过程要求</w:t>
      </w:r>
      <w:bookmarkEnd w:id="15"/>
    </w:p>
    <w:p>
      <w:pPr>
        <w:pStyle w:val="3"/>
        <w:spacing w:after="136"/>
        <w:ind w:left="446" w:hanging="456"/>
        <w:rPr>
          <w:rFonts w:ascii="宋体" w:hAnsi="宋体" w:eastAsia="宋体"/>
          <w:b/>
        </w:rPr>
      </w:pPr>
      <w:bookmarkStart w:id="16" w:name="_Toc80604517"/>
      <w:r>
        <w:rPr>
          <w:rFonts w:ascii="宋体" w:hAnsi="宋体" w:eastAsia="宋体"/>
          <w:b/>
        </w:rPr>
        <w:t>检验方法和程序</w:t>
      </w:r>
      <w:bookmarkEnd w:id="16"/>
    </w:p>
    <w:p>
      <w:pPr>
        <w:spacing w:after="76" w:line="360" w:lineRule="auto"/>
        <w:rPr>
          <w:rFonts w:ascii="宋体" w:hAnsi="宋体" w:eastAsia="宋体"/>
        </w:rPr>
      </w:pPr>
      <w:r>
        <w:rPr>
          <w:rFonts w:hint="eastAsia" w:ascii="宋体" w:hAnsi="宋体" w:eastAsia="宋体"/>
        </w:rPr>
        <w:t>7</w:t>
      </w:r>
      <w:r>
        <w:rPr>
          <w:rFonts w:ascii="宋体" w:hAnsi="宋体" w:eastAsia="宋体"/>
        </w:rPr>
        <w:t xml:space="preserve">.1.1 </w:t>
      </w:r>
      <w:r>
        <w:rPr>
          <w:rFonts w:hint="eastAsia" w:ascii="宋体" w:hAnsi="宋体" w:eastAsia="宋体"/>
        </w:rPr>
        <w:t>从事“网络安全等级保护测评”活动的检验机构应制定符合等级测评活动方面标准要求的测评过程管理程序。</w:t>
      </w:r>
    </w:p>
    <w:p>
      <w:pPr>
        <w:spacing w:after="76" w:line="360" w:lineRule="auto"/>
        <w:rPr>
          <w:rFonts w:ascii="宋体" w:hAnsi="宋体" w:eastAsia="宋体"/>
        </w:rPr>
      </w:pPr>
      <w:r>
        <w:rPr>
          <w:rFonts w:hint="eastAsia" w:ascii="宋体" w:hAnsi="宋体" w:eastAsia="宋体"/>
        </w:rPr>
        <w:t>7</w:t>
      </w:r>
      <w:r>
        <w:rPr>
          <w:rFonts w:ascii="宋体" w:hAnsi="宋体" w:eastAsia="宋体"/>
        </w:rPr>
        <w:t xml:space="preserve">.1.9 </w:t>
      </w:r>
      <w:r>
        <w:rPr>
          <w:rFonts w:hint="eastAsia" w:ascii="宋体" w:hAnsi="宋体" w:eastAsia="宋体"/>
        </w:rPr>
        <w:t>如果检验机构的检验活动现场涉及安全作业要求，如能源、化工、工业生产控制等涉及生产安全的环境，应制订安全实施测评的文件化指导书。</w:t>
      </w:r>
    </w:p>
    <w:p>
      <w:pPr>
        <w:pStyle w:val="3"/>
        <w:spacing w:after="136"/>
        <w:ind w:left="446" w:hanging="456"/>
        <w:rPr>
          <w:rFonts w:ascii="宋体" w:hAnsi="宋体" w:eastAsia="宋体"/>
          <w:b/>
        </w:rPr>
      </w:pPr>
      <w:bookmarkStart w:id="17" w:name="_Toc80604518"/>
      <w:r>
        <w:rPr>
          <w:rFonts w:ascii="宋体" w:hAnsi="宋体" w:eastAsia="宋体"/>
          <w:b/>
        </w:rPr>
        <w:t>检验项目和样品的处置</w:t>
      </w:r>
      <w:bookmarkEnd w:id="17"/>
    </w:p>
    <w:p>
      <w:pPr>
        <w:spacing w:after="76" w:line="360" w:lineRule="auto"/>
        <w:rPr>
          <w:rFonts w:ascii="宋体" w:hAnsi="宋体" w:eastAsia="宋体"/>
        </w:rPr>
      </w:pPr>
      <w:r>
        <w:rPr>
          <w:rFonts w:hint="eastAsia" w:ascii="宋体" w:hAnsi="宋体" w:eastAsia="宋体"/>
        </w:rPr>
        <w:t>7</w:t>
      </w:r>
      <w:r>
        <w:rPr>
          <w:rFonts w:ascii="宋体" w:hAnsi="宋体" w:eastAsia="宋体"/>
        </w:rPr>
        <w:t xml:space="preserve">.2.2 </w:t>
      </w:r>
      <w:r>
        <w:rPr>
          <w:rFonts w:hint="eastAsia" w:ascii="宋体" w:hAnsi="宋体" w:eastAsia="宋体"/>
        </w:rPr>
        <w:t>从事“网络安全等级保护测评”活动的检验机构应通过调研系统构成情况、制订测评方案、取得被测评方书面授权、告知被测评方测评产生的风险、与被测评方确认被测系统数据已备份等方式确认检验项目已做好了准备，上述内容应经过被测评方书面确认。</w:t>
      </w:r>
    </w:p>
    <w:p>
      <w:pPr>
        <w:spacing w:after="76" w:line="360" w:lineRule="auto"/>
        <w:rPr>
          <w:rFonts w:ascii="宋体" w:hAnsi="宋体" w:eastAsia="宋体"/>
        </w:rPr>
      </w:pPr>
      <w:r>
        <w:rPr>
          <w:rFonts w:ascii="宋体" w:hAnsi="宋体" w:eastAsia="宋体"/>
        </w:rPr>
        <w:t xml:space="preserve">7.2.4 </w:t>
      </w:r>
      <w:r>
        <w:rPr>
          <w:rFonts w:hint="eastAsia" w:ascii="宋体" w:hAnsi="宋体" w:eastAsia="宋体"/>
        </w:rPr>
        <w:t>从事“网络安全等级保护测评”活动的检验机构应在避免被测系统由于测评损坏的控制措施中包括安全事件应急处置机制和纠纷处理机制，防范测评风险，妥善处理纠纷。应采取措施避免被测系统在测评期间出现数据和服务破坏，离场时应与被测评方一起对被测系统的运行状态进行确认，并保存系统状态确认记录和文档交接记录。</w:t>
      </w:r>
    </w:p>
    <w:p>
      <w:pPr>
        <w:pStyle w:val="3"/>
        <w:spacing w:after="136"/>
        <w:ind w:left="446" w:hanging="456"/>
        <w:rPr>
          <w:rFonts w:ascii="宋体" w:hAnsi="宋体" w:eastAsia="宋体"/>
          <w:b/>
        </w:rPr>
      </w:pPr>
      <w:bookmarkStart w:id="18" w:name="_Toc80604519"/>
      <w:r>
        <w:rPr>
          <w:rFonts w:ascii="宋体" w:hAnsi="宋体" w:eastAsia="宋体"/>
          <w:b/>
        </w:rPr>
        <w:t>检验记录</w:t>
      </w:r>
      <w:bookmarkEnd w:id="18"/>
    </w:p>
    <w:p>
      <w:pPr>
        <w:spacing w:after="76" w:line="360" w:lineRule="auto"/>
        <w:rPr>
          <w:rFonts w:ascii="宋体" w:hAnsi="宋体" w:eastAsia="宋体"/>
        </w:rPr>
      </w:pPr>
      <w:r>
        <w:rPr>
          <w:rFonts w:hint="eastAsia" w:ascii="宋体" w:hAnsi="宋体" w:eastAsia="宋体"/>
        </w:rPr>
        <w:t>7</w:t>
      </w:r>
      <w:r>
        <w:rPr>
          <w:rFonts w:ascii="宋体" w:hAnsi="宋体" w:eastAsia="宋体"/>
        </w:rPr>
        <w:t>.3.1</w:t>
      </w:r>
      <w:r>
        <w:rPr>
          <w:rFonts w:hint="eastAsia" w:ascii="宋体" w:hAnsi="宋体" w:eastAsia="宋体"/>
        </w:rPr>
        <w:t>a</w:t>
      </w:r>
      <w:r>
        <w:rPr>
          <w:rFonts w:ascii="宋体" w:hAnsi="宋体" w:eastAsia="宋体"/>
        </w:rPr>
        <w:t xml:space="preserve"> </w:t>
      </w:r>
      <w:r>
        <w:rPr>
          <w:rFonts w:hint="eastAsia" w:ascii="宋体" w:hAnsi="宋体" w:eastAsia="宋体"/>
        </w:rPr>
        <w:t>从事“网络安全等级保护测评”活动的检验机构应提供漏洞扫描工具的升级和扫描记录，至少应包括工具名称、工具版本、升级后的最新漏洞库版本、升级日期和升级人员等。</w:t>
      </w:r>
    </w:p>
    <w:p>
      <w:pPr>
        <w:pStyle w:val="3"/>
        <w:spacing w:after="136"/>
        <w:ind w:left="446" w:hanging="456"/>
        <w:rPr>
          <w:rFonts w:ascii="宋体" w:hAnsi="宋体" w:eastAsia="宋体"/>
          <w:b/>
        </w:rPr>
      </w:pPr>
      <w:bookmarkStart w:id="19" w:name="_Toc80604520"/>
      <w:r>
        <w:rPr>
          <w:rFonts w:ascii="宋体" w:hAnsi="宋体" w:eastAsia="宋体"/>
          <w:b/>
        </w:rPr>
        <w:t>检验报告和检验证书</w:t>
      </w:r>
      <w:bookmarkEnd w:id="19"/>
    </w:p>
    <w:p>
      <w:pPr>
        <w:spacing w:after="75" w:line="360" w:lineRule="auto"/>
        <w:rPr>
          <w:rFonts w:ascii="宋体" w:hAnsi="宋体" w:eastAsia="宋体"/>
        </w:rPr>
      </w:pPr>
      <w:r>
        <w:rPr>
          <w:rFonts w:ascii="宋体" w:hAnsi="宋体" w:eastAsia="宋体"/>
        </w:rPr>
        <w:t xml:space="preserve">7.4.2 </w:t>
      </w:r>
      <w:r>
        <w:rPr>
          <w:rFonts w:hint="eastAsia" w:ascii="宋体" w:hAnsi="宋体" w:eastAsia="宋体"/>
        </w:rPr>
        <w:t>从事“网络安全等级保护测评”活动的检验机构应按照行业统一规范的网络安全等级保护测评报告模板格式出具测评报告。检验机构应指定专人管理测评机构能力合格专用标识，制定管理规范，对出具的等级测评报告统一加盖测评机构能力合格专用标识并登记归档，不得滥用。测评报告由测评项目组长作为第一编制人，由高级测评师审核，由授权签字人批准。</w:t>
      </w:r>
    </w:p>
    <w:p>
      <w:pPr>
        <w:spacing w:after="75" w:line="360" w:lineRule="auto"/>
        <w:rPr>
          <w:rFonts w:ascii="宋体" w:hAnsi="宋体" w:eastAsia="宋体"/>
        </w:rPr>
      </w:pPr>
      <w:r>
        <w:rPr>
          <w:rFonts w:hint="eastAsia" w:ascii="宋体" w:hAnsi="宋体" w:eastAsia="宋体"/>
        </w:rPr>
        <w:t>7</w:t>
      </w:r>
      <w:r>
        <w:rPr>
          <w:rFonts w:ascii="宋体" w:hAnsi="宋体" w:eastAsia="宋体"/>
        </w:rPr>
        <w:t xml:space="preserve">.4.4 </w:t>
      </w:r>
      <w:r>
        <w:rPr>
          <w:rFonts w:hint="eastAsia" w:ascii="宋体" w:hAnsi="宋体" w:eastAsia="宋体"/>
        </w:rPr>
        <w:t>测评报告应包括所有测评结果、根据这些结果做出的专业判断以及理解和解释这些结果所需要的所有信息，以上信息均应正确、准确、清晰地表述。</w:t>
      </w:r>
    </w:p>
    <w:p>
      <w:pPr>
        <w:pStyle w:val="3"/>
        <w:spacing w:after="136"/>
        <w:ind w:left="446" w:hanging="456"/>
        <w:rPr>
          <w:rFonts w:ascii="宋体" w:hAnsi="宋体" w:eastAsia="宋体"/>
          <w:b/>
        </w:rPr>
      </w:pPr>
      <w:bookmarkStart w:id="20" w:name="_Toc80604521"/>
      <w:r>
        <w:rPr>
          <w:rFonts w:ascii="宋体" w:hAnsi="宋体" w:eastAsia="宋体"/>
          <w:b/>
        </w:rPr>
        <w:t>投诉和申诉</w:t>
      </w:r>
      <w:bookmarkEnd w:id="20"/>
    </w:p>
    <w:p>
      <w:pPr>
        <w:pStyle w:val="3"/>
        <w:spacing w:after="136"/>
        <w:ind w:left="446" w:hanging="456"/>
        <w:rPr>
          <w:rFonts w:ascii="宋体" w:hAnsi="宋体" w:eastAsia="宋体"/>
          <w:b/>
        </w:rPr>
      </w:pPr>
      <w:bookmarkStart w:id="21" w:name="_Toc80604522"/>
      <w:r>
        <w:rPr>
          <w:rFonts w:ascii="宋体" w:hAnsi="宋体" w:eastAsia="宋体"/>
          <w:b/>
        </w:rPr>
        <w:t>投诉和申诉过程</w:t>
      </w:r>
      <w:bookmarkEnd w:id="21"/>
    </w:p>
    <w:p>
      <w:pPr>
        <w:pStyle w:val="2"/>
        <w:spacing w:after="92"/>
        <w:ind w:left="422" w:right="0" w:hanging="437"/>
        <w:rPr>
          <w:rFonts w:ascii="宋体" w:hAnsi="宋体" w:eastAsia="宋体"/>
          <w:b/>
        </w:rPr>
      </w:pPr>
      <w:bookmarkStart w:id="22" w:name="_Toc80604523"/>
      <w:r>
        <w:rPr>
          <w:rFonts w:ascii="宋体" w:hAnsi="宋体" w:eastAsia="宋体"/>
          <w:b/>
        </w:rPr>
        <w:t>管理体系要求</w:t>
      </w:r>
      <w:bookmarkEnd w:id="22"/>
    </w:p>
    <w:p>
      <w:pPr>
        <w:pStyle w:val="3"/>
        <w:spacing w:after="136"/>
        <w:ind w:left="446" w:hanging="456"/>
        <w:rPr>
          <w:rFonts w:ascii="宋体" w:hAnsi="宋体" w:eastAsia="宋体"/>
          <w:b/>
        </w:rPr>
      </w:pPr>
      <w:bookmarkStart w:id="23" w:name="_Toc80604524"/>
      <w:r>
        <w:rPr>
          <w:rFonts w:hint="eastAsia" w:ascii="宋体" w:hAnsi="宋体" w:eastAsia="宋体"/>
          <w:b/>
        </w:rPr>
        <w:t>方式</w:t>
      </w:r>
      <w:bookmarkEnd w:id="23"/>
    </w:p>
    <w:p>
      <w:pPr>
        <w:pStyle w:val="3"/>
        <w:spacing w:after="136"/>
        <w:ind w:left="446" w:hanging="456"/>
        <w:rPr>
          <w:rFonts w:ascii="宋体" w:hAnsi="宋体" w:eastAsia="宋体"/>
          <w:b/>
        </w:rPr>
      </w:pPr>
      <w:bookmarkStart w:id="24" w:name="_Toc80604525"/>
      <w:r>
        <w:rPr>
          <w:rFonts w:hint="eastAsia" w:ascii="宋体" w:hAnsi="宋体" w:eastAsia="宋体"/>
          <w:b/>
        </w:rPr>
        <w:t>管理体系文件（方式A）</w:t>
      </w:r>
      <w:bookmarkEnd w:id="24"/>
    </w:p>
    <w:p>
      <w:pPr>
        <w:pStyle w:val="3"/>
        <w:spacing w:after="136"/>
        <w:ind w:left="446" w:hanging="456"/>
        <w:rPr>
          <w:rFonts w:ascii="宋体" w:hAnsi="宋体" w:eastAsia="宋体"/>
          <w:b/>
        </w:rPr>
      </w:pPr>
      <w:bookmarkStart w:id="25" w:name="_Toc80604526"/>
      <w:r>
        <w:rPr>
          <w:rFonts w:hint="eastAsia" w:ascii="宋体" w:hAnsi="宋体" w:eastAsia="宋体"/>
          <w:b/>
        </w:rPr>
        <w:t>文件控制（方式A）</w:t>
      </w:r>
      <w:bookmarkEnd w:id="25"/>
    </w:p>
    <w:p>
      <w:pPr>
        <w:pStyle w:val="3"/>
        <w:spacing w:after="136"/>
        <w:ind w:left="446" w:hanging="456"/>
        <w:rPr>
          <w:rFonts w:ascii="宋体" w:hAnsi="宋体" w:eastAsia="宋体"/>
          <w:b/>
        </w:rPr>
      </w:pPr>
      <w:bookmarkStart w:id="26" w:name="_Toc80604527"/>
      <w:r>
        <w:rPr>
          <w:rFonts w:hint="eastAsia" w:ascii="宋体" w:hAnsi="宋体" w:eastAsia="宋体"/>
          <w:b/>
        </w:rPr>
        <w:t>记录控制（方式A）</w:t>
      </w:r>
      <w:bookmarkEnd w:id="26"/>
    </w:p>
    <w:p>
      <w:pPr>
        <w:pStyle w:val="3"/>
        <w:spacing w:after="136"/>
        <w:ind w:left="446" w:hanging="456"/>
        <w:rPr>
          <w:rFonts w:ascii="宋体" w:hAnsi="宋体" w:eastAsia="宋体"/>
          <w:b/>
        </w:rPr>
      </w:pPr>
      <w:bookmarkStart w:id="27" w:name="_Toc80604528"/>
      <w:r>
        <w:rPr>
          <w:rFonts w:hint="eastAsia" w:ascii="宋体" w:hAnsi="宋体" w:eastAsia="宋体"/>
          <w:b/>
        </w:rPr>
        <w:t>管理评审（方式A）</w:t>
      </w:r>
      <w:bookmarkEnd w:id="27"/>
    </w:p>
    <w:p>
      <w:pPr>
        <w:spacing w:after="75" w:line="360" w:lineRule="auto"/>
        <w:rPr>
          <w:rFonts w:ascii="宋体" w:hAnsi="宋体" w:eastAsia="宋体"/>
        </w:rPr>
      </w:pPr>
      <w:r>
        <w:rPr>
          <w:rFonts w:hint="eastAsia" w:ascii="宋体" w:hAnsi="宋体" w:eastAsia="宋体"/>
        </w:rPr>
        <w:t>8</w:t>
      </w:r>
      <w:r>
        <w:rPr>
          <w:rFonts w:ascii="宋体" w:hAnsi="宋体" w:eastAsia="宋体"/>
        </w:rPr>
        <w:t xml:space="preserve">.5.2 </w:t>
      </w:r>
      <w:r>
        <w:rPr>
          <w:rFonts w:hint="eastAsia" w:ascii="宋体" w:hAnsi="宋体" w:eastAsia="宋体"/>
        </w:rPr>
        <w:t>从事“网络安全等级保护测评”活动的检验机构的管理评审输入除了应包括CI</w:t>
      </w:r>
      <w:r>
        <w:rPr>
          <w:rFonts w:ascii="宋体" w:hAnsi="宋体" w:eastAsia="宋体"/>
        </w:rPr>
        <w:t>01</w:t>
      </w:r>
      <w:r>
        <w:rPr>
          <w:rFonts w:hint="eastAsia" w:ascii="宋体" w:hAnsi="宋体" w:eastAsia="宋体"/>
        </w:rPr>
        <w:t>要求的内容，还应包括以下相关信息：</w:t>
      </w:r>
    </w:p>
    <w:p>
      <w:pPr>
        <w:spacing w:after="75" w:line="360" w:lineRule="auto"/>
        <w:ind w:left="420" w:leftChars="200"/>
        <w:rPr>
          <w:rFonts w:ascii="宋体" w:hAnsi="宋体" w:eastAsia="宋体"/>
        </w:rPr>
      </w:pPr>
      <w:r>
        <w:rPr>
          <w:rFonts w:hint="eastAsia" w:ascii="宋体" w:hAnsi="宋体" w:eastAsia="宋体"/>
        </w:rPr>
        <w:t>a</w:t>
      </w:r>
      <w:r>
        <w:rPr>
          <w:rFonts w:ascii="宋体" w:hAnsi="宋体" w:eastAsia="宋体"/>
        </w:rPr>
        <w:t>）测评机构基本条件符合情况</w:t>
      </w:r>
      <w:r>
        <w:rPr>
          <w:rFonts w:hint="eastAsia" w:ascii="宋体" w:hAnsi="宋体" w:eastAsia="宋体"/>
        </w:rPr>
        <w:t>；</w:t>
      </w:r>
    </w:p>
    <w:p>
      <w:pPr>
        <w:spacing w:after="75" w:line="360" w:lineRule="auto"/>
        <w:ind w:left="420" w:leftChars="200"/>
        <w:rPr>
          <w:rFonts w:ascii="宋体" w:hAnsi="宋体" w:eastAsia="宋体"/>
        </w:rPr>
      </w:pPr>
      <w:r>
        <w:rPr>
          <w:rFonts w:hint="eastAsia" w:ascii="宋体" w:hAnsi="宋体" w:eastAsia="宋体"/>
        </w:rPr>
        <w:t>b</w:t>
      </w:r>
      <w:r>
        <w:rPr>
          <w:rFonts w:ascii="宋体" w:hAnsi="宋体" w:eastAsia="宋体"/>
        </w:rPr>
        <w:t>）测评机构管理制度执行情况</w:t>
      </w:r>
      <w:r>
        <w:rPr>
          <w:rFonts w:hint="eastAsia" w:ascii="宋体" w:hAnsi="宋体" w:eastAsia="宋体"/>
        </w:rPr>
        <w:t>；</w:t>
      </w:r>
    </w:p>
    <w:p>
      <w:pPr>
        <w:spacing w:after="75" w:line="360" w:lineRule="auto"/>
        <w:ind w:left="420" w:leftChars="200"/>
        <w:rPr>
          <w:rFonts w:ascii="宋体" w:hAnsi="宋体" w:eastAsia="宋体"/>
        </w:rPr>
      </w:pPr>
      <w:r>
        <w:rPr>
          <w:rFonts w:hint="eastAsia" w:ascii="宋体" w:hAnsi="宋体" w:eastAsia="宋体"/>
        </w:rPr>
        <w:t>c</w:t>
      </w:r>
      <w:r>
        <w:rPr>
          <w:rFonts w:ascii="宋体" w:hAnsi="宋体" w:eastAsia="宋体"/>
        </w:rPr>
        <w:t>）测评机构相关事项变更报告、审查情况</w:t>
      </w:r>
      <w:r>
        <w:rPr>
          <w:rFonts w:hint="eastAsia" w:ascii="宋体" w:hAnsi="宋体" w:eastAsia="宋体"/>
        </w:rPr>
        <w:t>；</w:t>
      </w:r>
    </w:p>
    <w:p>
      <w:pPr>
        <w:spacing w:after="75" w:line="360" w:lineRule="auto"/>
        <w:ind w:left="420" w:leftChars="200"/>
        <w:rPr>
          <w:rFonts w:ascii="宋体" w:hAnsi="宋体" w:eastAsia="宋体"/>
        </w:rPr>
      </w:pPr>
      <w:r>
        <w:rPr>
          <w:rFonts w:hint="eastAsia" w:ascii="宋体" w:hAnsi="宋体" w:eastAsia="宋体"/>
        </w:rPr>
        <w:t>d</w:t>
      </w:r>
      <w:r>
        <w:rPr>
          <w:rFonts w:ascii="宋体" w:hAnsi="宋体" w:eastAsia="宋体"/>
        </w:rPr>
        <w:t>）测评师管理、行为规范情况</w:t>
      </w:r>
      <w:r>
        <w:rPr>
          <w:rFonts w:hint="eastAsia" w:ascii="宋体" w:hAnsi="宋体" w:eastAsia="宋体"/>
        </w:rPr>
        <w:t>；</w:t>
      </w:r>
    </w:p>
    <w:p>
      <w:pPr>
        <w:spacing w:after="75" w:line="360" w:lineRule="auto"/>
        <w:ind w:left="420" w:leftChars="200"/>
        <w:rPr>
          <w:rFonts w:ascii="宋体" w:hAnsi="宋体" w:eastAsia="宋体"/>
        </w:rPr>
      </w:pPr>
      <w:r>
        <w:rPr>
          <w:rFonts w:hint="eastAsia" w:ascii="宋体" w:hAnsi="宋体" w:eastAsia="宋体"/>
        </w:rPr>
        <w:t>e</w:t>
      </w:r>
      <w:r>
        <w:rPr>
          <w:rFonts w:ascii="宋体" w:hAnsi="宋体" w:eastAsia="宋体"/>
        </w:rPr>
        <w:t>）测评项目实施情况</w:t>
      </w:r>
      <w:r>
        <w:rPr>
          <w:rFonts w:hint="eastAsia" w:ascii="宋体" w:hAnsi="宋体" w:eastAsia="宋体"/>
        </w:rPr>
        <w:t>；</w:t>
      </w:r>
    </w:p>
    <w:p>
      <w:pPr>
        <w:spacing w:after="75" w:line="360" w:lineRule="auto"/>
        <w:ind w:left="420" w:leftChars="200"/>
        <w:rPr>
          <w:rFonts w:ascii="宋体" w:hAnsi="宋体" w:eastAsia="宋体"/>
        </w:rPr>
      </w:pPr>
      <w:r>
        <w:rPr>
          <w:rFonts w:hint="eastAsia" w:ascii="宋体" w:hAnsi="宋体" w:eastAsia="宋体"/>
        </w:rPr>
        <w:t>f</w:t>
      </w:r>
      <w:r>
        <w:rPr>
          <w:rFonts w:ascii="宋体" w:hAnsi="宋体" w:eastAsia="宋体"/>
        </w:rPr>
        <w:t>）测评报告及相关数据文档管理情况</w:t>
      </w:r>
      <w:r>
        <w:rPr>
          <w:rFonts w:hint="eastAsia" w:ascii="宋体" w:hAnsi="宋体" w:eastAsia="宋体"/>
        </w:rPr>
        <w:t>；</w:t>
      </w:r>
    </w:p>
    <w:p>
      <w:pPr>
        <w:spacing w:after="75" w:line="360" w:lineRule="auto"/>
        <w:ind w:left="420" w:leftChars="200"/>
        <w:rPr>
          <w:rFonts w:ascii="宋体" w:hAnsi="宋体" w:eastAsia="宋体"/>
        </w:rPr>
      </w:pPr>
      <w:r>
        <w:rPr>
          <w:rFonts w:hint="eastAsia" w:ascii="宋体" w:hAnsi="宋体" w:eastAsia="宋体"/>
        </w:rPr>
        <w:t>g</w:t>
      </w:r>
      <w:r>
        <w:rPr>
          <w:rFonts w:ascii="宋体" w:hAnsi="宋体" w:eastAsia="宋体"/>
        </w:rPr>
        <w:t>）</w:t>
      </w:r>
      <w:r>
        <w:rPr>
          <w:rFonts w:hint="eastAsia" w:ascii="宋体" w:hAnsi="宋体" w:eastAsia="宋体"/>
        </w:rPr>
        <w:t>行政主管部门监督检查的结果等</w:t>
      </w:r>
      <w:r>
        <w:rPr>
          <w:rFonts w:ascii="宋体" w:hAnsi="宋体" w:eastAsia="宋体"/>
        </w:rPr>
        <w:t>。</w:t>
      </w:r>
    </w:p>
    <w:p/>
    <w:p>
      <w:pPr>
        <w:pStyle w:val="3"/>
        <w:spacing w:after="136"/>
        <w:ind w:left="446" w:hanging="456"/>
        <w:rPr>
          <w:rFonts w:ascii="宋体" w:hAnsi="宋体" w:eastAsia="宋体"/>
          <w:b/>
        </w:rPr>
      </w:pPr>
      <w:bookmarkStart w:id="28" w:name="_Toc80604529"/>
      <w:r>
        <w:rPr>
          <w:rFonts w:hint="eastAsia" w:ascii="宋体" w:hAnsi="宋体" w:eastAsia="宋体"/>
          <w:b/>
        </w:rPr>
        <w:t>内部审核（方式A）</w:t>
      </w:r>
      <w:bookmarkEnd w:id="28"/>
    </w:p>
    <w:p>
      <w:pPr>
        <w:pStyle w:val="3"/>
        <w:spacing w:after="136"/>
        <w:ind w:left="446" w:hanging="456"/>
        <w:rPr>
          <w:rFonts w:ascii="宋体" w:hAnsi="宋体" w:eastAsia="宋体"/>
          <w:b/>
        </w:rPr>
      </w:pPr>
      <w:bookmarkStart w:id="29" w:name="_Toc80604530"/>
      <w:r>
        <w:rPr>
          <w:rFonts w:hint="eastAsia" w:ascii="宋体" w:hAnsi="宋体" w:eastAsia="宋体"/>
          <w:b/>
        </w:rPr>
        <w:t>纠正措施（方式A）</w:t>
      </w:r>
      <w:bookmarkEnd w:id="29"/>
    </w:p>
    <w:p>
      <w:pPr>
        <w:pStyle w:val="3"/>
        <w:spacing w:after="136"/>
        <w:ind w:left="446" w:hanging="456"/>
        <w:rPr>
          <w:rFonts w:ascii="宋体" w:hAnsi="宋体" w:eastAsia="宋体"/>
          <w:b/>
        </w:rPr>
      </w:pPr>
      <w:bookmarkStart w:id="30" w:name="_Toc80604531"/>
      <w:r>
        <w:rPr>
          <w:rFonts w:hint="eastAsia" w:ascii="宋体" w:hAnsi="宋体" w:eastAsia="宋体"/>
          <w:b/>
        </w:rPr>
        <w:t>预防措施（方式A）</w:t>
      </w:r>
      <w:bookmarkEnd w:id="30"/>
    </w:p>
    <w:p>
      <w:pPr>
        <w:widowControl/>
        <w:jc w:val="left"/>
      </w:pPr>
      <w:r>
        <w:br w:type="page"/>
      </w:r>
    </w:p>
    <w:p>
      <w:pPr>
        <w:jc w:val="center"/>
      </w:pPr>
      <w:r>
        <w:rPr>
          <w:rFonts w:hint="eastAsia"/>
          <w:sz w:val="30"/>
          <w:szCs w:val="30"/>
        </w:rPr>
        <w:t>参考文献</w:t>
      </w:r>
    </w:p>
    <w:p>
      <w:pPr>
        <w:rPr>
          <w:rFonts w:ascii="宋体" w:hAnsi="宋体" w:eastAsia="宋体"/>
        </w:rPr>
      </w:pPr>
      <w:r>
        <w:rPr>
          <w:rFonts w:ascii="宋体" w:hAnsi="宋体" w:eastAsia="宋体"/>
        </w:rPr>
        <w:t>[1]</w:t>
      </w:r>
      <w:r>
        <w:rPr>
          <w:rFonts w:hint="eastAsia" w:ascii="宋体" w:hAnsi="宋体" w:eastAsia="宋体"/>
        </w:rPr>
        <w:t>《中华人民共和国网络安全法》</w:t>
      </w:r>
    </w:p>
    <w:p>
      <w:pPr>
        <w:rPr>
          <w:rFonts w:ascii="宋体" w:hAnsi="宋体" w:eastAsia="宋体"/>
        </w:rPr>
      </w:pPr>
      <w:r>
        <w:rPr>
          <w:rFonts w:ascii="宋体" w:hAnsi="宋体" w:eastAsia="宋体"/>
        </w:rPr>
        <w:t>[2]</w:t>
      </w:r>
      <w:r>
        <w:rPr>
          <w:rFonts w:hint="eastAsia" w:ascii="宋体" w:hAnsi="宋体" w:eastAsia="宋体"/>
        </w:rPr>
        <w:t>《</w:t>
      </w:r>
      <w:r>
        <w:rPr>
          <w:rFonts w:ascii="宋体" w:hAnsi="宋体" w:eastAsia="宋体"/>
        </w:rPr>
        <w:t>GB/T 36959-2018 信息安全技术 网络安全等级保护测评机构能力要求和评估规范</w:t>
      </w:r>
      <w:r>
        <w:rPr>
          <w:rFonts w:hint="eastAsia" w:ascii="宋体" w:hAnsi="宋体" w:eastAsia="宋体"/>
        </w:rPr>
        <w:t>》</w:t>
      </w:r>
    </w:p>
    <w:p>
      <w:pPr>
        <w:rPr>
          <w:rFonts w:ascii="宋体" w:hAnsi="宋体" w:eastAsia="宋体"/>
        </w:rPr>
      </w:pPr>
      <w:r>
        <w:rPr>
          <w:rFonts w:ascii="宋体" w:hAnsi="宋体" w:eastAsia="宋体"/>
        </w:rPr>
        <w:t>[3]</w:t>
      </w:r>
      <w:r>
        <w:rPr>
          <w:rFonts w:hint="eastAsia" w:ascii="宋体" w:hAnsi="宋体" w:eastAsia="宋体"/>
        </w:rPr>
        <w:t>《</w:t>
      </w:r>
      <w:r>
        <w:rPr>
          <w:rFonts w:ascii="宋体" w:hAnsi="宋体" w:eastAsia="宋体"/>
        </w:rPr>
        <w:t>GB/T 28448-2019 信息安全技术 网络安全等级保护测评要求</w:t>
      </w:r>
      <w:r>
        <w:rPr>
          <w:rFonts w:hint="eastAsia" w:ascii="宋体" w:hAnsi="宋体" w:eastAsia="宋体"/>
        </w:rPr>
        <w:t>》</w:t>
      </w:r>
    </w:p>
    <w:p>
      <w:pPr>
        <w:rPr>
          <w:rFonts w:ascii="宋体" w:hAnsi="宋体" w:eastAsia="宋体"/>
        </w:rPr>
      </w:pPr>
      <w:r>
        <w:rPr>
          <w:rFonts w:ascii="宋体" w:hAnsi="宋体" w:eastAsia="宋体"/>
        </w:rPr>
        <w:t>[4]</w:t>
      </w:r>
      <w:r>
        <w:rPr>
          <w:rFonts w:hint="eastAsia" w:ascii="宋体" w:hAnsi="宋体" w:eastAsia="宋体"/>
        </w:rPr>
        <w:t>《</w:t>
      </w:r>
      <w:r>
        <w:rPr>
          <w:rFonts w:ascii="宋体" w:hAnsi="宋体" w:eastAsia="宋体"/>
        </w:rPr>
        <w:t>GB/T 28449-2018 信息安全技术 网络安全等级保护测评过程指南</w:t>
      </w:r>
      <w:r>
        <w:rPr>
          <w:rFonts w:hint="eastAsia" w:ascii="宋体" w:hAnsi="宋体" w:eastAsia="宋体"/>
        </w:rPr>
        <w:t>》</w:t>
      </w:r>
    </w:p>
    <w:sectPr>
      <w:headerReference r:id="rId4" w:type="default"/>
      <w:pgSz w:w="11906" w:h="16838"/>
      <w:pgMar w:top="1701" w:right="1588" w:bottom="1474"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-120650</wp:posOffset>
              </wp:positionV>
              <wp:extent cx="56991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99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45pt;margin-top:-9.5pt;height:0pt;width:448.75pt;z-index:251659264;mso-width-relative:page;mso-height-relative:page;" filled="f" stroked="t" coordsize="21600,21600" o:gfxdata="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k1a0dcAAAAL&#10;AQAADwAAAAAAAAABACAAAAAiAAAAZHJzL2Rvd25yZXYueG1sUEsBAhQAFAAAAAgAh07iQFaTsdPk&#10;AQAAsQMAAA4AAAAAAAAAAQAgAAAAJgEAAGRycy9lMm9Eb2MueG1sUEsFBgAAAAAGAAYAWQEAAHwF&#10;AAAAAA==&#10;">
              <v:fill on="f" focussize="0,0"/>
              <v:stroke weight="0.5pt" color="#000000 [3200]" miterlimit="8" joinstyle="miter"/>
              <v:imagedata o:title=""/>
              <o:lock v:ext="edit" aspectratio="f"/>
            </v:line>
          </w:pict>
        </mc:Fallback>
      </mc:AlternateContent>
    </w:r>
    <w:r>
      <w:rPr>
        <w:rFonts w:ascii="Arial" w:hAnsi="Arial" w:eastAsia="宋体" w:cs="Arial"/>
      </w:rPr>
      <w:t>20XX年XX月XX日 发布                                            20XX年XX月XX日 实施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Arial" w:hAnsi="Arial" w:eastAsia="Arial" w:cs="Arial"/>
      </w:rPr>
      <w:t xml:space="preserve">CNAS-CI01-A0XX:2021                                                          </w:t>
    </w:r>
    <w:r>
      <w:t>第</w:t>
    </w:r>
    <w:r>
      <w:rPr>
        <w:rFonts w:ascii="Arial" w:hAnsi="Arial" w:eastAsia="Arial" w:cs="Arial"/>
      </w:rPr>
      <w:t xml:space="preserve"> </w:t>
    </w:r>
    <w:r>
      <w:rPr>
        <w:rFonts w:ascii="Arial" w:hAnsi="Arial" w:eastAsia="Arial" w:cs="Arial"/>
      </w:rPr>
      <w:fldChar w:fldCharType="begin"/>
    </w:r>
    <w:r>
      <w:rPr>
        <w:rFonts w:ascii="Arial" w:hAnsi="Arial" w:eastAsia="Arial" w:cs="Arial"/>
      </w:rPr>
      <w:instrText xml:space="preserve"> PAGE   \* MERGEFORMAT </w:instrText>
    </w:r>
    <w:r>
      <w:rPr>
        <w:rFonts w:ascii="Arial" w:hAnsi="Arial" w:eastAsia="Arial" w:cs="Arial"/>
      </w:rPr>
      <w:fldChar w:fldCharType="separate"/>
    </w:r>
    <w:r>
      <w:rPr>
        <w:rFonts w:ascii="Arial" w:hAnsi="Arial" w:eastAsia="Arial" w:cs="Arial"/>
      </w:rPr>
      <w:t>3</w:t>
    </w:r>
    <w:r>
      <w:rPr>
        <w:rFonts w:ascii="Arial" w:hAnsi="Arial" w:eastAsia="Arial" w:cs="Arial"/>
      </w:rPr>
      <w:fldChar w:fldCharType="end"/>
    </w:r>
    <w:r>
      <w:rPr>
        <w:rFonts w:ascii="Arial" w:hAnsi="Arial" w:eastAsia="Arial" w:cs="Arial"/>
      </w:rPr>
      <w:t xml:space="preserve"> </w:t>
    </w:r>
    <w:r>
      <w:t>页</w:t>
    </w:r>
    <w:r>
      <w:rPr>
        <w:rFonts w:ascii="Arial" w:hAnsi="Arial" w:eastAsia="Arial" w:cs="Arial"/>
      </w:rPr>
      <w:t xml:space="preserve"> </w:t>
    </w:r>
    <w:r>
      <w:t>共</w:t>
    </w:r>
    <w:r>
      <w:rPr>
        <w:rFonts w:ascii="Arial" w:hAnsi="Arial" w:eastAsia="Arial" w:cs="Arial"/>
      </w:rPr>
      <w:t xml:space="preserve"> </w:t>
    </w:r>
    <w:r>
      <w:rPr>
        <w:rFonts w:hint="eastAsia" w:ascii="Arial" w:hAnsi="Arial" w:eastAsia="宋体" w:cs="Arial"/>
        <w:lang w:val="en-US" w:eastAsia="zh-CN"/>
      </w:rPr>
      <w:t>9</w:t>
    </w:r>
    <w:r>
      <w:rPr>
        <w:rFonts w:ascii="Arial" w:hAnsi="Arial" w:eastAsia="Arial" w:cs="Arial"/>
      </w:rPr>
      <w:t xml:space="preserve"> </w:t>
    </w:r>
    <w: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D0135"/>
    <w:multiLevelType w:val="multilevel"/>
    <w:tmpl w:val="7C8D0135"/>
    <w:lvl w:ilvl="0" w:tentative="0">
      <w:start w:val="1"/>
      <w:numFmt w:val="decimal"/>
      <w:pStyle w:val="2"/>
      <w:lvlText w:val="%1"/>
      <w:lvlJc w:val="left"/>
      <w:pPr>
        <w:ind w:left="0"/>
      </w:pPr>
      <w:rPr>
        <w:rFonts w:ascii="Arial" w:hAnsi="Arial" w:eastAsia="Arial" w:cs="Arial"/>
        <w:b/>
        <w:bCs/>
        <w:i w:val="0"/>
        <w:strike w:val="0"/>
        <w:dstrike w:val="0"/>
        <w:color w:val="000000"/>
        <w:sz w:val="28"/>
        <w:szCs w:val="28"/>
        <w:u w:val="none" w:color="000000"/>
        <w:shd w:val="clear" w:color="auto" w:fill="auto"/>
        <w:vertAlign w:val="baseline"/>
      </w:rPr>
    </w:lvl>
    <w:lvl w:ilvl="1" w:tentative="0">
      <w:start w:val="1"/>
      <w:numFmt w:val="decimal"/>
      <w:pStyle w:val="3"/>
      <w:lvlText w:val="%1.%2"/>
      <w:lvlJc w:val="left"/>
      <w:pPr>
        <w:ind w:left="0"/>
      </w:pPr>
      <w:rPr>
        <w:rFonts w:ascii="Arial" w:hAnsi="Arial" w:eastAsia="Arial" w:cs="Arial"/>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080"/>
      </w:pPr>
      <w:rPr>
        <w:rFonts w:ascii="Arial" w:hAnsi="Arial" w:eastAsia="Arial" w:cs="Arial"/>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800"/>
      </w:pPr>
      <w:rPr>
        <w:rFonts w:ascii="Arial" w:hAnsi="Arial" w:eastAsia="Arial" w:cs="Arial"/>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520"/>
      </w:pPr>
      <w:rPr>
        <w:rFonts w:ascii="Arial" w:hAnsi="Arial" w:eastAsia="Arial" w:cs="Arial"/>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240"/>
      </w:pPr>
      <w:rPr>
        <w:rFonts w:ascii="Arial" w:hAnsi="Arial" w:eastAsia="Arial" w:cs="Arial"/>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960"/>
      </w:pPr>
      <w:rPr>
        <w:rFonts w:ascii="Arial" w:hAnsi="Arial" w:eastAsia="Arial" w:cs="Arial"/>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680"/>
      </w:pPr>
      <w:rPr>
        <w:rFonts w:ascii="Arial" w:hAnsi="Arial" w:eastAsia="Arial" w:cs="Arial"/>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400"/>
      </w:pPr>
      <w:rPr>
        <w:rFonts w:ascii="Arial" w:hAnsi="Arial" w:eastAsia="Arial" w:cs="Arial"/>
        <w:b/>
        <w:bCs/>
        <w:i w:val="0"/>
        <w:strike w:val="0"/>
        <w:dstrike w:val="0"/>
        <w:color w:val="000000"/>
        <w:sz w:val="24"/>
        <w:szCs w:val="24"/>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03"/>
    <w:rsid w:val="00001C35"/>
    <w:rsid w:val="00001E62"/>
    <w:rsid w:val="00002426"/>
    <w:rsid w:val="000109DF"/>
    <w:rsid w:val="00012153"/>
    <w:rsid w:val="00016B13"/>
    <w:rsid w:val="00017B27"/>
    <w:rsid w:val="000218D7"/>
    <w:rsid w:val="000246A4"/>
    <w:rsid w:val="00024DAA"/>
    <w:rsid w:val="0003090A"/>
    <w:rsid w:val="000339F8"/>
    <w:rsid w:val="00044A50"/>
    <w:rsid w:val="000462F8"/>
    <w:rsid w:val="00050C89"/>
    <w:rsid w:val="00052A5C"/>
    <w:rsid w:val="00053F1D"/>
    <w:rsid w:val="000546AA"/>
    <w:rsid w:val="0006016D"/>
    <w:rsid w:val="00071671"/>
    <w:rsid w:val="00076396"/>
    <w:rsid w:val="00083F05"/>
    <w:rsid w:val="00084F21"/>
    <w:rsid w:val="00087E78"/>
    <w:rsid w:val="00094E7E"/>
    <w:rsid w:val="000A38C9"/>
    <w:rsid w:val="000A7C88"/>
    <w:rsid w:val="000B0309"/>
    <w:rsid w:val="000B0476"/>
    <w:rsid w:val="000B4604"/>
    <w:rsid w:val="000B6F09"/>
    <w:rsid w:val="000D014A"/>
    <w:rsid w:val="000D185F"/>
    <w:rsid w:val="000E1BF8"/>
    <w:rsid w:val="000E2581"/>
    <w:rsid w:val="000E3AB1"/>
    <w:rsid w:val="000E78BE"/>
    <w:rsid w:val="000E7E97"/>
    <w:rsid w:val="000F43B0"/>
    <w:rsid w:val="00101AB8"/>
    <w:rsid w:val="001050D2"/>
    <w:rsid w:val="00110A72"/>
    <w:rsid w:val="00126EB5"/>
    <w:rsid w:val="00127422"/>
    <w:rsid w:val="00127D12"/>
    <w:rsid w:val="00132548"/>
    <w:rsid w:val="00134493"/>
    <w:rsid w:val="0013665D"/>
    <w:rsid w:val="00140397"/>
    <w:rsid w:val="00144062"/>
    <w:rsid w:val="0014587F"/>
    <w:rsid w:val="001501F8"/>
    <w:rsid w:val="00151918"/>
    <w:rsid w:val="0015652D"/>
    <w:rsid w:val="00160F00"/>
    <w:rsid w:val="001632EC"/>
    <w:rsid w:val="00163424"/>
    <w:rsid w:val="00166757"/>
    <w:rsid w:val="001717FC"/>
    <w:rsid w:val="001725D8"/>
    <w:rsid w:val="0017568E"/>
    <w:rsid w:val="0018255C"/>
    <w:rsid w:val="00183EC1"/>
    <w:rsid w:val="0019014D"/>
    <w:rsid w:val="00191052"/>
    <w:rsid w:val="00191080"/>
    <w:rsid w:val="001A4352"/>
    <w:rsid w:val="001A605A"/>
    <w:rsid w:val="001A6390"/>
    <w:rsid w:val="001A67C7"/>
    <w:rsid w:val="001B71F6"/>
    <w:rsid w:val="001B7947"/>
    <w:rsid w:val="001C0A12"/>
    <w:rsid w:val="001C2990"/>
    <w:rsid w:val="001C4FDC"/>
    <w:rsid w:val="001C63B6"/>
    <w:rsid w:val="001C684D"/>
    <w:rsid w:val="001C7D21"/>
    <w:rsid w:val="001D575F"/>
    <w:rsid w:val="001D6C39"/>
    <w:rsid w:val="001E0499"/>
    <w:rsid w:val="001E61E1"/>
    <w:rsid w:val="001F1E9B"/>
    <w:rsid w:val="001F2139"/>
    <w:rsid w:val="001F392D"/>
    <w:rsid w:val="001F4D75"/>
    <w:rsid w:val="00203829"/>
    <w:rsid w:val="00211D54"/>
    <w:rsid w:val="0023059F"/>
    <w:rsid w:val="00234DEC"/>
    <w:rsid w:val="00236106"/>
    <w:rsid w:val="002413F8"/>
    <w:rsid w:val="00252741"/>
    <w:rsid w:val="002572DD"/>
    <w:rsid w:val="002802BB"/>
    <w:rsid w:val="00281D42"/>
    <w:rsid w:val="00284577"/>
    <w:rsid w:val="002872CD"/>
    <w:rsid w:val="00290E10"/>
    <w:rsid w:val="002913A1"/>
    <w:rsid w:val="002932F5"/>
    <w:rsid w:val="002A134B"/>
    <w:rsid w:val="002A2C2F"/>
    <w:rsid w:val="002A4546"/>
    <w:rsid w:val="002A6523"/>
    <w:rsid w:val="002B0908"/>
    <w:rsid w:val="002B3DB6"/>
    <w:rsid w:val="002B46CC"/>
    <w:rsid w:val="002B509A"/>
    <w:rsid w:val="002C2903"/>
    <w:rsid w:val="002C42BD"/>
    <w:rsid w:val="002C43BB"/>
    <w:rsid w:val="002C6B4A"/>
    <w:rsid w:val="002C7991"/>
    <w:rsid w:val="002D5742"/>
    <w:rsid w:val="002E4942"/>
    <w:rsid w:val="002F168B"/>
    <w:rsid w:val="002F7473"/>
    <w:rsid w:val="0030219A"/>
    <w:rsid w:val="00304B1C"/>
    <w:rsid w:val="0031245D"/>
    <w:rsid w:val="00312DA6"/>
    <w:rsid w:val="00313D71"/>
    <w:rsid w:val="003151A9"/>
    <w:rsid w:val="003165C6"/>
    <w:rsid w:val="00316C0E"/>
    <w:rsid w:val="00321A0E"/>
    <w:rsid w:val="00322D96"/>
    <w:rsid w:val="00322F2B"/>
    <w:rsid w:val="00326004"/>
    <w:rsid w:val="00332A9B"/>
    <w:rsid w:val="00333C57"/>
    <w:rsid w:val="003375E6"/>
    <w:rsid w:val="00337796"/>
    <w:rsid w:val="003418DF"/>
    <w:rsid w:val="00347C7D"/>
    <w:rsid w:val="00350F64"/>
    <w:rsid w:val="00364B3D"/>
    <w:rsid w:val="00364CA5"/>
    <w:rsid w:val="0037163E"/>
    <w:rsid w:val="003751E0"/>
    <w:rsid w:val="003809FB"/>
    <w:rsid w:val="00382CFA"/>
    <w:rsid w:val="003831C1"/>
    <w:rsid w:val="00386750"/>
    <w:rsid w:val="00390424"/>
    <w:rsid w:val="00392467"/>
    <w:rsid w:val="003A7A88"/>
    <w:rsid w:val="003C012E"/>
    <w:rsid w:val="003C0C7A"/>
    <w:rsid w:val="003C293A"/>
    <w:rsid w:val="003C4BDD"/>
    <w:rsid w:val="003D266A"/>
    <w:rsid w:val="003D340E"/>
    <w:rsid w:val="003D7E6D"/>
    <w:rsid w:val="003F2166"/>
    <w:rsid w:val="003F2562"/>
    <w:rsid w:val="00402A6C"/>
    <w:rsid w:val="00404567"/>
    <w:rsid w:val="00404610"/>
    <w:rsid w:val="0040608C"/>
    <w:rsid w:val="0040754D"/>
    <w:rsid w:val="004106EE"/>
    <w:rsid w:val="0042371B"/>
    <w:rsid w:val="00423D82"/>
    <w:rsid w:val="00423EC9"/>
    <w:rsid w:val="0042555E"/>
    <w:rsid w:val="00440A8D"/>
    <w:rsid w:val="0044403D"/>
    <w:rsid w:val="00447836"/>
    <w:rsid w:val="00461817"/>
    <w:rsid w:val="004621A5"/>
    <w:rsid w:val="004748B8"/>
    <w:rsid w:val="00485124"/>
    <w:rsid w:val="0049308A"/>
    <w:rsid w:val="00493F59"/>
    <w:rsid w:val="004971E6"/>
    <w:rsid w:val="004A3A3F"/>
    <w:rsid w:val="004A643D"/>
    <w:rsid w:val="004A798D"/>
    <w:rsid w:val="004B47D8"/>
    <w:rsid w:val="004C0273"/>
    <w:rsid w:val="004C3ADB"/>
    <w:rsid w:val="004D1A73"/>
    <w:rsid w:val="004D4641"/>
    <w:rsid w:val="004E1D93"/>
    <w:rsid w:val="004E4BB2"/>
    <w:rsid w:val="004E4C2C"/>
    <w:rsid w:val="004E7BF9"/>
    <w:rsid w:val="004F0CC1"/>
    <w:rsid w:val="004F688E"/>
    <w:rsid w:val="004F6F4E"/>
    <w:rsid w:val="00501569"/>
    <w:rsid w:val="00502A48"/>
    <w:rsid w:val="00502E9A"/>
    <w:rsid w:val="00504FA0"/>
    <w:rsid w:val="005054EC"/>
    <w:rsid w:val="00505AF3"/>
    <w:rsid w:val="0050775C"/>
    <w:rsid w:val="00515AD4"/>
    <w:rsid w:val="00523725"/>
    <w:rsid w:val="0052601B"/>
    <w:rsid w:val="00532942"/>
    <w:rsid w:val="00533B5D"/>
    <w:rsid w:val="00542E08"/>
    <w:rsid w:val="005448D8"/>
    <w:rsid w:val="00545127"/>
    <w:rsid w:val="005462E0"/>
    <w:rsid w:val="0054733F"/>
    <w:rsid w:val="005528B8"/>
    <w:rsid w:val="00552A3E"/>
    <w:rsid w:val="00552D7D"/>
    <w:rsid w:val="00566114"/>
    <w:rsid w:val="00572032"/>
    <w:rsid w:val="00582CE1"/>
    <w:rsid w:val="00583F33"/>
    <w:rsid w:val="00584900"/>
    <w:rsid w:val="00585B39"/>
    <w:rsid w:val="005904F7"/>
    <w:rsid w:val="005A2165"/>
    <w:rsid w:val="005A222A"/>
    <w:rsid w:val="005A3538"/>
    <w:rsid w:val="005A39B7"/>
    <w:rsid w:val="005A3D5E"/>
    <w:rsid w:val="005A7A43"/>
    <w:rsid w:val="005B2969"/>
    <w:rsid w:val="005B5548"/>
    <w:rsid w:val="005B56B6"/>
    <w:rsid w:val="005B574A"/>
    <w:rsid w:val="005C5889"/>
    <w:rsid w:val="005D039A"/>
    <w:rsid w:val="005D0DA9"/>
    <w:rsid w:val="005E1100"/>
    <w:rsid w:val="005E3B6C"/>
    <w:rsid w:val="005E6995"/>
    <w:rsid w:val="005F141E"/>
    <w:rsid w:val="005F29B7"/>
    <w:rsid w:val="005F30D5"/>
    <w:rsid w:val="005F5582"/>
    <w:rsid w:val="005F7079"/>
    <w:rsid w:val="005F7505"/>
    <w:rsid w:val="0060099B"/>
    <w:rsid w:val="006106F5"/>
    <w:rsid w:val="006143F6"/>
    <w:rsid w:val="00615666"/>
    <w:rsid w:val="006179DE"/>
    <w:rsid w:val="0062182E"/>
    <w:rsid w:val="00623859"/>
    <w:rsid w:val="00635ECB"/>
    <w:rsid w:val="0063737F"/>
    <w:rsid w:val="006469EB"/>
    <w:rsid w:val="00647FBE"/>
    <w:rsid w:val="006502C2"/>
    <w:rsid w:val="00651D33"/>
    <w:rsid w:val="00655455"/>
    <w:rsid w:val="006559FD"/>
    <w:rsid w:val="00663951"/>
    <w:rsid w:val="006709E0"/>
    <w:rsid w:val="00671830"/>
    <w:rsid w:val="00673654"/>
    <w:rsid w:val="006801FF"/>
    <w:rsid w:val="0068228E"/>
    <w:rsid w:val="0068291F"/>
    <w:rsid w:val="00687179"/>
    <w:rsid w:val="006977B5"/>
    <w:rsid w:val="006B10F4"/>
    <w:rsid w:val="006B518A"/>
    <w:rsid w:val="006B76C6"/>
    <w:rsid w:val="006B796B"/>
    <w:rsid w:val="006B7F71"/>
    <w:rsid w:val="006D0E9C"/>
    <w:rsid w:val="006D2B13"/>
    <w:rsid w:val="006D6D31"/>
    <w:rsid w:val="006E06C8"/>
    <w:rsid w:val="006E2D3C"/>
    <w:rsid w:val="006E67D8"/>
    <w:rsid w:val="006F6BB7"/>
    <w:rsid w:val="006F6EE8"/>
    <w:rsid w:val="00701DF2"/>
    <w:rsid w:val="007060D1"/>
    <w:rsid w:val="0070660F"/>
    <w:rsid w:val="007228C0"/>
    <w:rsid w:val="00723D91"/>
    <w:rsid w:val="00731A81"/>
    <w:rsid w:val="007354A2"/>
    <w:rsid w:val="00740D56"/>
    <w:rsid w:val="007450DF"/>
    <w:rsid w:val="00755755"/>
    <w:rsid w:val="007558AB"/>
    <w:rsid w:val="0075794E"/>
    <w:rsid w:val="00761692"/>
    <w:rsid w:val="00767EFF"/>
    <w:rsid w:val="007721D6"/>
    <w:rsid w:val="0077233E"/>
    <w:rsid w:val="007840E4"/>
    <w:rsid w:val="00784FE1"/>
    <w:rsid w:val="007870A8"/>
    <w:rsid w:val="00796C42"/>
    <w:rsid w:val="00797023"/>
    <w:rsid w:val="007A30AF"/>
    <w:rsid w:val="007A51A6"/>
    <w:rsid w:val="007A67DA"/>
    <w:rsid w:val="007B4AE2"/>
    <w:rsid w:val="007C23C0"/>
    <w:rsid w:val="007D013B"/>
    <w:rsid w:val="007D02D4"/>
    <w:rsid w:val="007D09E7"/>
    <w:rsid w:val="007D0E2D"/>
    <w:rsid w:val="007D1722"/>
    <w:rsid w:val="007D46A1"/>
    <w:rsid w:val="007D4EBF"/>
    <w:rsid w:val="007D5760"/>
    <w:rsid w:val="007D58B8"/>
    <w:rsid w:val="007D7017"/>
    <w:rsid w:val="007E191D"/>
    <w:rsid w:val="007F0BED"/>
    <w:rsid w:val="007F186F"/>
    <w:rsid w:val="007F1BEB"/>
    <w:rsid w:val="007F2108"/>
    <w:rsid w:val="007F22C9"/>
    <w:rsid w:val="00801D62"/>
    <w:rsid w:val="00802B70"/>
    <w:rsid w:val="008075CC"/>
    <w:rsid w:val="008110C9"/>
    <w:rsid w:val="00821150"/>
    <w:rsid w:val="00824DB9"/>
    <w:rsid w:val="00831617"/>
    <w:rsid w:val="00832DF0"/>
    <w:rsid w:val="00836A9E"/>
    <w:rsid w:val="00844B4D"/>
    <w:rsid w:val="00845183"/>
    <w:rsid w:val="008552E8"/>
    <w:rsid w:val="00856B5D"/>
    <w:rsid w:val="00870513"/>
    <w:rsid w:val="008764FB"/>
    <w:rsid w:val="00885C2B"/>
    <w:rsid w:val="0089167D"/>
    <w:rsid w:val="00891F1F"/>
    <w:rsid w:val="008A152F"/>
    <w:rsid w:val="008A1DF9"/>
    <w:rsid w:val="008A2044"/>
    <w:rsid w:val="008A3D74"/>
    <w:rsid w:val="008A62EF"/>
    <w:rsid w:val="008A6773"/>
    <w:rsid w:val="008A722F"/>
    <w:rsid w:val="008D36B3"/>
    <w:rsid w:val="008F1D01"/>
    <w:rsid w:val="008F2F43"/>
    <w:rsid w:val="008F5581"/>
    <w:rsid w:val="008F727A"/>
    <w:rsid w:val="008F72D0"/>
    <w:rsid w:val="0090396A"/>
    <w:rsid w:val="00904651"/>
    <w:rsid w:val="009141A0"/>
    <w:rsid w:val="00916BC0"/>
    <w:rsid w:val="0092130E"/>
    <w:rsid w:val="00935201"/>
    <w:rsid w:val="00943567"/>
    <w:rsid w:val="00944AC0"/>
    <w:rsid w:val="00946F31"/>
    <w:rsid w:val="00972AA3"/>
    <w:rsid w:val="0097476C"/>
    <w:rsid w:val="00975E21"/>
    <w:rsid w:val="00981C9C"/>
    <w:rsid w:val="00982AEA"/>
    <w:rsid w:val="00992214"/>
    <w:rsid w:val="00993348"/>
    <w:rsid w:val="00997470"/>
    <w:rsid w:val="009A4A58"/>
    <w:rsid w:val="009B262B"/>
    <w:rsid w:val="009B5BDB"/>
    <w:rsid w:val="009E03A4"/>
    <w:rsid w:val="009E68A1"/>
    <w:rsid w:val="009F12FE"/>
    <w:rsid w:val="009F3C9A"/>
    <w:rsid w:val="009F462D"/>
    <w:rsid w:val="00A0349C"/>
    <w:rsid w:val="00A04BBF"/>
    <w:rsid w:val="00A12964"/>
    <w:rsid w:val="00A16DA4"/>
    <w:rsid w:val="00A17FDB"/>
    <w:rsid w:val="00A251C2"/>
    <w:rsid w:val="00A27FA7"/>
    <w:rsid w:val="00A359A8"/>
    <w:rsid w:val="00A4582F"/>
    <w:rsid w:val="00A45F51"/>
    <w:rsid w:val="00A51BCC"/>
    <w:rsid w:val="00A56571"/>
    <w:rsid w:val="00A61A6D"/>
    <w:rsid w:val="00A64476"/>
    <w:rsid w:val="00A810D1"/>
    <w:rsid w:val="00A81519"/>
    <w:rsid w:val="00A83394"/>
    <w:rsid w:val="00A84099"/>
    <w:rsid w:val="00A910F4"/>
    <w:rsid w:val="00A9635D"/>
    <w:rsid w:val="00AB0AC2"/>
    <w:rsid w:val="00AB1917"/>
    <w:rsid w:val="00AB2631"/>
    <w:rsid w:val="00AB4099"/>
    <w:rsid w:val="00AB4274"/>
    <w:rsid w:val="00AB5089"/>
    <w:rsid w:val="00AC7B68"/>
    <w:rsid w:val="00AD1738"/>
    <w:rsid w:val="00AD1D78"/>
    <w:rsid w:val="00AD61D2"/>
    <w:rsid w:val="00AD6960"/>
    <w:rsid w:val="00AE4A35"/>
    <w:rsid w:val="00B00CAC"/>
    <w:rsid w:val="00B02203"/>
    <w:rsid w:val="00B15948"/>
    <w:rsid w:val="00B2302D"/>
    <w:rsid w:val="00B33A22"/>
    <w:rsid w:val="00B34618"/>
    <w:rsid w:val="00B37D3D"/>
    <w:rsid w:val="00B50828"/>
    <w:rsid w:val="00B52BD2"/>
    <w:rsid w:val="00B54B41"/>
    <w:rsid w:val="00B7164D"/>
    <w:rsid w:val="00B90510"/>
    <w:rsid w:val="00B9319B"/>
    <w:rsid w:val="00B93DFE"/>
    <w:rsid w:val="00B950CF"/>
    <w:rsid w:val="00B97068"/>
    <w:rsid w:val="00B976EE"/>
    <w:rsid w:val="00B97C5F"/>
    <w:rsid w:val="00BA4E41"/>
    <w:rsid w:val="00BB789B"/>
    <w:rsid w:val="00BC0CCB"/>
    <w:rsid w:val="00BC7C55"/>
    <w:rsid w:val="00C0673A"/>
    <w:rsid w:val="00C1383B"/>
    <w:rsid w:val="00C141C6"/>
    <w:rsid w:val="00C14C56"/>
    <w:rsid w:val="00C153BA"/>
    <w:rsid w:val="00C16A72"/>
    <w:rsid w:val="00C205A1"/>
    <w:rsid w:val="00C22664"/>
    <w:rsid w:val="00C341AD"/>
    <w:rsid w:val="00C40131"/>
    <w:rsid w:val="00C40FCE"/>
    <w:rsid w:val="00C51141"/>
    <w:rsid w:val="00C60643"/>
    <w:rsid w:val="00C67DE8"/>
    <w:rsid w:val="00C80B44"/>
    <w:rsid w:val="00C838A6"/>
    <w:rsid w:val="00C84A01"/>
    <w:rsid w:val="00C93D34"/>
    <w:rsid w:val="00C94CE7"/>
    <w:rsid w:val="00CA2315"/>
    <w:rsid w:val="00CB10D3"/>
    <w:rsid w:val="00CB1783"/>
    <w:rsid w:val="00CB228C"/>
    <w:rsid w:val="00CC0022"/>
    <w:rsid w:val="00CC55D1"/>
    <w:rsid w:val="00CD0019"/>
    <w:rsid w:val="00CD2311"/>
    <w:rsid w:val="00CD60C6"/>
    <w:rsid w:val="00CD6411"/>
    <w:rsid w:val="00CE3632"/>
    <w:rsid w:val="00CE4DD7"/>
    <w:rsid w:val="00CE62A0"/>
    <w:rsid w:val="00CE69EC"/>
    <w:rsid w:val="00CF138D"/>
    <w:rsid w:val="00CF5CD9"/>
    <w:rsid w:val="00CF612A"/>
    <w:rsid w:val="00D050D8"/>
    <w:rsid w:val="00D07BBD"/>
    <w:rsid w:val="00D10C10"/>
    <w:rsid w:val="00D22606"/>
    <w:rsid w:val="00D24E9A"/>
    <w:rsid w:val="00D363B9"/>
    <w:rsid w:val="00D41BFC"/>
    <w:rsid w:val="00D429FC"/>
    <w:rsid w:val="00D455A2"/>
    <w:rsid w:val="00D543A9"/>
    <w:rsid w:val="00D57463"/>
    <w:rsid w:val="00D64B82"/>
    <w:rsid w:val="00D676DE"/>
    <w:rsid w:val="00D714D4"/>
    <w:rsid w:val="00D71909"/>
    <w:rsid w:val="00D75158"/>
    <w:rsid w:val="00D75595"/>
    <w:rsid w:val="00D77888"/>
    <w:rsid w:val="00D87A8D"/>
    <w:rsid w:val="00D91113"/>
    <w:rsid w:val="00D966C8"/>
    <w:rsid w:val="00DB0999"/>
    <w:rsid w:val="00DC10F1"/>
    <w:rsid w:val="00DC3373"/>
    <w:rsid w:val="00DC54D3"/>
    <w:rsid w:val="00DC695E"/>
    <w:rsid w:val="00DE1147"/>
    <w:rsid w:val="00DE2E94"/>
    <w:rsid w:val="00DE4424"/>
    <w:rsid w:val="00DE6C8A"/>
    <w:rsid w:val="00DF1E7B"/>
    <w:rsid w:val="00DF62DF"/>
    <w:rsid w:val="00E00B5B"/>
    <w:rsid w:val="00E01529"/>
    <w:rsid w:val="00E03340"/>
    <w:rsid w:val="00E15628"/>
    <w:rsid w:val="00E24F94"/>
    <w:rsid w:val="00E31530"/>
    <w:rsid w:val="00E36D91"/>
    <w:rsid w:val="00E4329F"/>
    <w:rsid w:val="00E44BF3"/>
    <w:rsid w:val="00E51AA7"/>
    <w:rsid w:val="00E56455"/>
    <w:rsid w:val="00E616CD"/>
    <w:rsid w:val="00E61E82"/>
    <w:rsid w:val="00E7673F"/>
    <w:rsid w:val="00E77D78"/>
    <w:rsid w:val="00E82534"/>
    <w:rsid w:val="00E83928"/>
    <w:rsid w:val="00E90E75"/>
    <w:rsid w:val="00E97A2E"/>
    <w:rsid w:val="00EA3208"/>
    <w:rsid w:val="00EA51C1"/>
    <w:rsid w:val="00EA57C4"/>
    <w:rsid w:val="00EB1A17"/>
    <w:rsid w:val="00EB4C61"/>
    <w:rsid w:val="00EB4DD3"/>
    <w:rsid w:val="00EC795D"/>
    <w:rsid w:val="00ED4061"/>
    <w:rsid w:val="00ED4754"/>
    <w:rsid w:val="00ED564D"/>
    <w:rsid w:val="00ED5902"/>
    <w:rsid w:val="00ED60E5"/>
    <w:rsid w:val="00ED6454"/>
    <w:rsid w:val="00EE1595"/>
    <w:rsid w:val="00EE1828"/>
    <w:rsid w:val="00EE3E3D"/>
    <w:rsid w:val="00EE569C"/>
    <w:rsid w:val="00EF0469"/>
    <w:rsid w:val="00EF3F87"/>
    <w:rsid w:val="00F105FC"/>
    <w:rsid w:val="00F15587"/>
    <w:rsid w:val="00F16A48"/>
    <w:rsid w:val="00F20071"/>
    <w:rsid w:val="00F21EC6"/>
    <w:rsid w:val="00F26A17"/>
    <w:rsid w:val="00F46170"/>
    <w:rsid w:val="00F569B2"/>
    <w:rsid w:val="00F64252"/>
    <w:rsid w:val="00F6581E"/>
    <w:rsid w:val="00F66EE4"/>
    <w:rsid w:val="00F7175A"/>
    <w:rsid w:val="00F737D1"/>
    <w:rsid w:val="00F7436D"/>
    <w:rsid w:val="00F87B62"/>
    <w:rsid w:val="00F92F8E"/>
    <w:rsid w:val="00F93E82"/>
    <w:rsid w:val="00F96F45"/>
    <w:rsid w:val="00FA0EF0"/>
    <w:rsid w:val="00FA429D"/>
    <w:rsid w:val="00FC0618"/>
    <w:rsid w:val="00FC0649"/>
    <w:rsid w:val="00FC1057"/>
    <w:rsid w:val="00FC1F90"/>
    <w:rsid w:val="00FC3228"/>
    <w:rsid w:val="00FC4D94"/>
    <w:rsid w:val="00FC56AF"/>
    <w:rsid w:val="00FD727C"/>
    <w:rsid w:val="00FD7579"/>
    <w:rsid w:val="00FE11D1"/>
    <w:rsid w:val="00FF034F"/>
    <w:rsid w:val="00FF765D"/>
    <w:rsid w:val="25343F01"/>
    <w:rsid w:val="4B3B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9"/>
    <w:unhideWhenUsed/>
    <w:qFormat/>
    <w:uiPriority w:val="9"/>
    <w:pPr>
      <w:keepNext/>
      <w:keepLines/>
      <w:numPr>
        <w:ilvl w:val="0"/>
        <w:numId w:val="1"/>
      </w:numPr>
      <w:spacing w:after="181" w:line="259" w:lineRule="auto"/>
      <w:ind w:right="118"/>
      <w:outlineLvl w:val="0"/>
    </w:pPr>
    <w:rPr>
      <w:rFonts w:ascii="微软雅黑" w:hAnsi="微软雅黑" w:eastAsia="微软雅黑" w:cs="微软雅黑"/>
      <w:color w:val="000000"/>
      <w:kern w:val="2"/>
      <w:sz w:val="28"/>
      <w:szCs w:val="22"/>
      <w:lang w:val="en-US" w:eastAsia="zh-CN" w:bidi="ar-SA"/>
    </w:rPr>
  </w:style>
  <w:style w:type="paragraph" w:styleId="3">
    <w:name w:val="heading 2"/>
    <w:next w:val="1"/>
    <w:link w:val="20"/>
    <w:unhideWhenUsed/>
    <w:qFormat/>
    <w:uiPriority w:val="9"/>
    <w:pPr>
      <w:keepNext/>
      <w:keepLines/>
      <w:numPr>
        <w:ilvl w:val="1"/>
        <w:numId w:val="1"/>
      </w:numPr>
      <w:spacing w:after="3" w:line="259" w:lineRule="auto"/>
      <w:outlineLvl w:val="1"/>
    </w:pPr>
    <w:rPr>
      <w:rFonts w:ascii="微软雅黑" w:hAnsi="微软雅黑" w:eastAsia="微软雅黑" w:cs="微软雅黑"/>
      <w:color w:val="000000"/>
      <w:kern w:val="2"/>
      <w:sz w:val="24"/>
      <w:szCs w:val="22"/>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widowControl/>
      <w:spacing w:after="3" w:line="259" w:lineRule="auto"/>
      <w:ind w:left="15" w:hanging="10"/>
      <w:jc w:val="left"/>
    </w:pPr>
    <w:rPr>
      <w:rFonts w:ascii="微软雅黑" w:hAnsi="微软雅黑" w:eastAsia="微软雅黑" w:cs="微软雅黑"/>
      <w:color w:val="000000"/>
      <w:sz w:val="24"/>
    </w:rPr>
  </w:style>
  <w:style w:type="paragraph" w:styleId="5">
    <w:name w:val="Date"/>
    <w:basedOn w:val="1"/>
    <w:next w:val="1"/>
    <w:link w:val="25"/>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hidden/>
    <w:qFormat/>
    <w:uiPriority w:val="39"/>
    <w:pPr>
      <w:spacing w:after="3" w:line="336" w:lineRule="auto"/>
      <w:ind w:left="27" w:right="23" w:hanging="10"/>
    </w:pPr>
    <w:rPr>
      <w:rFonts w:ascii="微软雅黑" w:hAnsi="微软雅黑" w:eastAsia="微软雅黑" w:cs="微软雅黑"/>
      <w:color w:val="000000"/>
      <w:kern w:val="2"/>
      <w:sz w:val="24"/>
      <w:szCs w:val="22"/>
      <w:lang w:val="en-US" w:eastAsia="zh-CN" w:bidi="ar-SA"/>
    </w:rPr>
  </w:style>
  <w:style w:type="paragraph" w:styleId="10">
    <w:name w:val="toc 2"/>
    <w:next w:val="1"/>
    <w:hidden/>
    <w:qFormat/>
    <w:uiPriority w:val="39"/>
    <w:pPr>
      <w:spacing w:after="94" w:line="259" w:lineRule="auto"/>
      <w:ind w:left="27" w:right="23" w:hanging="10"/>
    </w:pPr>
    <w:rPr>
      <w:rFonts w:ascii="微软雅黑" w:hAnsi="微软雅黑" w:eastAsia="微软雅黑" w:cs="微软雅黑"/>
      <w:color w:val="000000"/>
      <w:kern w:val="2"/>
      <w:sz w:val="24"/>
      <w:szCs w:val="22"/>
      <w:lang w:val="en-US" w:eastAsia="zh-CN" w:bidi="ar-SA"/>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3"/>
    <w:semiHidden/>
    <w:unhideWhenUsed/>
    <w:uiPriority w:val="99"/>
    <w:pPr>
      <w:widowControl w:val="0"/>
      <w:spacing w:after="0" w:line="240" w:lineRule="auto"/>
      <w:ind w:left="0" w:firstLine="0"/>
    </w:pPr>
    <w:rPr>
      <w:rFonts w:asciiTheme="minorHAnsi" w:hAnsiTheme="minorHAnsi" w:eastAsiaTheme="minorEastAsia" w:cstheme="minorBidi"/>
      <w:b/>
      <w:bCs/>
      <w:color w:val="auto"/>
      <w:sz w:val="21"/>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标题 1 字符"/>
    <w:basedOn w:val="14"/>
    <w:link w:val="2"/>
    <w:qFormat/>
    <w:uiPriority w:val="9"/>
    <w:rPr>
      <w:rFonts w:ascii="微软雅黑" w:hAnsi="微软雅黑" w:eastAsia="微软雅黑" w:cs="微软雅黑"/>
      <w:color w:val="000000"/>
      <w:sz w:val="28"/>
    </w:rPr>
  </w:style>
  <w:style w:type="character" w:customStyle="1" w:styleId="20">
    <w:name w:val="标题 2 字符"/>
    <w:basedOn w:val="14"/>
    <w:link w:val="3"/>
    <w:qFormat/>
    <w:uiPriority w:val="9"/>
    <w:rPr>
      <w:rFonts w:ascii="微软雅黑" w:hAnsi="微软雅黑" w:eastAsia="微软雅黑" w:cs="微软雅黑"/>
      <w:color w:val="000000"/>
      <w:sz w:val="24"/>
    </w:rPr>
  </w:style>
  <w:style w:type="character" w:customStyle="1" w:styleId="21">
    <w:name w:val="批注文字 字符"/>
    <w:basedOn w:val="14"/>
    <w:link w:val="4"/>
    <w:semiHidden/>
    <w:uiPriority w:val="99"/>
    <w:rPr>
      <w:rFonts w:ascii="微软雅黑" w:hAnsi="微软雅黑" w:eastAsia="微软雅黑" w:cs="微软雅黑"/>
      <w:color w:val="000000"/>
      <w:sz w:val="24"/>
    </w:rPr>
  </w:style>
  <w:style w:type="character" w:customStyle="1" w:styleId="22">
    <w:name w:val="批注框文本 字符"/>
    <w:basedOn w:val="14"/>
    <w:link w:val="6"/>
    <w:semiHidden/>
    <w:qFormat/>
    <w:uiPriority w:val="99"/>
    <w:rPr>
      <w:sz w:val="18"/>
      <w:szCs w:val="18"/>
    </w:rPr>
  </w:style>
  <w:style w:type="character" w:customStyle="1" w:styleId="23">
    <w:name w:val="批注主题 字符"/>
    <w:basedOn w:val="21"/>
    <w:link w:val="12"/>
    <w:semiHidden/>
    <w:qFormat/>
    <w:uiPriority w:val="99"/>
    <w:rPr>
      <w:rFonts w:ascii="微软雅黑" w:hAnsi="微软雅黑" w:eastAsia="微软雅黑" w:cs="微软雅黑"/>
      <w:b/>
      <w:bCs/>
      <w:color w:val="000000"/>
      <w:sz w:val="24"/>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日期 字符"/>
    <w:basedOn w:val="14"/>
    <w:link w:val="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1014</Words>
  <Characters>5783</Characters>
  <Lines>48</Lines>
  <Paragraphs>13</Paragraphs>
  <TotalTime>2272</TotalTime>
  <ScaleCrop>false</ScaleCrop>
  <LinksUpToDate>false</LinksUpToDate>
  <CharactersWithSpaces>6784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2018-09-10T02:03:00Z</dcterms:created>
  <dc:creator>wangc</dc:creator>
  <cp:lastModifiedBy>wangzy</cp:lastModifiedBy>
  <cp:lastPrinted>2021-09-18T06:42:00Z</cp:lastPrinted>
  <dcterms:modified xsi:type="dcterms:W3CDTF">2021-11-05T07:18:17Z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6E120066B96F4E3E9DD26B158E665346</vt:lpwstr>
  </property>
</Properties>
</file>