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11" w:rsidRDefault="00BD7017" w:rsidP="00BD70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B85055">
        <w:rPr>
          <w:rFonts w:hint="eastAsia"/>
          <w:b/>
          <w:sz w:val="32"/>
          <w:szCs w:val="32"/>
        </w:rPr>
        <w:t>CNAS-</w:t>
      </w:r>
      <w:r w:rsidR="00EA0311">
        <w:rPr>
          <w:rFonts w:hint="eastAsia"/>
          <w:b/>
          <w:sz w:val="32"/>
          <w:szCs w:val="32"/>
        </w:rPr>
        <w:t>GIXXX</w:t>
      </w:r>
      <w:r>
        <w:rPr>
          <w:rFonts w:hint="eastAsia"/>
          <w:b/>
          <w:sz w:val="32"/>
          <w:szCs w:val="32"/>
        </w:rPr>
        <w:t>《</w:t>
      </w:r>
      <w:r w:rsidRPr="00B85055">
        <w:rPr>
          <w:rFonts w:hint="eastAsia"/>
          <w:b/>
          <w:sz w:val="32"/>
          <w:szCs w:val="32"/>
        </w:rPr>
        <w:t>检验机构</w:t>
      </w:r>
      <w:r>
        <w:rPr>
          <w:rFonts w:hint="eastAsia"/>
          <w:b/>
          <w:sz w:val="32"/>
          <w:szCs w:val="32"/>
        </w:rPr>
        <w:t>认可</w:t>
      </w:r>
      <w:r w:rsidR="00EA0311">
        <w:rPr>
          <w:rFonts w:hint="eastAsia"/>
          <w:b/>
          <w:sz w:val="32"/>
          <w:szCs w:val="32"/>
        </w:rPr>
        <w:t>范围表述指南</w:t>
      </w:r>
      <w:r>
        <w:rPr>
          <w:rFonts w:hint="eastAsia"/>
          <w:b/>
          <w:sz w:val="32"/>
          <w:szCs w:val="32"/>
        </w:rPr>
        <w:t>》的</w:t>
      </w:r>
    </w:p>
    <w:p w:rsidR="00BD7017" w:rsidRPr="002171A9" w:rsidRDefault="00EA0311" w:rsidP="00BD70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编制</w:t>
      </w:r>
      <w:r w:rsidR="00BD7017" w:rsidRPr="002171A9">
        <w:rPr>
          <w:rFonts w:hint="eastAsia"/>
          <w:b/>
          <w:sz w:val="32"/>
          <w:szCs w:val="32"/>
        </w:rPr>
        <w:t>说明</w:t>
      </w:r>
    </w:p>
    <w:p w:rsidR="00BD7017" w:rsidRDefault="00BD7017" w:rsidP="00BD7017">
      <w:pPr>
        <w:rPr>
          <w:sz w:val="28"/>
          <w:szCs w:val="28"/>
        </w:rPr>
      </w:pPr>
    </w:p>
    <w:p w:rsidR="00BD7017" w:rsidRPr="00EA0311" w:rsidRDefault="00D21141" w:rsidP="00EA03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认可范围是</w:t>
      </w:r>
      <w:r w:rsidR="00A812BD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认可或已获得认可</w:t>
      </w:r>
      <w:r w:rsidR="00A812BD">
        <w:rPr>
          <w:rFonts w:hint="eastAsia"/>
          <w:sz w:val="28"/>
          <w:szCs w:val="28"/>
        </w:rPr>
        <w:t>批准</w:t>
      </w:r>
      <w:r>
        <w:rPr>
          <w:rFonts w:hint="eastAsia"/>
          <w:sz w:val="28"/>
          <w:szCs w:val="28"/>
        </w:rPr>
        <w:t>的特定合格评定活动。</w:t>
      </w:r>
      <w:r w:rsidR="00EA0311" w:rsidRPr="00EA0311">
        <w:rPr>
          <w:rFonts w:hint="eastAsia"/>
          <w:sz w:val="28"/>
          <w:szCs w:val="28"/>
        </w:rPr>
        <w:t>本指南</w:t>
      </w:r>
      <w:r w:rsidR="00E07259">
        <w:rPr>
          <w:rFonts w:hint="eastAsia"/>
          <w:sz w:val="28"/>
          <w:szCs w:val="28"/>
        </w:rPr>
        <w:t>等同采用</w:t>
      </w:r>
      <w:r w:rsidR="00EA0311" w:rsidRPr="00EA0311">
        <w:rPr>
          <w:rFonts w:hint="eastAsia"/>
          <w:sz w:val="28"/>
          <w:szCs w:val="28"/>
        </w:rPr>
        <w:t>ILAC-G28:07/2018</w:t>
      </w:r>
      <w:r w:rsidR="00EA0311" w:rsidRPr="00EA0311">
        <w:rPr>
          <w:rFonts w:hint="eastAsia"/>
          <w:sz w:val="28"/>
          <w:szCs w:val="28"/>
        </w:rPr>
        <w:t>《检验机构认可范围表述指南》，</w:t>
      </w:r>
      <w:r w:rsidR="00E66221">
        <w:rPr>
          <w:rFonts w:hint="eastAsia"/>
          <w:sz w:val="28"/>
          <w:szCs w:val="28"/>
        </w:rPr>
        <w:t>试图</w:t>
      </w:r>
      <w:r w:rsidR="00E66221" w:rsidRPr="00E66221">
        <w:rPr>
          <w:rFonts w:hint="eastAsia"/>
          <w:sz w:val="28"/>
          <w:szCs w:val="28"/>
        </w:rPr>
        <w:t>确定检验机构能力范围及限制的表述方案</w:t>
      </w:r>
      <w:r w:rsidR="00E66221">
        <w:rPr>
          <w:rFonts w:hint="eastAsia"/>
          <w:sz w:val="28"/>
          <w:szCs w:val="28"/>
        </w:rPr>
        <w:t>所需</w:t>
      </w:r>
      <w:r w:rsidR="004B4E8B">
        <w:rPr>
          <w:rFonts w:hint="eastAsia"/>
          <w:sz w:val="28"/>
          <w:szCs w:val="28"/>
        </w:rPr>
        <w:t>有关</w:t>
      </w:r>
      <w:r w:rsidR="00E66221" w:rsidRPr="00E66221">
        <w:rPr>
          <w:rFonts w:hint="eastAsia"/>
          <w:sz w:val="28"/>
          <w:szCs w:val="28"/>
        </w:rPr>
        <w:t>检验的各类参数</w:t>
      </w:r>
      <w:r w:rsidR="00E66221">
        <w:rPr>
          <w:rFonts w:hint="eastAsia"/>
          <w:sz w:val="28"/>
          <w:szCs w:val="28"/>
        </w:rPr>
        <w:t>，</w:t>
      </w:r>
      <w:r w:rsidR="00EA0311" w:rsidRPr="00EA0311">
        <w:rPr>
          <w:rFonts w:hint="eastAsia"/>
          <w:sz w:val="28"/>
          <w:szCs w:val="28"/>
        </w:rPr>
        <w:t>旨在为</w:t>
      </w:r>
      <w:r w:rsidR="00125B6C">
        <w:rPr>
          <w:rFonts w:hint="eastAsia"/>
          <w:sz w:val="28"/>
          <w:szCs w:val="28"/>
        </w:rPr>
        <w:t>CNAS</w:t>
      </w:r>
      <w:r w:rsidR="00EA0311" w:rsidRPr="00EA0311">
        <w:rPr>
          <w:rFonts w:hint="eastAsia"/>
          <w:sz w:val="28"/>
          <w:szCs w:val="28"/>
        </w:rPr>
        <w:t>认可持续满足</w:t>
      </w:r>
      <w:r w:rsidR="00EA0311" w:rsidRPr="00EA0311">
        <w:rPr>
          <w:rFonts w:hint="eastAsia"/>
          <w:sz w:val="28"/>
          <w:szCs w:val="28"/>
        </w:rPr>
        <w:t>ISO/IEC 17011:2017</w:t>
      </w:r>
      <w:r w:rsidR="00EA0311" w:rsidRPr="00EA0311">
        <w:rPr>
          <w:rFonts w:hint="eastAsia"/>
          <w:sz w:val="28"/>
          <w:szCs w:val="28"/>
        </w:rPr>
        <w:t>相关要求提供指导。</w:t>
      </w:r>
    </w:p>
    <w:p w:rsidR="0002127D" w:rsidRPr="0002127D" w:rsidRDefault="0002127D" w:rsidP="00BD70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具体情况详见</w:t>
      </w:r>
      <w:r>
        <w:rPr>
          <w:rFonts w:hint="eastAsia"/>
          <w:sz w:val="28"/>
          <w:szCs w:val="28"/>
        </w:rPr>
        <w:t>CNAS-</w:t>
      </w:r>
      <w:r w:rsidR="00EA0311">
        <w:rPr>
          <w:rFonts w:hint="eastAsia"/>
          <w:sz w:val="28"/>
          <w:szCs w:val="28"/>
        </w:rPr>
        <w:t>GIXXX</w:t>
      </w:r>
      <w:r>
        <w:rPr>
          <w:rFonts w:hint="eastAsia"/>
          <w:sz w:val="28"/>
          <w:szCs w:val="28"/>
        </w:rPr>
        <w:t>《检验机构认可</w:t>
      </w:r>
      <w:r w:rsidR="00EA0311">
        <w:rPr>
          <w:rFonts w:hint="eastAsia"/>
          <w:sz w:val="28"/>
          <w:szCs w:val="28"/>
        </w:rPr>
        <w:t>范围表述指南</w:t>
      </w:r>
      <w:r>
        <w:rPr>
          <w:rFonts w:hint="eastAsia"/>
          <w:sz w:val="28"/>
          <w:szCs w:val="28"/>
        </w:rPr>
        <w:t>》征求意见稿。</w:t>
      </w:r>
    </w:p>
    <w:p w:rsidR="00BD7017" w:rsidRDefault="00BD7017" w:rsidP="00BD7017">
      <w:pPr>
        <w:snapToGrid w:val="0"/>
        <w:spacing w:line="300" w:lineRule="auto"/>
        <w:ind w:firstLineChars="200" w:firstLine="560"/>
        <w:jc w:val="left"/>
        <w:rPr>
          <w:rFonts w:asciiTheme="minorEastAsia" w:hAnsiTheme="minorEastAsia" w:cs="Arial"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 xml:space="preserve">                                             </w:t>
      </w:r>
    </w:p>
    <w:p w:rsidR="00BD7017" w:rsidRDefault="00BD7017" w:rsidP="00BD7017">
      <w:pPr>
        <w:snapToGrid w:val="0"/>
        <w:spacing w:line="300" w:lineRule="auto"/>
        <w:ind w:firstLineChars="2300" w:firstLine="6440"/>
        <w:jc w:val="left"/>
        <w:rPr>
          <w:rFonts w:asciiTheme="minorEastAsia" w:hAnsiTheme="minorEastAsia" w:cs="Arial"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 xml:space="preserve"> CNAS秘书处</w:t>
      </w:r>
    </w:p>
    <w:p w:rsidR="00BD7017" w:rsidRPr="00375A55" w:rsidRDefault="00BD7017" w:rsidP="00BD7017">
      <w:pPr>
        <w:snapToGrid w:val="0"/>
        <w:spacing w:line="300" w:lineRule="auto"/>
        <w:ind w:firstLineChars="2100" w:firstLine="5880"/>
        <w:jc w:val="left"/>
        <w:rPr>
          <w:rFonts w:asciiTheme="minorEastAsia" w:hAnsiTheme="minorEastAsia" w:cs="Arial"/>
          <w:bCs/>
          <w:color w:val="00000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>20</w:t>
      </w:r>
      <w:r w:rsidR="00EA0311">
        <w:rPr>
          <w:rFonts w:asciiTheme="minorEastAsia" w:hAnsiTheme="minorEastAsia" w:cs="Arial" w:hint="eastAsia"/>
          <w:bCs/>
          <w:color w:val="000000"/>
          <w:sz w:val="28"/>
          <w:szCs w:val="28"/>
        </w:rPr>
        <w:t>20</w:t>
      </w: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>年</w:t>
      </w:r>
      <w:r w:rsidR="00C8014A">
        <w:rPr>
          <w:rFonts w:asciiTheme="minorEastAsia" w:hAnsiTheme="minorEastAsia" w:cs="Arial" w:hint="eastAsia"/>
          <w:bCs/>
          <w:color w:val="000000"/>
          <w:sz w:val="28"/>
          <w:szCs w:val="28"/>
        </w:rPr>
        <w:t>7</w:t>
      </w:r>
      <w:r>
        <w:rPr>
          <w:rFonts w:asciiTheme="minorEastAsia" w:hAnsiTheme="minorEastAsia" w:cs="Arial" w:hint="eastAsia"/>
          <w:bCs/>
          <w:color w:val="000000"/>
          <w:sz w:val="28"/>
          <w:szCs w:val="28"/>
        </w:rPr>
        <w:t>月</w:t>
      </w:r>
      <w:r w:rsidR="00467C7B">
        <w:rPr>
          <w:rFonts w:asciiTheme="minorEastAsia" w:hAnsiTheme="minorEastAsia" w:cs="Arial" w:hint="eastAsia"/>
          <w:bCs/>
          <w:color w:val="000000"/>
          <w:sz w:val="28"/>
          <w:szCs w:val="28"/>
        </w:rPr>
        <w:t>7</w:t>
      </w:r>
      <w:r w:rsidR="00EA0311">
        <w:rPr>
          <w:rFonts w:asciiTheme="minorEastAsia" w:hAnsiTheme="minorEastAsia" w:cs="Arial" w:hint="eastAsia"/>
          <w:bCs/>
          <w:color w:val="000000"/>
          <w:sz w:val="28"/>
          <w:szCs w:val="28"/>
        </w:rPr>
        <w:t>日</w:t>
      </w:r>
    </w:p>
    <w:p w:rsidR="00B678B2" w:rsidRPr="00C8014A" w:rsidRDefault="00B678B2">
      <w:bookmarkStart w:id="0" w:name="_GoBack"/>
      <w:bookmarkEnd w:id="0"/>
    </w:p>
    <w:sectPr w:rsidR="00B678B2" w:rsidRPr="00C8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0B" w:rsidRDefault="00D05D0B" w:rsidP="0002127D">
      <w:r>
        <w:separator/>
      </w:r>
    </w:p>
  </w:endnote>
  <w:endnote w:type="continuationSeparator" w:id="0">
    <w:p w:rsidR="00D05D0B" w:rsidRDefault="00D05D0B" w:rsidP="0002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0B" w:rsidRDefault="00D05D0B" w:rsidP="0002127D">
      <w:r>
        <w:separator/>
      </w:r>
    </w:p>
  </w:footnote>
  <w:footnote w:type="continuationSeparator" w:id="0">
    <w:p w:rsidR="00D05D0B" w:rsidRDefault="00D05D0B" w:rsidP="0002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17"/>
    <w:rsid w:val="0002127D"/>
    <w:rsid w:val="00116DE4"/>
    <w:rsid w:val="00125B6C"/>
    <w:rsid w:val="0016243B"/>
    <w:rsid w:val="001B238D"/>
    <w:rsid w:val="002512F1"/>
    <w:rsid w:val="00347238"/>
    <w:rsid w:val="003825BC"/>
    <w:rsid w:val="00467C7B"/>
    <w:rsid w:val="004B4E8B"/>
    <w:rsid w:val="004D29C9"/>
    <w:rsid w:val="00576FE4"/>
    <w:rsid w:val="005A48BE"/>
    <w:rsid w:val="00652DBD"/>
    <w:rsid w:val="009552F2"/>
    <w:rsid w:val="009E0AB2"/>
    <w:rsid w:val="00A31960"/>
    <w:rsid w:val="00A77F05"/>
    <w:rsid w:val="00A812BD"/>
    <w:rsid w:val="00B13BC5"/>
    <w:rsid w:val="00B57C37"/>
    <w:rsid w:val="00B678B2"/>
    <w:rsid w:val="00B751DC"/>
    <w:rsid w:val="00BD7017"/>
    <w:rsid w:val="00C43A72"/>
    <w:rsid w:val="00C8014A"/>
    <w:rsid w:val="00CA634A"/>
    <w:rsid w:val="00D05D0B"/>
    <w:rsid w:val="00D21141"/>
    <w:rsid w:val="00D51077"/>
    <w:rsid w:val="00D631D1"/>
    <w:rsid w:val="00D64406"/>
    <w:rsid w:val="00E07259"/>
    <w:rsid w:val="00E23663"/>
    <w:rsid w:val="00E66221"/>
    <w:rsid w:val="00E931A9"/>
    <w:rsid w:val="00EA0311"/>
    <w:rsid w:val="00EC3A99"/>
    <w:rsid w:val="00EF6E01"/>
    <w:rsid w:val="00F15926"/>
    <w:rsid w:val="00F9450D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27D"/>
    <w:rPr>
      <w:sz w:val="18"/>
      <w:szCs w:val="18"/>
    </w:rPr>
  </w:style>
  <w:style w:type="paragraph" w:customStyle="1" w:styleId="Default">
    <w:name w:val="Default"/>
    <w:rsid w:val="00EA031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27D"/>
    <w:rPr>
      <w:sz w:val="18"/>
      <w:szCs w:val="18"/>
    </w:rPr>
  </w:style>
  <w:style w:type="paragraph" w:customStyle="1" w:styleId="Default">
    <w:name w:val="Default"/>
    <w:rsid w:val="00EA031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殷建武</dc:creator>
  <cp:lastModifiedBy>殷建武</cp:lastModifiedBy>
  <cp:revision>29</cp:revision>
  <cp:lastPrinted>2019-07-29T06:14:00Z</cp:lastPrinted>
  <dcterms:created xsi:type="dcterms:W3CDTF">2019-07-29T01:15:00Z</dcterms:created>
  <dcterms:modified xsi:type="dcterms:W3CDTF">2020-07-08T01:19:00Z</dcterms:modified>
</cp:coreProperties>
</file>